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4E0" w:rsidRDefault="00C134E0" w:rsidP="00C134E0">
      <w:pPr>
        <w:spacing w:line="360" w:lineRule="auto"/>
        <w:jc w:val="center"/>
        <w:rPr>
          <w:rFonts w:ascii="宋体" w:hAnsi="宋体" w:hint="eastAsia"/>
          <w:b/>
          <w:szCs w:val="21"/>
        </w:rPr>
      </w:pPr>
    </w:p>
    <w:p w:rsidR="00C134E0" w:rsidRDefault="00C134E0" w:rsidP="00C134E0">
      <w:pPr>
        <w:spacing w:line="360" w:lineRule="auto"/>
        <w:jc w:val="center"/>
        <w:rPr>
          <w:rFonts w:ascii="宋体" w:hAnsi="宋体" w:hint="eastAsia"/>
          <w:b/>
          <w:szCs w:val="21"/>
        </w:rPr>
      </w:pPr>
    </w:p>
    <w:p w:rsidR="00C134E0" w:rsidRDefault="00C134E0" w:rsidP="00C134E0">
      <w:pPr>
        <w:spacing w:line="360" w:lineRule="auto"/>
        <w:jc w:val="center"/>
        <w:rPr>
          <w:rFonts w:ascii="宋体" w:hAnsi="宋体" w:hint="eastAsia"/>
          <w:b/>
          <w:szCs w:val="21"/>
        </w:rPr>
      </w:pPr>
    </w:p>
    <w:p w:rsidR="00C134E0" w:rsidRDefault="00C134E0" w:rsidP="00C134E0">
      <w:pPr>
        <w:spacing w:line="360" w:lineRule="auto"/>
        <w:jc w:val="center"/>
        <w:rPr>
          <w:rFonts w:ascii="宋体" w:hAnsi="宋体" w:hint="eastAsia"/>
          <w:b/>
          <w:szCs w:val="21"/>
        </w:rPr>
      </w:pPr>
    </w:p>
    <w:p w:rsidR="00C134E0" w:rsidRDefault="00C134E0" w:rsidP="00C134E0">
      <w:pPr>
        <w:spacing w:line="360" w:lineRule="auto"/>
        <w:jc w:val="center"/>
        <w:rPr>
          <w:rFonts w:ascii="宋体" w:hAnsi="宋体" w:hint="eastAsia"/>
          <w:b/>
          <w:szCs w:val="21"/>
        </w:rPr>
      </w:pPr>
    </w:p>
    <w:p w:rsidR="00C134E0" w:rsidRDefault="00C134E0" w:rsidP="00C134E0">
      <w:pPr>
        <w:spacing w:line="360" w:lineRule="auto"/>
        <w:jc w:val="center"/>
        <w:rPr>
          <w:rFonts w:ascii="宋体" w:hAnsi="宋体" w:hint="eastAsia"/>
          <w:b/>
          <w:szCs w:val="21"/>
        </w:rPr>
      </w:pPr>
    </w:p>
    <w:p w:rsidR="00C134E0" w:rsidRDefault="00C134E0" w:rsidP="00C134E0">
      <w:pPr>
        <w:spacing w:line="360" w:lineRule="auto"/>
        <w:jc w:val="center"/>
        <w:rPr>
          <w:rFonts w:ascii="宋体" w:hAnsi="宋体" w:hint="eastAsia"/>
          <w:b/>
          <w:szCs w:val="21"/>
        </w:rPr>
      </w:pPr>
    </w:p>
    <w:p w:rsidR="00C134E0" w:rsidRDefault="00C134E0" w:rsidP="00C134E0">
      <w:pPr>
        <w:spacing w:line="360" w:lineRule="auto"/>
        <w:jc w:val="center"/>
        <w:rPr>
          <w:rFonts w:ascii="宋体" w:hAnsi="宋体" w:hint="eastAsia"/>
          <w:b/>
          <w:szCs w:val="21"/>
        </w:rPr>
      </w:pPr>
    </w:p>
    <w:p w:rsidR="00C134E0" w:rsidRDefault="00C134E0" w:rsidP="00C134E0">
      <w:pPr>
        <w:spacing w:line="360" w:lineRule="auto"/>
        <w:jc w:val="center"/>
        <w:rPr>
          <w:rFonts w:ascii="宋体" w:hAnsi="宋体" w:hint="eastAsia"/>
          <w:b/>
          <w:szCs w:val="21"/>
        </w:rPr>
      </w:pPr>
    </w:p>
    <w:p w:rsidR="00C134E0" w:rsidRDefault="00C134E0" w:rsidP="00C134E0">
      <w:pPr>
        <w:spacing w:line="360" w:lineRule="auto"/>
        <w:jc w:val="center"/>
        <w:rPr>
          <w:rFonts w:ascii="宋体" w:hAnsi="宋体" w:hint="eastAsia"/>
          <w:b/>
          <w:szCs w:val="21"/>
        </w:rPr>
      </w:pPr>
    </w:p>
    <w:p w:rsidR="00C134E0" w:rsidRDefault="00C134E0" w:rsidP="00C134E0">
      <w:pPr>
        <w:spacing w:line="360" w:lineRule="auto"/>
        <w:jc w:val="center"/>
        <w:rPr>
          <w:rFonts w:ascii="宋体" w:hAnsi="宋体" w:hint="eastAsia"/>
          <w:b/>
          <w:szCs w:val="21"/>
        </w:rPr>
      </w:pPr>
    </w:p>
    <w:p w:rsidR="00C134E0" w:rsidRDefault="00C134E0" w:rsidP="00C134E0">
      <w:pPr>
        <w:spacing w:line="360" w:lineRule="auto"/>
        <w:jc w:val="center"/>
        <w:rPr>
          <w:rFonts w:ascii="宋体" w:hAnsi="宋体" w:hint="eastAsia"/>
          <w:b/>
          <w:szCs w:val="21"/>
        </w:rPr>
      </w:pPr>
    </w:p>
    <w:p w:rsidR="00C134E0" w:rsidRDefault="00C134E0" w:rsidP="00C134E0">
      <w:pPr>
        <w:spacing w:line="360" w:lineRule="auto"/>
        <w:jc w:val="center"/>
        <w:rPr>
          <w:rFonts w:ascii="宋体" w:hAnsi="宋体" w:hint="eastAsia"/>
          <w:b/>
          <w:szCs w:val="21"/>
        </w:rPr>
      </w:pPr>
    </w:p>
    <w:p w:rsidR="00C134E0" w:rsidRDefault="00C134E0" w:rsidP="00C134E0">
      <w:pPr>
        <w:spacing w:line="360" w:lineRule="auto"/>
        <w:jc w:val="center"/>
        <w:rPr>
          <w:rFonts w:ascii="宋体" w:hAnsi="宋体" w:hint="eastAsia"/>
          <w:b/>
          <w:szCs w:val="21"/>
        </w:rPr>
      </w:pPr>
    </w:p>
    <w:p w:rsidR="00C134E0" w:rsidRDefault="00C134E0" w:rsidP="00C134E0">
      <w:pPr>
        <w:spacing w:line="360" w:lineRule="auto"/>
        <w:jc w:val="center"/>
        <w:rPr>
          <w:rFonts w:ascii="宋体" w:hAnsi="宋体" w:hint="eastAsia"/>
          <w:b/>
          <w:szCs w:val="21"/>
        </w:rPr>
      </w:pPr>
    </w:p>
    <w:p w:rsidR="00C134E0" w:rsidRDefault="00C134E0" w:rsidP="00C134E0">
      <w:pPr>
        <w:spacing w:line="360" w:lineRule="auto"/>
        <w:jc w:val="center"/>
        <w:rPr>
          <w:rFonts w:ascii="宋体" w:hAnsi="宋体" w:hint="eastAsia"/>
          <w:b/>
          <w:szCs w:val="21"/>
        </w:rPr>
      </w:pPr>
    </w:p>
    <w:p w:rsidR="00C134E0" w:rsidRPr="001C343C" w:rsidRDefault="00C134E0" w:rsidP="00C134E0">
      <w:pPr>
        <w:spacing w:line="360" w:lineRule="auto"/>
        <w:jc w:val="center"/>
        <w:rPr>
          <w:rFonts w:ascii="宋体" w:hAnsi="宋体" w:hint="eastAsia"/>
          <w:b/>
          <w:kern w:val="0"/>
          <w:sz w:val="52"/>
          <w:szCs w:val="32"/>
        </w:rPr>
      </w:pPr>
      <w:bookmarkStart w:id="0" w:name="_GoBack"/>
      <w:r w:rsidRPr="001C343C">
        <w:rPr>
          <w:rFonts w:ascii="宋体" w:hAnsi="宋体" w:hint="eastAsia"/>
          <w:b/>
          <w:kern w:val="0"/>
          <w:sz w:val="52"/>
          <w:szCs w:val="32"/>
        </w:rPr>
        <w:t>用户需求书</w:t>
      </w:r>
    </w:p>
    <w:bookmarkEnd w:id="0"/>
    <w:p w:rsidR="00C134E0" w:rsidRDefault="00C134E0" w:rsidP="00C134E0">
      <w:pPr>
        <w:pStyle w:val="1"/>
        <w:keepLines w:val="0"/>
        <w:pageBreakBefore/>
        <w:widowControl/>
        <w:numPr>
          <w:ilvl w:val="0"/>
          <w:numId w:val="11"/>
        </w:numPr>
        <w:spacing w:before="0" w:after="0" w:line="360" w:lineRule="auto"/>
        <w:ind w:left="0" w:firstLine="0"/>
        <w:jc w:val="left"/>
        <w:rPr>
          <w:rFonts w:hint="eastAsia"/>
        </w:rPr>
      </w:pPr>
      <w:r>
        <w:rPr>
          <w:rFonts w:hint="eastAsia"/>
        </w:rPr>
        <w:lastRenderedPageBreak/>
        <w:t>项目概述</w:t>
      </w:r>
    </w:p>
    <w:p w:rsidR="00C134E0" w:rsidRDefault="00C134E0" w:rsidP="00C134E0">
      <w:pPr>
        <w:pStyle w:val="aff0"/>
        <w:numPr>
          <w:ilvl w:val="2"/>
          <w:numId w:val="11"/>
        </w:numPr>
        <w:tabs>
          <w:tab w:val="left" w:pos="720"/>
        </w:tabs>
        <w:ind w:left="0" w:firstLine="0"/>
        <w:rPr>
          <w:rFonts w:ascii="宋体" w:hAnsi="宋体" w:hint="eastAsia"/>
          <w:b w:val="0"/>
          <w:szCs w:val="21"/>
        </w:rPr>
      </w:pPr>
      <w:r>
        <w:rPr>
          <w:rFonts w:ascii="宋体" w:hAnsi="宋体" w:hint="eastAsia"/>
          <w:b w:val="0"/>
          <w:szCs w:val="21"/>
        </w:rPr>
        <w:t>采购总体要求</w:t>
      </w:r>
    </w:p>
    <w:p w:rsidR="00C134E0" w:rsidRDefault="00C134E0" w:rsidP="00C134E0">
      <w:pPr>
        <w:spacing w:line="360" w:lineRule="auto"/>
        <w:outlineLvl w:val="0"/>
        <w:rPr>
          <w:rFonts w:ascii="宋体" w:hAnsi="宋体" w:hint="eastAsia"/>
          <w:b/>
          <w:sz w:val="24"/>
        </w:rPr>
      </w:pPr>
      <w:r>
        <w:rPr>
          <w:rFonts w:ascii="宋体" w:hAnsi="宋体" w:hint="eastAsia"/>
          <w:b/>
          <w:sz w:val="24"/>
        </w:rPr>
        <w:t>（1）项目概述：</w:t>
      </w:r>
    </w:p>
    <w:p w:rsidR="00C134E0" w:rsidRDefault="00C134E0" w:rsidP="00C134E0">
      <w:pPr>
        <w:numPr>
          <w:ilvl w:val="2"/>
          <w:numId w:val="12"/>
        </w:numPr>
        <w:spacing w:line="360" w:lineRule="auto"/>
        <w:outlineLvl w:val="0"/>
        <w:rPr>
          <w:rFonts w:ascii="宋体" w:hAnsi="宋体" w:hint="eastAsia"/>
          <w:b/>
          <w:bCs/>
          <w:sz w:val="24"/>
        </w:rPr>
      </w:pPr>
      <w:r>
        <w:rPr>
          <w:rFonts w:ascii="宋体" w:hAnsi="宋体" w:hint="eastAsia"/>
          <w:b/>
          <w:bCs/>
          <w:sz w:val="24"/>
        </w:rPr>
        <w:t>采购预算：</w:t>
      </w:r>
      <w:r>
        <w:rPr>
          <w:rFonts w:ascii="宋体" w:hAnsi="宋体" w:hint="eastAsia"/>
          <w:sz w:val="24"/>
        </w:rPr>
        <w:t>人民币</w:t>
      </w:r>
      <w:r>
        <w:rPr>
          <w:rFonts w:ascii="宋体" w:hAnsi="宋体"/>
          <w:sz w:val="24"/>
        </w:rPr>
        <w:t>34</w:t>
      </w:r>
      <w:r>
        <w:rPr>
          <w:rFonts w:ascii="宋体" w:hAnsi="宋体" w:hint="eastAsia"/>
          <w:sz w:val="24"/>
        </w:rPr>
        <w:t>万元</w:t>
      </w:r>
    </w:p>
    <w:p w:rsidR="00C134E0" w:rsidRDefault="00C134E0" w:rsidP="00C134E0">
      <w:pPr>
        <w:numPr>
          <w:ilvl w:val="2"/>
          <w:numId w:val="12"/>
        </w:numPr>
        <w:spacing w:line="360" w:lineRule="auto"/>
        <w:outlineLvl w:val="0"/>
        <w:rPr>
          <w:rFonts w:ascii="宋体" w:hAnsi="宋体" w:hint="eastAsia"/>
          <w:sz w:val="24"/>
          <w:lang w:val="af-ZA"/>
        </w:rPr>
      </w:pPr>
      <w:r>
        <w:rPr>
          <w:rFonts w:ascii="宋体" w:hAnsi="宋体" w:hint="eastAsia"/>
          <w:sz w:val="24"/>
          <w:lang w:val="af-ZA"/>
        </w:rPr>
        <w:t xml:space="preserve">用    户：广东省未成年犯管教所  </w:t>
      </w:r>
    </w:p>
    <w:p w:rsidR="00C134E0" w:rsidRDefault="00C134E0" w:rsidP="00C134E0">
      <w:pPr>
        <w:numPr>
          <w:ilvl w:val="2"/>
          <w:numId w:val="12"/>
        </w:numPr>
        <w:spacing w:line="360" w:lineRule="auto"/>
        <w:outlineLvl w:val="0"/>
        <w:rPr>
          <w:rFonts w:ascii="宋体" w:hAnsi="宋体" w:hint="eastAsia"/>
          <w:sz w:val="24"/>
        </w:rPr>
      </w:pPr>
      <w:r>
        <w:rPr>
          <w:rFonts w:ascii="宋体" w:hAnsi="宋体" w:hint="eastAsia"/>
          <w:sz w:val="24"/>
        </w:rPr>
        <w:t>投标人应对所有的招标内容进行投标，不允许只对部分内容进行投标。</w:t>
      </w:r>
    </w:p>
    <w:p w:rsidR="00C134E0" w:rsidRDefault="00C134E0" w:rsidP="00C134E0">
      <w:pPr>
        <w:numPr>
          <w:ilvl w:val="2"/>
          <w:numId w:val="12"/>
        </w:numPr>
        <w:spacing w:line="360" w:lineRule="auto"/>
        <w:outlineLvl w:val="0"/>
        <w:rPr>
          <w:rFonts w:ascii="宋体" w:hAnsi="宋体" w:hint="eastAsia"/>
          <w:sz w:val="24"/>
        </w:rPr>
      </w:pPr>
      <w:r>
        <w:rPr>
          <w:rFonts w:ascii="宋体" w:hAnsi="宋体" w:cs="Arial" w:hint="eastAsia"/>
          <w:kern w:val="28"/>
          <w:sz w:val="24"/>
        </w:rPr>
        <w:t>投标价格包括:</w:t>
      </w:r>
    </w:p>
    <w:p w:rsidR="00C134E0" w:rsidRDefault="00C134E0" w:rsidP="00C134E0">
      <w:pPr>
        <w:numPr>
          <w:ilvl w:val="0"/>
          <w:numId w:val="13"/>
        </w:numPr>
        <w:tabs>
          <w:tab w:val="clear" w:pos="720"/>
          <w:tab w:val="left" w:pos="540"/>
          <w:tab w:val="left" w:pos="1080"/>
        </w:tabs>
        <w:adjustRightInd w:val="0"/>
        <w:snapToGrid w:val="0"/>
        <w:spacing w:beforeLines="50" w:before="120" w:line="360" w:lineRule="auto"/>
        <w:ind w:left="1260" w:rightChars="-86" w:right="-181"/>
        <w:rPr>
          <w:rFonts w:ascii="宋体" w:hAnsi="宋体" w:cs="Arial" w:hint="eastAsia"/>
          <w:kern w:val="28"/>
          <w:sz w:val="24"/>
        </w:rPr>
      </w:pPr>
      <w:r>
        <w:rPr>
          <w:rFonts w:ascii="宋体" w:hAnsi="宋体" w:cs="Arial" w:hint="eastAsia"/>
          <w:kern w:val="28"/>
          <w:sz w:val="24"/>
        </w:rPr>
        <w:t>货物及零配件的购置和安装、运输保险、装卸、培训辅导、质保期售后服务、全额含税发票、雇员费用、合同实施过程中应预见和不可预见费用等。所有价格均应以人民币报价，金额单位为元。</w:t>
      </w:r>
    </w:p>
    <w:p w:rsidR="00C134E0" w:rsidRDefault="00C134E0" w:rsidP="00C134E0">
      <w:pPr>
        <w:numPr>
          <w:ilvl w:val="0"/>
          <w:numId w:val="13"/>
        </w:numPr>
        <w:tabs>
          <w:tab w:val="clear" w:pos="720"/>
          <w:tab w:val="left" w:pos="540"/>
          <w:tab w:val="left" w:pos="1080"/>
        </w:tabs>
        <w:adjustRightInd w:val="0"/>
        <w:snapToGrid w:val="0"/>
        <w:spacing w:beforeLines="50" w:before="120" w:line="360" w:lineRule="auto"/>
        <w:ind w:left="1260" w:rightChars="-86" w:right="-181"/>
        <w:rPr>
          <w:rFonts w:ascii="宋体" w:hAnsi="宋体" w:cs="Arial" w:hint="eastAsia"/>
          <w:kern w:val="28"/>
          <w:sz w:val="24"/>
        </w:rPr>
      </w:pPr>
      <w:r>
        <w:rPr>
          <w:rFonts w:ascii="宋体" w:hAnsi="宋体" w:cs="Arial" w:hint="eastAsia"/>
          <w:kern w:val="28"/>
          <w:sz w:val="24"/>
        </w:rPr>
        <w:t>招标范围内所有设备及配件费；</w:t>
      </w:r>
    </w:p>
    <w:p w:rsidR="00C134E0" w:rsidRDefault="00C134E0" w:rsidP="00C134E0">
      <w:pPr>
        <w:numPr>
          <w:ilvl w:val="0"/>
          <w:numId w:val="13"/>
        </w:numPr>
        <w:tabs>
          <w:tab w:val="clear" w:pos="720"/>
          <w:tab w:val="left" w:pos="540"/>
          <w:tab w:val="left" w:pos="1080"/>
        </w:tabs>
        <w:adjustRightInd w:val="0"/>
        <w:snapToGrid w:val="0"/>
        <w:spacing w:beforeLines="50" w:before="120" w:line="360" w:lineRule="auto"/>
        <w:ind w:left="1260" w:rightChars="-86" w:right="-181"/>
        <w:rPr>
          <w:rFonts w:ascii="宋体" w:hAnsi="宋体" w:cs="Arial" w:hint="eastAsia"/>
          <w:kern w:val="28"/>
          <w:sz w:val="24"/>
        </w:rPr>
      </w:pPr>
      <w:r>
        <w:rPr>
          <w:rFonts w:ascii="宋体" w:hAnsi="宋体" w:cs="Arial" w:hint="eastAsia"/>
          <w:kern w:val="28"/>
          <w:sz w:val="24"/>
        </w:rPr>
        <w:t>安装中的相关费用（包括安装过程中损耗、额外材料、设计费等）；</w:t>
      </w:r>
    </w:p>
    <w:p w:rsidR="00C134E0" w:rsidRDefault="00C134E0" w:rsidP="00C134E0">
      <w:pPr>
        <w:numPr>
          <w:ilvl w:val="0"/>
          <w:numId w:val="13"/>
        </w:numPr>
        <w:tabs>
          <w:tab w:val="clear" w:pos="720"/>
          <w:tab w:val="left" w:pos="540"/>
          <w:tab w:val="left" w:pos="1080"/>
        </w:tabs>
        <w:adjustRightInd w:val="0"/>
        <w:snapToGrid w:val="0"/>
        <w:spacing w:beforeLines="50" w:before="120" w:line="360" w:lineRule="auto"/>
        <w:ind w:left="1260" w:rightChars="-86" w:right="-181"/>
        <w:rPr>
          <w:rFonts w:ascii="宋体" w:hAnsi="宋体" w:cs="Arial" w:hint="eastAsia"/>
          <w:kern w:val="28"/>
          <w:sz w:val="24"/>
        </w:rPr>
      </w:pPr>
      <w:r>
        <w:rPr>
          <w:rFonts w:ascii="宋体" w:hAnsi="宋体" w:cs="Arial" w:hint="eastAsia"/>
          <w:kern w:val="28"/>
          <w:sz w:val="24"/>
        </w:rPr>
        <w:t>人员培训和售后服务的相关费用。</w:t>
      </w:r>
    </w:p>
    <w:p w:rsidR="00C134E0" w:rsidRDefault="00C134E0" w:rsidP="00C134E0">
      <w:pPr>
        <w:numPr>
          <w:ilvl w:val="2"/>
          <w:numId w:val="12"/>
        </w:numPr>
        <w:spacing w:line="360" w:lineRule="auto"/>
        <w:outlineLvl w:val="0"/>
        <w:rPr>
          <w:rFonts w:ascii="宋体" w:hAnsi="宋体" w:hint="eastAsia"/>
          <w:b/>
          <w:sz w:val="24"/>
          <w:lang w:val="af-ZA"/>
        </w:rPr>
      </w:pPr>
      <w:r>
        <w:rPr>
          <w:rFonts w:ascii="宋体" w:hAnsi="宋体" w:hint="eastAsia"/>
          <w:b/>
          <w:sz w:val="24"/>
          <w:lang w:val="af-ZA"/>
        </w:rPr>
        <w:t>本招标文件用户需求书中，凡标有“★”的地方均被视为主要条款。</w:t>
      </w:r>
      <w:r>
        <w:rPr>
          <w:rFonts w:ascii="宋体" w:hAnsi="宋体" w:hint="eastAsia"/>
          <w:b/>
          <w:sz w:val="24"/>
        </w:rPr>
        <w:t>投标供应商</w:t>
      </w:r>
      <w:r>
        <w:rPr>
          <w:rFonts w:ascii="宋体" w:hAnsi="宋体" w:hint="eastAsia"/>
          <w:b/>
          <w:sz w:val="24"/>
          <w:lang w:val="af-ZA"/>
        </w:rPr>
        <w:t>要特别加以注意，必须对此回答并完全满足或优于这些要求。否则若有一项带“★”的条款未响应或不满足，将按无效标处理。凡标有“▲”的地方为重要指标，如不满足不会导致废标，但会导致技术评审的严重扣分。</w:t>
      </w:r>
    </w:p>
    <w:p w:rsidR="00C134E0" w:rsidRDefault="00C134E0" w:rsidP="00C134E0">
      <w:pPr>
        <w:numPr>
          <w:ilvl w:val="2"/>
          <w:numId w:val="12"/>
        </w:numPr>
        <w:spacing w:line="360" w:lineRule="auto"/>
        <w:outlineLvl w:val="0"/>
        <w:rPr>
          <w:rFonts w:ascii="宋体" w:hAnsi="宋体" w:hint="eastAsia"/>
          <w:sz w:val="24"/>
          <w:lang w:val="af-ZA"/>
        </w:rPr>
      </w:pPr>
      <w:r>
        <w:rPr>
          <w:rFonts w:ascii="宋体" w:hAnsi="宋体" w:hint="eastAsia"/>
          <w:sz w:val="24"/>
          <w:lang w:val="af-ZA"/>
        </w:rPr>
        <w:t>如无特别说明允许进口产品参与投标的，则采购产品为国内产品。</w:t>
      </w:r>
    </w:p>
    <w:p w:rsidR="00C134E0" w:rsidRDefault="00C134E0" w:rsidP="00C134E0">
      <w:pPr>
        <w:spacing w:line="360" w:lineRule="auto"/>
        <w:outlineLvl w:val="0"/>
        <w:rPr>
          <w:rFonts w:ascii="宋体" w:hAnsi="宋体" w:hint="eastAsia"/>
          <w:b/>
          <w:bCs/>
          <w:szCs w:val="21"/>
        </w:rPr>
      </w:pPr>
    </w:p>
    <w:p w:rsidR="00C134E0" w:rsidRDefault="00C134E0" w:rsidP="00C134E0">
      <w:pPr>
        <w:pStyle w:val="aff0"/>
        <w:numPr>
          <w:ilvl w:val="2"/>
          <w:numId w:val="11"/>
        </w:numPr>
        <w:tabs>
          <w:tab w:val="left" w:pos="720"/>
        </w:tabs>
        <w:ind w:left="0" w:firstLine="0"/>
      </w:pPr>
      <w:bookmarkStart w:id="1" w:name="_Toc404275632"/>
      <w:bookmarkStart w:id="2" w:name="_Toc404276157"/>
      <w:bookmarkStart w:id="3" w:name="_Toc404276683"/>
      <w:bookmarkStart w:id="4" w:name="_Toc404277209"/>
      <w:bookmarkStart w:id="5" w:name="_Toc404283984"/>
      <w:bookmarkStart w:id="6" w:name="_Toc404284517"/>
      <w:bookmarkStart w:id="7" w:name="_Toc404334263"/>
      <w:bookmarkStart w:id="8" w:name="_Toc404335057"/>
      <w:bookmarkStart w:id="9" w:name="_Toc404335592"/>
      <w:bookmarkStart w:id="10" w:name="_Toc404341224"/>
      <w:bookmarkStart w:id="11" w:name="_Toc404341759"/>
      <w:bookmarkStart w:id="12" w:name="_Toc404342293"/>
      <w:bookmarkStart w:id="13" w:name="_Toc404342823"/>
      <w:bookmarkStart w:id="14" w:name="_Toc404273191"/>
      <w:bookmarkStart w:id="15" w:name="_Toc404274039"/>
      <w:bookmarkStart w:id="16" w:name="_Toc404274572"/>
      <w:bookmarkStart w:id="17" w:name="_Toc404275106"/>
      <w:bookmarkStart w:id="18" w:name="_Toc404349954"/>
      <w:bookmarkStart w:id="19" w:name="_Toc404862249"/>
      <w:bookmarkStart w:id="20" w:name="_Toc404870027"/>
      <w:bookmarkStart w:id="21" w:name="_Toc404870817"/>
      <w:bookmarkStart w:id="22" w:name="_Toc404883782"/>
      <w:bookmarkStart w:id="23" w:name="_Toc404885865"/>
      <w:bookmarkStart w:id="24" w:name="_Toc404886400"/>
      <w:bookmarkStart w:id="25" w:name="_Toc401126337"/>
      <w:bookmarkStart w:id="26" w:name="_Toc401126338"/>
      <w:bookmarkStart w:id="27" w:name="_Toc404343354"/>
      <w:bookmarkStart w:id="28" w:name="_Toc404344847"/>
      <w:bookmarkStart w:id="29" w:name="_Toc404345646"/>
      <w:bookmarkStart w:id="30" w:name="_Toc397952769"/>
      <w:bookmarkStart w:id="31" w:name="_Toc397971656"/>
      <w:bookmarkStart w:id="32" w:name="_Toc529968719"/>
      <w:bookmarkStart w:id="33" w:name="_Toc533433231"/>
      <w:bookmarkStart w:id="34" w:name="_Toc40434618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4"/>
      <w:r>
        <w:rPr>
          <w:rFonts w:hint="eastAsia"/>
        </w:rPr>
        <w:t>项目建设目标</w:t>
      </w:r>
      <w:bookmarkEnd w:id="30"/>
      <w:bookmarkEnd w:id="31"/>
      <w:bookmarkEnd w:id="32"/>
      <w:bookmarkEnd w:id="33"/>
    </w:p>
    <w:p w:rsidR="00C134E0" w:rsidRDefault="00C134E0" w:rsidP="00C134E0">
      <w:pPr>
        <w:pStyle w:val="af0"/>
        <w:spacing w:beforeLines="0" w:afterLines="0" w:line="360" w:lineRule="auto"/>
        <w:rPr>
          <w:rFonts w:ascii="宋体" w:hAnsi="宋体"/>
          <w:color w:val="000000"/>
          <w:sz w:val="24"/>
          <w:szCs w:val="24"/>
        </w:rPr>
      </w:pPr>
      <w:bookmarkStart w:id="35" w:name="_Toc399660843"/>
      <w:bookmarkStart w:id="36" w:name="_Toc399650617"/>
      <w:bookmarkStart w:id="37" w:name="_Toc399655168"/>
      <w:bookmarkStart w:id="38" w:name="_Toc399657202"/>
      <w:bookmarkStart w:id="39" w:name="_Toc399659237"/>
      <w:bookmarkStart w:id="40" w:name="_Toc399660844"/>
      <w:bookmarkStart w:id="41" w:name="_Toc399650618"/>
      <w:bookmarkStart w:id="42" w:name="_Toc399655169"/>
      <w:bookmarkStart w:id="43" w:name="_Toc399657203"/>
      <w:bookmarkStart w:id="44" w:name="_Toc399659238"/>
      <w:bookmarkStart w:id="45" w:name="_Toc399660845"/>
      <w:bookmarkStart w:id="46" w:name="_Toc399650619"/>
      <w:bookmarkStart w:id="47" w:name="_Toc399655170"/>
      <w:bookmarkStart w:id="48" w:name="_Toc399657204"/>
      <w:bookmarkStart w:id="49" w:name="_Toc399659239"/>
      <w:bookmarkStart w:id="50" w:name="_Toc399660846"/>
      <w:bookmarkStart w:id="51" w:name="_Toc399650620"/>
      <w:bookmarkStart w:id="52" w:name="_Toc399655171"/>
      <w:bookmarkStart w:id="53" w:name="_Toc399657205"/>
      <w:bookmarkStart w:id="54" w:name="_Toc399659240"/>
      <w:bookmarkStart w:id="55" w:name="_Toc399660847"/>
      <w:bookmarkStart w:id="56" w:name="_Toc399650621"/>
      <w:bookmarkStart w:id="57" w:name="_Toc399655172"/>
      <w:bookmarkStart w:id="58" w:name="_Toc399657206"/>
      <w:bookmarkStart w:id="59" w:name="_Toc399659241"/>
      <w:bookmarkStart w:id="60" w:name="_Toc399660848"/>
      <w:bookmarkStart w:id="61" w:name="_Toc399650622"/>
      <w:bookmarkStart w:id="62" w:name="_Toc399655173"/>
      <w:bookmarkStart w:id="63" w:name="_Toc399657207"/>
      <w:bookmarkStart w:id="64" w:name="_Toc399659242"/>
      <w:bookmarkStart w:id="65" w:name="_Toc399660849"/>
      <w:bookmarkStart w:id="66" w:name="_Toc399650623"/>
      <w:bookmarkStart w:id="67" w:name="_Toc399655174"/>
      <w:bookmarkStart w:id="68" w:name="_Toc399657208"/>
      <w:bookmarkStart w:id="69" w:name="_Toc399659243"/>
      <w:bookmarkStart w:id="70" w:name="_Toc399660850"/>
      <w:bookmarkStart w:id="71" w:name="_Toc399650624"/>
      <w:bookmarkStart w:id="72" w:name="_Toc399655175"/>
      <w:bookmarkStart w:id="73" w:name="_Toc399657209"/>
      <w:bookmarkStart w:id="74" w:name="_Toc399659244"/>
      <w:bookmarkStart w:id="75" w:name="_Toc399660851"/>
      <w:bookmarkStart w:id="76" w:name="_Toc399650625"/>
      <w:bookmarkStart w:id="77" w:name="_Toc399655176"/>
      <w:bookmarkStart w:id="78" w:name="_Toc399657210"/>
      <w:bookmarkStart w:id="79" w:name="_Toc399659245"/>
      <w:bookmarkStart w:id="80" w:name="_Toc399660852"/>
      <w:bookmarkStart w:id="81" w:name="_Toc399650626"/>
      <w:bookmarkStart w:id="82" w:name="_Toc399655177"/>
      <w:bookmarkStart w:id="83" w:name="_Toc399657211"/>
      <w:bookmarkStart w:id="84" w:name="_Toc399659246"/>
      <w:bookmarkStart w:id="85" w:name="_Toc399660853"/>
      <w:bookmarkStart w:id="86" w:name="_Toc399650627"/>
      <w:bookmarkStart w:id="87" w:name="_Toc399655178"/>
      <w:bookmarkStart w:id="88" w:name="_Toc399657212"/>
      <w:bookmarkStart w:id="89" w:name="_Toc399659247"/>
      <w:bookmarkStart w:id="90" w:name="_Toc399660854"/>
      <w:bookmarkStart w:id="91" w:name="_Toc399650628"/>
      <w:bookmarkStart w:id="92" w:name="_Toc399655179"/>
      <w:bookmarkStart w:id="93" w:name="_Toc399657213"/>
      <w:bookmarkStart w:id="94" w:name="_Toc399659248"/>
      <w:bookmarkStart w:id="95" w:name="_Toc399660855"/>
      <w:bookmarkStart w:id="96" w:name="_Toc399650616"/>
      <w:bookmarkStart w:id="97" w:name="_Toc399655167"/>
      <w:bookmarkStart w:id="98" w:name="_Toc399657201"/>
      <w:bookmarkStart w:id="99" w:name="_Toc397952770"/>
      <w:bookmarkStart w:id="100" w:name="_Toc397971657"/>
      <w:bookmarkStart w:id="101" w:name="_Toc529968720"/>
      <w:bookmarkStart w:id="102" w:name="_Toc399659236"/>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102"/>
      <w:r>
        <w:rPr>
          <w:rFonts w:ascii="宋体" w:hAnsi="宋体" w:hint="eastAsia"/>
          <w:color w:val="000000"/>
          <w:sz w:val="24"/>
          <w:szCs w:val="24"/>
        </w:rPr>
        <w:t>广东省未成年犯管教所东、西监管区基建施工围</w:t>
      </w:r>
      <w:proofErr w:type="gramStart"/>
      <w:r>
        <w:rPr>
          <w:rFonts w:ascii="宋体" w:hAnsi="宋体" w:hint="eastAsia"/>
          <w:color w:val="000000"/>
          <w:sz w:val="24"/>
          <w:szCs w:val="24"/>
        </w:rPr>
        <w:t>蔽区域</w:t>
      </w:r>
      <w:proofErr w:type="gramEnd"/>
      <w:r>
        <w:rPr>
          <w:rFonts w:ascii="宋体" w:hAnsi="宋体" w:hint="eastAsia"/>
          <w:color w:val="000000"/>
          <w:sz w:val="24"/>
          <w:szCs w:val="24"/>
        </w:rPr>
        <w:t xml:space="preserve">增加监控摄像机项目 </w:t>
      </w:r>
      <w:r>
        <w:rPr>
          <w:rFonts w:ascii="宋体" w:hAnsi="宋体"/>
          <w:color w:val="000000"/>
          <w:sz w:val="24"/>
          <w:szCs w:val="24"/>
        </w:rPr>
        <w:t>是</w:t>
      </w:r>
      <w:r>
        <w:rPr>
          <w:rFonts w:ascii="宋体" w:hAnsi="宋体" w:hint="eastAsia"/>
          <w:color w:val="000000"/>
          <w:sz w:val="24"/>
          <w:szCs w:val="24"/>
        </w:rPr>
        <w:t>在未成年犯管教所原有安防系统基础上，对原未安装安防监控系统的公共区域进行补点建设，安装视频监控设备，通过视频监控</w:t>
      </w:r>
      <w:r>
        <w:rPr>
          <w:rFonts w:ascii="宋体" w:hAnsi="宋体"/>
          <w:color w:val="000000"/>
          <w:sz w:val="24"/>
          <w:szCs w:val="24"/>
        </w:rPr>
        <w:t>技术手段，构建全方位、多层次的安全防范体系，实现与有关部门</w:t>
      </w:r>
      <w:r>
        <w:rPr>
          <w:rFonts w:ascii="宋体" w:hAnsi="宋体" w:hint="eastAsia"/>
          <w:color w:val="000000"/>
          <w:sz w:val="24"/>
          <w:szCs w:val="24"/>
        </w:rPr>
        <w:t>的</w:t>
      </w:r>
      <w:r>
        <w:rPr>
          <w:rFonts w:ascii="宋体" w:hAnsi="宋体"/>
          <w:color w:val="000000"/>
          <w:sz w:val="24"/>
          <w:szCs w:val="24"/>
        </w:rPr>
        <w:t>联动，全面提升</w:t>
      </w:r>
      <w:r>
        <w:rPr>
          <w:rFonts w:ascii="宋体" w:hAnsi="宋体" w:hint="eastAsia"/>
          <w:color w:val="000000"/>
          <w:sz w:val="24"/>
          <w:szCs w:val="24"/>
        </w:rPr>
        <w:t>未成年犯管教所</w:t>
      </w:r>
      <w:r>
        <w:rPr>
          <w:rFonts w:ascii="宋体" w:hAnsi="宋体"/>
          <w:color w:val="000000"/>
          <w:sz w:val="24"/>
          <w:szCs w:val="24"/>
        </w:rPr>
        <w:t>安全防范和处置突发事件的能力</w:t>
      </w:r>
      <w:r>
        <w:rPr>
          <w:rFonts w:ascii="宋体" w:hAnsi="宋体" w:hint="eastAsia"/>
          <w:color w:val="000000"/>
          <w:sz w:val="24"/>
          <w:szCs w:val="24"/>
        </w:rPr>
        <w:t>，</w:t>
      </w:r>
      <w:r>
        <w:rPr>
          <w:rFonts w:ascii="宋体" w:hAnsi="宋体"/>
          <w:color w:val="000000"/>
          <w:sz w:val="24"/>
          <w:szCs w:val="24"/>
        </w:rPr>
        <w:t>对</w:t>
      </w:r>
      <w:r>
        <w:rPr>
          <w:rFonts w:ascii="宋体" w:hAnsi="宋体" w:hint="eastAsia"/>
          <w:color w:val="000000"/>
          <w:sz w:val="24"/>
          <w:szCs w:val="24"/>
        </w:rPr>
        <w:t>未成年犯管教所</w:t>
      </w:r>
      <w:r>
        <w:rPr>
          <w:rFonts w:ascii="宋体" w:hAnsi="宋体"/>
          <w:color w:val="000000"/>
          <w:sz w:val="24"/>
          <w:szCs w:val="24"/>
        </w:rPr>
        <w:t>执法监管情况进行实时监督，对发生</w:t>
      </w:r>
      <w:r>
        <w:rPr>
          <w:rFonts w:ascii="宋体" w:hAnsi="宋体"/>
          <w:color w:val="000000"/>
          <w:sz w:val="24"/>
          <w:szCs w:val="24"/>
        </w:rPr>
        <w:lastRenderedPageBreak/>
        <w:t>的各类突发事件进行指挥、协调、督办，实现</w:t>
      </w:r>
      <w:r>
        <w:rPr>
          <w:rFonts w:ascii="宋体" w:hAnsi="宋体" w:hint="eastAsia"/>
          <w:color w:val="000000"/>
          <w:sz w:val="24"/>
          <w:szCs w:val="24"/>
        </w:rPr>
        <w:t>未成年犯管教所安防</w:t>
      </w:r>
      <w:r>
        <w:rPr>
          <w:rFonts w:ascii="宋体" w:hAnsi="宋体"/>
          <w:color w:val="000000"/>
          <w:sz w:val="24"/>
          <w:szCs w:val="24"/>
        </w:rPr>
        <w:t>系统的统一自动化指挥。</w:t>
      </w:r>
    </w:p>
    <w:p w:rsidR="00C134E0" w:rsidRDefault="00C134E0" w:rsidP="00C134E0">
      <w:pPr>
        <w:pStyle w:val="af0"/>
        <w:spacing w:beforeLines="0" w:afterLines="0" w:line="360" w:lineRule="auto"/>
        <w:rPr>
          <w:rFonts w:ascii="宋体" w:hAnsi="宋体"/>
          <w:color w:val="000000"/>
          <w:sz w:val="24"/>
          <w:szCs w:val="24"/>
        </w:rPr>
      </w:pPr>
      <w:r>
        <w:rPr>
          <w:rFonts w:ascii="宋体" w:hAnsi="宋体"/>
          <w:color w:val="000000"/>
          <w:sz w:val="24"/>
          <w:szCs w:val="24"/>
        </w:rPr>
        <w:t>通过规范</w:t>
      </w:r>
      <w:r>
        <w:rPr>
          <w:rFonts w:ascii="宋体" w:hAnsi="宋体" w:hint="eastAsia"/>
          <w:color w:val="000000"/>
          <w:sz w:val="24"/>
          <w:szCs w:val="24"/>
        </w:rPr>
        <w:t>管教所</w:t>
      </w:r>
      <w:r>
        <w:rPr>
          <w:rFonts w:ascii="宋体" w:hAnsi="宋体"/>
          <w:color w:val="000000"/>
          <w:sz w:val="24"/>
          <w:szCs w:val="24"/>
        </w:rPr>
        <w:t>安全技术防范体系建设和管理工作，依靠科技强警，向科技要警力，建设</w:t>
      </w:r>
      <w:r>
        <w:rPr>
          <w:rFonts w:ascii="宋体" w:hAnsi="宋体" w:hint="eastAsia"/>
          <w:color w:val="000000"/>
          <w:sz w:val="24"/>
          <w:szCs w:val="24"/>
        </w:rPr>
        <w:t>管教所</w:t>
      </w:r>
      <w:r>
        <w:rPr>
          <w:rFonts w:ascii="宋体" w:hAnsi="宋体"/>
          <w:color w:val="000000"/>
          <w:sz w:val="24"/>
          <w:szCs w:val="24"/>
        </w:rPr>
        <w:t>基础设施，并联网接入</w:t>
      </w:r>
      <w:r>
        <w:rPr>
          <w:rFonts w:ascii="宋体" w:hAnsi="宋体" w:hint="eastAsia"/>
          <w:color w:val="000000"/>
          <w:sz w:val="24"/>
          <w:szCs w:val="24"/>
        </w:rPr>
        <w:t>管教所总控</w:t>
      </w:r>
      <w:r>
        <w:rPr>
          <w:rFonts w:ascii="宋体" w:hAnsi="宋体"/>
          <w:color w:val="000000"/>
          <w:sz w:val="24"/>
          <w:szCs w:val="24"/>
        </w:rPr>
        <w:t>机房，形成快速反应的综合控制安全防范体系。遵循技术先进、功能齐全、性能稳定、节约成本的原则，综合考虑施工、维护及操作因素，并为今后的发展、扩建、改造等留有扩充的余地。设计内容要求系统、完整、全面；</w:t>
      </w:r>
      <w:r>
        <w:rPr>
          <w:rFonts w:ascii="宋体" w:hAnsi="宋体" w:hint="eastAsia"/>
          <w:color w:val="000000"/>
          <w:sz w:val="24"/>
          <w:szCs w:val="24"/>
        </w:rPr>
        <w:t>建设</w:t>
      </w:r>
      <w:r>
        <w:rPr>
          <w:rFonts w:ascii="宋体" w:hAnsi="宋体"/>
          <w:color w:val="000000"/>
          <w:sz w:val="24"/>
          <w:szCs w:val="24"/>
        </w:rPr>
        <w:t>方案具有科学性、合理性、可操作性。</w:t>
      </w:r>
    </w:p>
    <w:p w:rsidR="00C134E0" w:rsidRDefault="00C134E0" w:rsidP="00C134E0">
      <w:pPr>
        <w:pStyle w:val="aff0"/>
        <w:numPr>
          <w:ilvl w:val="2"/>
          <w:numId w:val="11"/>
        </w:numPr>
        <w:tabs>
          <w:tab w:val="left" w:pos="720"/>
        </w:tabs>
        <w:ind w:left="0" w:firstLine="0"/>
      </w:pPr>
      <w:bookmarkStart w:id="103" w:name="_Toc533433232"/>
      <w:r>
        <w:rPr>
          <w:rFonts w:hint="eastAsia"/>
        </w:rPr>
        <w:t>项目建设规模</w:t>
      </w:r>
      <w:bookmarkEnd w:id="99"/>
      <w:bookmarkEnd w:id="100"/>
      <w:bookmarkEnd w:id="101"/>
      <w:bookmarkEnd w:id="103"/>
    </w:p>
    <w:p w:rsidR="00C134E0" w:rsidRDefault="00C134E0" w:rsidP="00C134E0">
      <w:pPr>
        <w:pStyle w:val="af0"/>
        <w:spacing w:beforeLines="0" w:afterLines="0" w:line="360" w:lineRule="auto"/>
        <w:rPr>
          <w:rFonts w:ascii="宋体" w:hAnsi="宋体"/>
          <w:color w:val="000000"/>
          <w:sz w:val="24"/>
          <w:szCs w:val="24"/>
        </w:rPr>
      </w:pPr>
      <w:r>
        <w:rPr>
          <w:rFonts w:ascii="宋体" w:hAnsi="宋体"/>
          <w:color w:val="000000"/>
          <w:sz w:val="24"/>
          <w:szCs w:val="24"/>
        </w:rPr>
        <w:t>本项目投资</w:t>
      </w:r>
      <w:r>
        <w:rPr>
          <w:rFonts w:ascii="宋体" w:hAnsi="宋体" w:hint="eastAsia"/>
          <w:color w:val="000000"/>
          <w:sz w:val="24"/>
          <w:szCs w:val="24"/>
        </w:rPr>
        <w:t>概算</w:t>
      </w:r>
      <w:r>
        <w:rPr>
          <w:rFonts w:ascii="宋体" w:hAnsi="宋体"/>
          <w:color w:val="000000"/>
          <w:sz w:val="24"/>
          <w:szCs w:val="24"/>
        </w:rPr>
        <w:t>范围</w:t>
      </w:r>
      <w:r>
        <w:rPr>
          <w:rFonts w:ascii="宋体" w:hAnsi="宋体" w:hint="eastAsia"/>
          <w:color w:val="000000"/>
          <w:sz w:val="24"/>
          <w:szCs w:val="24"/>
        </w:rPr>
        <w:t>为广东省未成年犯管教所东、西监管区基建施工围</w:t>
      </w:r>
      <w:proofErr w:type="gramStart"/>
      <w:r>
        <w:rPr>
          <w:rFonts w:ascii="宋体" w:hAnsi="宋体" w:hint="eastAsia"/>
          <w:color w:val="000000"/>
          <w:sz w:val="24"/>
          <w:szCs w:val="24"/>
        </w:rPr>
        <w:t>蔽区域</w:t>
      </w:r>
      <w:proofErr w:type="gramEnd"/>
      <w:r>
        <w:rPr>
          <w:rFonts w:ascii="宋体" w:hAnsi="宋体" w:hint="eastAsia"/>
          <w:color w:val="000000"/>
          <w:sz w:val="24"/>
          <w:szCs w:val="24"/>
        </w:rPr>
        <w:t>增加监控摄像机项目。</w:t>
      </w:r>
    </w:p>
    <w:p w:rsidR="00C134E0" w:rsidRDefault="00C134E0" w:rsidP="00C134E0">
      <w:pPr>
        <w:pStyle w:val="aff0"/>
        <w:numPr>
          <w:ilvl w:val="2"/>
          <w:numId w:val="11"/>
        </w:numPr>
        <w:tabs>
          <w:tab w:val="left" w:pos="720"/>
        </w:tabs>
        <w:ind w:left="0" w:firstLine="0"/>
      </w:pPr>
      <w:bookmarkStart w:id="104" w:name="_Toc397952771"/>
      <w:bookmarkStart w:id="105" w:name="_Toc397971658"/>
      <w:bookmarkStart w:id="106" w:name="_Toc529968721"/>
      <w:bookmarkStart w:id="107" w:name="_Toc533433233"/>
      <w:r>
        <w:rPr>
          <w:rFonts w:hint="eastAsia"/>
        </w:rPr>
        <w:t>项目建设周期</w:t>
      </w:r>
      <w:bookmarkEnd w:id="104"/>
      <w:bookmarkEnd w:id="105"/>
      <w:bookmarkEnd w:id="106"/>
      <w:bookmarkEnd w:id="107"/>
    </w:p>
    <w:p w:rsidR="00C134E0" w:rsidRDefault="00C134E0" w:rsidP="00C134E0">
      <w:pPr>
        <w:pStyle w:val="af0"/>
        <w:spacing w:beforeLines="0" w:afterLines="0" w:line="360" w:lineRule="auto"/>
        <w:rPr>
          <w:rFonts w:ascii="宋体" w:hAnsi="宋体"/>
          <w:color w:val="000000"/>
          <w:sz w:val="24"/>
          <w:szCs w:val="24"/>
        </w:rPr>
      </w:pPr>
      <w:bookmarkStart w:id="108" w:name="_Toc403428878"/>
      <w:bookmarkStart w:id="109" w:name="_Toc403429350"/>
      <w:bookmarkStart w:id="110" w:name="_Toc403429637"/>
      <w:bookmarkStart w:id="111" w:name="_Toc403463243"/>
      <w:bookmarkStart w:id="112" w:name="_Toc403463529"/>
      <w:bookmarkStart w:id="113" w:name="_Toc403463811"/>
      <w:bookmarkStart w:id="114" w:name="_Toc403464096"/>
      <w:bookmarkStart w:id="115" w:name="_Toc403592535"/>
      <w:bookmarkStart w:id="116" w:name="_Toc403593005"/>
      <w:bookmarkStart w:id="117" w:name="_Toc403593290"/>
      <w:bookmarkStart w:id="118" w:name="_Toc403428879"/>
      <w:bookmarkStart w:id="119" w:name="_Toc403429351"/>
      <w:bookmarkStart w:id="120" w:name="_Toc403429638"/>
      <w:bookmarkStart w:id="121" w:name="_Toc403463244"/>
      <w:bookmarkStart w:id="122" w:name="_Toc403463530"/>
      <w:bookmarkStart w:id="123" w:name="_Toc403463812"/>
      <w:bookmarkStart w:id="124" w:name="_Toc403464097"/>
      <w:bookmarkStart w:id="125" w:name="_Toc403592536"/>
      <w:bookmarkStart w:id="126" w:name="_Toc403593006"/>
      <w:bookmarkStart w:id="127" w:name="_Toc403593291"/>
      <w:bookmarkStart w:id="128" w:name="_Toc403428880"/>
      <w:bookmarkStart w:id="129" w:name="_Toc403429352"/>
      <w:bookmarkStart w:id="130" w:name="_Toc403429639"/>
      <w:bookmarkStart w:id="131" w:name="_Toc403463245"/>
      <w:bookmarkStart w:id="132" w:name="_Toc403463531"/>
      <w:bookmarkStart w:id="133" w:name="_Toc403463813"/>
      <w:bookmarkStart w:id="134" w:name="_Toc403464098"/>
      <w:bookmarkStart w:id="135" w:name="_Toc403592537"/>
      <w:bookmarkStart w:id="136" w:name="_Toc403593007"/>
      <w:bookmarkStart w:id="137" w:name="_Toc403593292"/>
      <w:bookmarkStart w:id="138" w:name="_Toc400705023"/>
      <w:bookmarkStart w:id="139" w:name="_Toc400707044"/>
      <w:bookmarkStart w:id="140" w:name="_Toc400714136"/>
      <w:bookmarkStart w:id="141" w:name="_Toc400716831"/>
      <w:bookmarkStart w:id="142" w:name="_Toc400718998"/>
      <w:bookmarkStart w:id="143" w:name="_Toc400718940"/>
      <w:bookmarkStart w:id="144" w:name="_Toc400749531"/>
      <w:bookmarkStart w:id="145" w:name="_Toc400482263"/>
      <w:bookmarkStart w:id="146" w:name="_Toc400483311"/>
      <w:bookmarkStart w:id="147" w:name="_Toc400483953"/>
      <w:bookmarkStart w:id="148" w:name="_Toc400484245"/>
      <w:bookmarkStart w:id="149" w:name="_Toc400484562"/>
      <w:bookmarkStart w:id="150" w:name="_Toc400520013"/>
      <w:bookmarkStart w:id="151" w:name="_Toc400520973"/>
      <w:bookmarkStart w:id="152" w:name="_Toc400527077"/>
      <w:bookmarkStart w:id="153" w:name="_Toc400705024"/>
      <w:bookmarkStart w:id="154" w:name="_Toc400707045"/>
      <w:bookmarkStart w:id="155" w:name="_Toc400714137"/>
      <w:bookmarkStart w:id="156" w:name="_Toc400716832"/>
      <w:bookmarkStart w:id="157" w:name="_Toc400718999"/>
      <w:bookmarkStart w:id="158" w:name="_Toc400718941"/>
      <w:bookmarkStart w:id="159" w:name="_Toc400749532"/>
      <w:bookmarkStart w:id="160" w:name="_Toc400751702"/>
      <w:bookmarkStart w:id="161" w:name="_Toc400753870"/>
      <w:bookmarkStart w:id="162" w:name="_Toc400756039"/>
      <w:bookmarkStart w:id="163" w:name="_Toc400758207"/>
      <w:bookmarkStart w:id="164" w:name="_Toc400751701"/>
      <w:bookmarkStart w:id="165" w:name="_Toc400753869"/>
      <w:bookmarkStart w:id="166" w:name="_Toc400756038"/>
      <w:bookmarkStart w:id="167" w:name="_Toc400758206"/>
      <w:bookmarkStart w:id="168" w:name="_Toc400484563"/>
      <w:bookmarkStart w:id="169" w:name="_Toc400520014"/>
      <w:bookmarkStart w:id="170" w:name="_Toc400520974"/>
      <w:bookmarkStart w:id="171" w:name="_Toc400527078"/>
      <w:bookmarkStart w:id="172" w:name="_Toc400705025"/>
      <w:bookmarkStart w:id="173" w:name="_Toc400707046"/>
      <w:bookmarkStart w:id="174" w:name="_Toc400714138"/>
      <w:bookmarkStart w:id="175" w:name="_Toc400716833"/>
      <w:bookmarkStart w:id="176" w:name="_Toc400719000"/>
      <w:bookmarkStart w:id="177" w:name="_Toc400718942"/>
      <w:bookmarkStart w:id="178" w:name="_Toc400749533"/>
      <w:bookmarkStart w:id="179" w:name="_Toc400751703"/>
      <w:bookmarkStart w:id="180" w:name="_Toc400753871"/>
      <w:bookmarkStart w:id="181" w:name="_Toc400756040"/>
      <w:bookmarkStart w:id="182" w:name="_Toc400758208"/>
      <w:bookmarkStart w:id="183" w:name="_Toc400482264"/>
      <w:bookmarkStart w:id="184" w:name="_Toc400483312"/>
      <w:bookmarkStart w:id="185" w:name="_Toc400483954"/>
      <w:bookmarkStart w:id="186" w:name="_Toc397952772"/>
      <w:bookmarkStart w:id="187" w:name="_Toc397971659"/>
      <w:bookmarkStart w:id="188" w:name="_Toc529968722"/>
      <w:bookmarkStart w:id="189" w:name="_Toc400484246"/>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9"/>
      <w:r>
        <w:rPr>
          <w:rFonts w:ascii="宋体" w:hAnsi="宋体" w:hint="eastAsia"/>
          <w:color w:val="000000"/>
          <w:sz w:val="24"/>
          <w:szCs w:val="24"/>
        </w:rPr>
        <w:t>★本项目总体建设周期为60天，运维期从通过用户最终验收之日起</w:t>
      </w:r>
      <w:proofErr w:type="gramStart"/>
      <w:r>
        <w:rPr>
          <w:rFonts w:ascii="宋体" w:hAnsi="宋体" w:hint="eastAsia"/>
          <w:color w:val="000000"/>
          <w:sz w:val="24"/>
          <w:szCs w:val="24"/>
        </w:rPr>
        <w:t>至通过</w:t>
      </w:r>
      <w:proofErr w:type="gramEnd"/>
      <w:r>
        <w:rPr>
          <w:rFonts w:ascii="宋体" w:hAnsi="宋体" w:hint="eastAsia"/>
          <w:color w:val="000000"/>
          <w:sz w:val="24"/>
          <w:szCs w:val="24"/>
        </w:rPr>
        <w:t>用户验收满三年止。</w:t>
      </w:r>
    </w:p>
    <w:p w:rsidR="00C134E0" w:rsidRDefault="00C134E0" w:rsidP="00C134E0">
      <w:pPr>
        <w:pStyle w:val="af0"/>
        <w:spacing w:beforeLines="0" w:afterLines="0" w:line="360" w:lineRule="auto"/>
        <w:rPr>
          <w:rFonts w:ascii="宋体" w:hAnsi="宋体"/>
          <w:color w:val="000000"/>
          <w:sz w:val="24"/>
          <w:szCs w:val="24"/>
        </w:rPr>
      </w:pPr>
      <w:r>
        <w:rPr>
          <w:rFonts w:ascii="宋体" w:hAnsi="宋体" w:hint="eastAsia"/>
          <w:color w:val="000000"/>
          <w:sz w:val="24"/>
          <w:szCs w:val="24"/>
        </w:rPr>
        <w:t>整个项目工期要求：合同签订后次日起，</w:t>
      </w:r>
      <w:r>
        <w:rPr>
          <w:rFonts w:ascii="宋体" w:hAnsi="宋体"/>
          <w:color w:val="000000"/>
          <w:sz w:val="24"/>
          <w:szCs w:val="24"/>
        </w:rPr>
        <w:t>60天</w:t>
      </w:r>
      <w:r>
        <w:rPr>
          <w:rFonts w:ascii="宋体" w:hAnsi="宋体" w:hint="eastAsia"/>
          <w:color w:val="000000"/>
          <w:sz w:val="24"/>
          <w:szCs w:val="24"/>
        </w:rPr>
        <w:t>内完成整个项目的建设内容并通过用户初验（包括供货、安装、调试、初步验收），用户验收通过后进入为期三个月的试运行期，试运行结束后</w:t>
      </w:r>
      <w:proofErr w:type="gramStart"/>
      <w:r>
        <w:rPr>
          <w:rFonts w:ascii="宋体" w:hAnsi="宋体" w:hint="eastAsia"/>
          <w:color w:val="000000"/>
          <w:sz w:val="24"/>
          <w:szCs w:val="24"/>
        </w:rPr>
        <w:t>达用户</w:t>
      </w:r>
      <w:proofErr w:type="gramEnd"/>
      <w:r>
        <w:rPr>
          <w:rFonts w:ascii="宋体" w:hAnsi="宋体" w:hint="eastAsia"/>
          <w:color w:val="000000"/>
          <w:sz w:val="24"/>
          <w:szCs w:val="24"/>
        </w:rPr>
        <w:t>验收条件后，用户组织终验。</w:t>
      </w:r>
    </w:p>
    <w:p w:rsidR="00C134E0" w:rsidRDefault="00C134E0" w:rsidP="00C134E0">
      <w:pPr>
        <w:pStyle w:val="2"/>
        <w:widowControl/>
        <w:numPr>
          <w:ilvl w:val="1"/>
          <w:numId w:val="11"/>
        </w:numPr>
        <w:tabs>
          <w:tab w:val="clear" w:pos="1569"/>
        </w:tabs>
        <w:spacing w:line="415" w:lineRule="auto"/>
        <w:ind w:left="0" w:firstLine="0"/>
        <w:jc w:val="left"/>
      </w:pPr>
      <w:bookmarkStart w:id="190" w:name="_Toc533433234"/>
      <w:r>
        <w:rPr>
          <w:rFonts w:hint="eastAsia"/>
        </w:rPr>
        <w:t>项目建设内容</w:t>
      </w:r>
      <w:bookmarkEnd w:id="186"/>
      <w:bookmarkEnd w:id="187"/>
      <w:bookmarkEnd w:id="188"/>
      <w:bookmarkEnd w:id="190"/>
    </w:p>
    <w:p w:rsidR="00C134E0" w:rsidRDefault="00C134E0" w:rsidP="00C134E0">
      <w:pPr>
        <w:pStyle w:val="af0"/>
        <w:spacing w:beforeLines="0" w:afterLines="0" w:line="360" w:lineRule="auto"/>
        <w:rPr>
          <w:rFonts w:ascii="宋体" w:hAnsi="宋体"/>
          <w:color w:val="000000"/>
          <w:sz w:val="24"/>
          <w:szCs w:val="24"/>
        </w:rPr>
      </w:pPr>
      <w:r>
        <w:rPr>
          <w:rFonts w:ascii="宋体" w:hAnsi="宋体" w:hint="eastAsia"/>
          <w:color w:val="000000"/>
          <w:sz w:val="24"/>
          <w:szCs w:val="24"/>
        </w:rPr>
        <w:t>本项目在广东省未成年犯管教所的两个监管区里面的公共道路区域周边部署1</w:t>
      </w:r>
      <w:r>
        <w:rPr>
          <w:rFonts w:ascii="宋体" w:hAnsi="宋体"/>
          <w:color w:val="000000"/>
          <w:sz w:val="24"/>
          <w:szCs w:val="24"/>
        </w:rPr>
        <w:t>6</w:t>
      </w:r>
      <w:r>
        <w:rPr>
          <w:rFonts w:ascii="宋体" w:hAnsi="宋体" w:hint="eastAsia"/>
          <w:color w:val="000000"/>
          <w:sz w:val="24"/>
          <w:szCs w:val="24"/>
        </w:rPr>
        <w:t>个点位视频监控的工程建设（含前端、传输，存储的设备及安装调试）、维保等。</w:t>
      </w:r>
    </w:p>
    <w:p w:rsidR="00C134E0" w:rsidRDefault="00C134E0" w:rsidP="00C134E0">
      <w:pPr>
        <w:pStyle w:val="2"/>
        <w:widowControl/>
        <w:numPr>
          <w:ilvl w:val="1"/>
          <w:numId w:val="11"/>
        </w:numPr>
        <w:tabs>
          <w:tab w:val="clear" w:pos="1569"/>
        </w:tabs>
        <w:spacing w:line="415" w:lineRule="auto"/>
        <w:ind w:left="0" w:firstLine="0"/>
        <w:jc w:val="left"/>
      </w:pPr>
      <w:bookmarkStart w:id="191" w:name="_Toc403463598"/>
      <w:bookmarkStart w:id="192" w:name="_Toc403463880"/>
      <w:bookmarkStart w:id="193" w:name="_Toc403464165"/>
      <w:bookmarkStart w:id="194" w:name="_Toc403592604"/>
      <w:bookmarkStart w:id="195" w:name="_Toc403593074"/>
      <w:bookmarkStart w:id="196" w:name="_Toc403593359"/>
      <w:bookmarkStart w:id="197" w:name="_Toc399650633"/>
      <w:bookmarkStart w:id="198" w:name="_Toc399655184"/>
      <w:bookmarkStart w:id="199" w:name="_Toc399657218"/>
      <w:bookmarkStart w:id="200" w:name="_Toc399659253"/>
      <w:bookmarkStart w:id="201" w:name="_Toc399660860"/>
      <w:bookmarkStart w:id="202" w:name="_Toc399650634"/>
      <w:bookmarkStart w:id="203" w:name="_Toc399655185"/>
      <w:bookmarkStart w:id="204" w:name="_Toc399657219"/>
      <w:bookmarkStart w:id="205" w:name="_Toc399659254"/>
      <w:bookmarkStart w:id="206" w:name="_Toc399660861"/>
      <w:bookmarkStart w:id="207" w:name="_Toc399650643"/>
      <w:bookmarkStart w:id="208" w:name="_Toc399655194"/>
      <w:bookmarkStart w:id="209" w:name="_Toc399657228"/>
      <w:bookmarkStart w:id="210" w:name="_Toc399659263"/>
      <w:bookmarkStart w:id="211" w:name="_Toc399660870"/>
      <w:bookmarkStart w:id="212" w:name="_Toc399650648"/>
      <w:bookmarkStart w:id="213" w:name="_Toc399655199"/>
      <w:bookmarkStart w:id="214" w:name="_Toc399657233"/>
      <w:bookmarkStart w:id="215" w:name="_Toc399659268"/>
      <w:bookmarkStart w:id="216" w:name="_Toc399660875"/>
      <w:bookmarkStart w:id="217" w:name="_Toc399650653"/>
      <w:bookmarkStart w:id="218" w:name="_Toc399655204"/>
      <w:bookmarkStart w:id="219" w:name="_Toc399657238"/>
      <w:bookmarkStart w:id="220" w:name="_Toc399659273"/>
      <w:bookmarkStart w:id="221" w:name="_Toc399660880"/>
      <w:bookmarkStart w:id="222" w:name="_Toc399650658"/>
      <w:bookmarkStart w:id="223" w:name="_Toc399655209"/>
      <w:bookmarkStart w:id="224" w:name="_Toc399657243"/>
      <w:bookmarkStart w:id="225" w:name="_Toc399659278"/>
      <w:bookmarkStart w:id="226" w:name="_Toc399660885"/>
      <w:bookmarkStart w:id="227" w:name="_Toc399650663"/>
      <w:bookmarkStart w:id="228" w:name="_Toc399655214"/>
      <w:bookmarkStart w:id="229" w:name="_Toc399657248"/>
      <w:bookmarkStart w:id="230" w:name="_Toc399659283"/>
      <w:bookmarkStart w:id="231" w:name="_Toc399660890"/>
      <w:bookmarkStart w:id="232" w:name="_Toc399650672"/>
      <w:bookmarkStart w:id="233" w:name="_Toc399655223"/>
      <w:bookmarkStart w:id="234" w:name="_Toc399657257"/>
      <w:bookmarkStart w:id="235" w:name="_Toc399659292"/>
      <w:bookmarkStart w:id="236" w:name="_Toc399660899"/>
      <w:bookmarkStart w:id="237" w:name="_Toc399650677"/>
      <w:bookmarkStart w:id="238" w:name="_Toc399655228"/>
      <w:bookmarkStart w:id="239" w:name="_Toc399657262"/>
      <w:bookmarkStart w:id="240" w:name="_Toc399659297"/>
      <w:bookmarkStart w:id="241" w:name="_Toc399660904"/>
      <w:bookmarkStart w:id="242" w:name="_Toc399650682"/>
      <w:bookmarkStart w:id="243" w:name="_Toc399655233"/>
      <w:bookmarkStart w:id="244" w:name="_Toc399657267"/>
      <w:bookmarkStart w:id="245" w:name="_Toc399659302"/>
      <w:bookmarkStart w:id="246" w:name="_Toc399660909"/>
      <w:bookmarkStart w:id="247" w:name="_Toc399650687"/>
      <w:bookmarkStart w:id="248" w:name="_Toc399655238"/>
      <w:bookmarkStart w:id="249" w:name="_Toc399657272"/>
      <w:bookmarkStart w:id="250" w:name="_Toc399659307"/>
      <w:bookmarkStart w:id="251" w:name="_Toc399660914"/>
      <w:bookmarkStart w:id="252" w:name="_Toc399650692"/>
      <w:bookmarkStart w:id="253" w:name="_Toc399655243"/>
      <w:bookmarkStart w:id="254" w:name="_Toc399657277"/>
      <w:bookmarkStart w:id="255" w:name="_Toc399659312"/>
      <w:bookmarkStart w:id="256" w:name="_Toc399660919"/>
      <w:bookmarkStart w:id="257" w:name="_Toc399650697"/>
      <w:bookmarkStart w:id="258" w:name="_Toc399655248"/>
      <w:bookmarkStart w:id="259" w:name="_Toc399657282"/>
      <w:bookmarkStart w:id="260" w:name="_Toc399659317"/>
      <w:bookmarkStart w:id="261" w:name="_Toc399660924"/>
      <w:bookmarkStart w:id="262" w:name="_Toc399650702"/>
      <w:bookmarkStart w:id="263" w:name="_Toc399655253"/>
      <w:bookmarkStart w:id="264" w:name="_Toc399657287"/>
      <w:bookmarkStart w:id="265" w:name="_Toc399659322"/>
      <w:bookmarkStart w:id="266" w:name="_Toc399660929"/>
      <w:bookmarkStart w:id="267" w:name="_Toc399650707"/>
      <w:bookmarkStart w:id="268" w:name="_Toc399655258"/>
      <w:bookmarkStart w:id="269" w:name="_Toc399657292"/>
      <w:bookmarkStart w:id="270" w:name="_Toc399659327"/>
      <w:bookmarkStart w:id="271" w:name="_Toc399660934"/>
      <w:bookmarkStart w:id="272" w:name="_Toc399650712"/>
      <w:bookmarkStart w:id="273" w:name="_Toc399655263"/>
      <w:bookmarkStart w:id="274" w:name="_Toc399657297"/>
      <w:bookmarkStart w:id="275" w:name="_Toc399659332"/>
      <w:bookmarkStart w:id="276" w:name="_Toc399660939"/>
      <w:bookmarkStart w:id="277" w:name="_Toc399650717"/>
      <w:bookmarkStart w:id="278" w:name="_Toc399655268"/>
      <w:bookmarkStart w:id="279" w:name="_Toc399657302"/>
      <w:bookmarkStart w:id="280" w:name="_Toc399659337"/>
      <w:bookmarkStart w:id="281" w:name="_Toc399660944"/>
      <w:bookmarkStart w:id="282" w:name="_Toc399650721"/>
      <w:bookmarkStart w:id="283" w:name="_Toc399655272"/>
      <w:bookmarkStart w:id="284" w:name="_Toc399657306"/>
      <w:bookmarkStart w:id="285" w:name="_Toc399659341"/>
      <w:bookmarkStart w:id="286" w:name="_Toc399660948"/>
      <w:bookmarkStart w:id="287" w:name="_Toc399650726"/>
      <w:bookmarkStart w:id="288" w:name="_Toc399655277"/>
      <w:bookmarkStart w:id="289" w:name="_Toc399657311"/>
      <w:bookmarkStart w:id="290" w:name="_Toc399659346"/>
      <w:bookmarkStart w:id="291" w:name="_Toc399660953"/>
      <w:bookmarkStart w:id="292" w:name="_Toc399650731"/>
      <w:bookmarkStart w:id="293" w:name="_Toc399655282"/>
      <w:bookmarkStart w:id="294" w:name="_Toc399657316"/>
      <w:bookmarkStart w:id="295" w:name="_Toc399659351"/>
      <w:bookmarkStart w:id="296" w:name="_Toc399660958"/>
      <w:bookmarkStart w:id="297" w:name="_Toc399650740"/>
      <w:bookmarkStart w:id="298" w:name="_Toc399655291"/>
      <w:bookmarkStart w:id="299" w:name="_Toc399657325"/>
      <w:bookmarkStart w:id="300" w:name="_Toc399659360"/>
      <w:bookmarkStart w:id="301" w:name="_Toc399660967"/>
      <w:bookmarkStart w:id="302" w:name="_Toc399650745"/>
      <w:bookmarkStart w:id="303" w:name="_Toc399655296"/>
      <w:bookmarkStart w:id="304" w:name="_Toc399657330"/>
      <w:bookmarkStart w:id="305" w:name="_Toc399659365"/>
      <w:bookmarkStart w:id="306" w:name="_Toc399660972"/>
      <w:bookmarkStart w:id="307" w:name="_Toc399650750"/>
      <w:bookmarkStart w:id="308" w:name="_Toc399655301"/>
      <w:bookmarkStart w:id="309" w:name="_Toc399657335"/>
      <w:bookmarkStart w:id="310" w:name="_Toc399659370"/>
      <w:bookmarkStart w:id="311" w:name="_Toc399660977"/>
      <w:bookmarkStart w:id="312" w:name="_Toc399650755"/>
      <w:bookmarkStart w:id="313" w:name="_Toc399655306"/>
      <w:bookmarkStart w:id="314" w:name="_Toc399657340"/>
      <w:bookmarkStart w:id="315" w:name="_Toc399659375"/>
      <w:bookmarkStart w:id="316" w:name="_Toc399660982"/>
      <w:bookmarkStart w:id="317" w:name="_Toc399650764"/>
      <w:bookmarkStart w:id="318" w:name="_Toc399655315"/>
      <w:bookmarkStart w:id="319" w:name="_Toc399657349"/>
      <w:bookmarkStart w:id="320" w:name="_Toc399659384"/>
      <w:bookmarkStart w:id="321" w:name="_Toc399660991"/>
      <w:bookmarkStart w:id="322" w:name="_Toc399650770"/>
      <w:bookmarkStart w:id="323" w:name="_Toc399655321"/>
      <w:bookmarkStart w:id="324" w:name="_Toc399657355"/>
      <w:bookmarkStart w:id="325" w:name="_Toc399659390"/>
      <w:bookmarkStart w:id="326" w:name="_Toc399660997"/>
      <w:bookmarkStart w:id="327" w:name="_Toc399650776"/>
      <w:bookmarkStart w:id="328" w:name="_Toc399655327"/>
      <w:bookmarkStart w:id="329" w:name="_Toc399657361"/>
      <w:bookmarkStart w:id="330" w:name="_Toc399659396"/>
      <w:bookmarkStart w:id="331" w:name="_Toc399661003"/>
      <w:bookmarkStart w:id="332" w:name="_Toc399650782"/>
      <w:bookmarkStart w:id="333" w:name="_Toc399655333"/>
      <w:bookmarkStart w:id="334" w:name="_Toc399657367"/>
      <w:bookmarkStart w:id="335" w:name="_Toc399659402"/>
      <w:bookmarkStart w:id="336" w:name="_Toc399661009"/>
      <w:bookmarkStart w:id="337" w:name="_Toc399650788"/>
      <w:bookmarkStart w:id="338" w:name="_Toc399655339"/>
      <w:bookmarkStart w:id="339" w:name="_Toc399657373"/>
      <w:bookmarkStart w:id="340" w:name="_Toc399659408"/>
      <w:bookmarkStart w:id="341" w:name="_Toc399661015"/>
      <w:bookmarkStart w:id="342" w:name="_Toc399650794"/>
      <w:bookmarkStart w:id="343" w:name="_Toc399655345"/>
      <w:bookmarkStart w:id="344" w:name="_Toc399657379"/>
      <w:bookmarkStart w:id="345" w:name="_Toc399659414"/>
      <w:bookmarkStart w:id="346" w:name="_Toc399661021"/>
      <w:bookmarkStart w:id="347" w:name="_Toc399650800"/>
      <w:bookmarkStart w:id="348" w:name="_Toc399655351"/>
      <w:bookmarkStart w:id="349" w:name="_Toc399657385"/>
      <w:bookmarkStart w:id="350" w:name="_Toc399659420"/>
      <w:bookmarkStart w:id="351" w:name="_Toc399661027"/>
      <w:bookmarkStart w:id="352" w:name="_Toc399650806"/>
      <w:bookmarkStart w:id="353" w:name="_Toc399655357"/>
      <w:bookmarkStart w:id="354" w:name="_Toc399657391"/>
      <w:bookmarkStart w:id="355" w:name="_Toc399659426"/>
      <w:bookmarkStart w:id="356" w:name="_Toc399661033"/>
      <w:bookmarkStart w:id="357" w:name="_Toc399650812"/>
      <w:bookmarkStart w:id="358" w:name="_Toc399655363"/>
      <w:bookmarkStart w:id="359" w:name="_Toc399657397"/>
      <w:bookmarkStart w:id="360" w:name="_Toc399659432"/>
      <w:bookmarkStart w:id="361" w:name="_Toc399661039"/>
      <w:bookmarkStart w:id="362" w:name="_Toc399650818"/>
      <w:bookmarkStart w:id="363" w:name="_Toc399655369"/>
      <w:bookmarkStart w:id="364" w:name="_Toc399657403"/>
      <w:bookmarkStart w:id="365" w:name="_Toc399659438"/>
      <w:bookmarkStart w:id="366" w:name="_Toc399661045"/>
      <w:bookmarkStart w:id="367" w:name="_Toc399650824"/>
      <w:bookmarkStart w:id="368" w:name="_Toc399655375"/>
      <w:bookmarkStart w:id="369" w:name="_Toc399657409"/>
      <w:bookmarkStart w:id="370" w:name="_Toc399659444"/>
      <w:bookmarkStart w:id="371" w:name="_Toc399661051"/>
      <w:bookmarkStart w:id="372" w:name="_Toc399650830"/>
      <w:bookmarkStart w:id="373" w:name="_Toc399655381"/>
      <w:bookmarkStart w:id="374" w:name="_Toc399657415"/>
      <w:bookmarkStart w:id="375" w:name="_Toc399659450"/>
      <w:bookmarkStart w:id="376" w:name="_Toc399661057"/>
      <w:bookmarkStart w:id="377" w:name="_Toc399650836"/>
      <w:bookmarkStart w:id="378" w:name="_Toc399655387"/>
      <w:bookmarkStart w:id="379" w:name="_Toc399657421"/>
      <w:bookmarkStart w:id="380" w:name="_Toc399659456"/>
      <w:bookmarkStart w:id="381" w:name="_Toc399661063"/>
      <w:bookmarkStart w:id="382" w:name="_Toc399650842"/>
      <w:bookmarkStart w:id="383" w:name="_Toc399655393"/>
      <w:bookmarkStart w:id="384" w:name="_Toc399657427"/>
      <w:bookmarkStart w:id="385" w:name="_Toc399659462"/>
      <w:bookmarkStart w:id="386" w:name="_Toc399661069"/>
      <w:bookmarkStart w:id="387" w:name="_Toc399650848"/>
      <w:bookmarkStart w:id="388" w:name="_Toc399655399"/>
      <w:bookmarkStart w:id="389" w:name="_Toc399657433"/>
      <w:bookmarkStart w:id="390" w:name="_Toc399659468"/>
      <w:bookmarkStart w:id="391" w:name="_Toc399661075"/>
      <w:bookmarkStart w:id="392" w:name="_Toc399650854"/>
      <w:bookmarkStart w:id="393" w:name="_Toc399655405"/>
      <w:bookmarkStart w:id="394" w:name="_Toc399657439"/>
      <w:bookmarkStart w:id="395" w:name="_Toc399659474"/>
      <w:bookmarkStart w:id="396" w:name="_Toc399661081"/>
      <w:bookmarkStart w:id="397" w:name="_Toc399650860"/>
      <w:bookmarkStart w:id="398" w:name="_Toc399655411"/>
      <w:bookmarkStart w:id="399" w:name="_Toc399657445"/>
      <w:bookmarkStart w:id="400" w:name="_Toc399659480"/>
      <w:bookmarkStart w:id="401" w:name="_Toc399661087"/>
      <w:bookmarkStart w:id="402" w:name="_Toc399650866"/>
      <w:bookmarkStart w:id="403" w:name="_Toc399655417"/>
      <w:bookmarkStart w:id="404" w:name="_Toc399657451"/>
      <w:bookmarkStart w:id="405" w:name="_Toc399659486"/>
      <w:bookmarkStart w:id="406" w:name="_Toc399661093"/>
      <w:bookmarkStart w:id="407" w:name="_Toc399650872"/>
      <w:bookmarkStart w:id="408" w:name="_Toc399655423"/>
      <w:bookmarkStart w:id="409" w:name="_Toc399657457"/>
      <w:bookmarkStart w:id="410" w:name="_Toc399659492"/>
      <w:bookmarkStart w:id="411" w:name="_Toc399661099"/>
      <w:bookmarkStart w:id="412" w:name="_Toc399650878"/>
      <w:bookmarkStart w:id="413" w:name="_Toc399655429"/>
      <w:bookmarkStart w:id="414" w:name="_Toc399657463"/>
      <w:bookmarkStart w:id="415" w:name="_Toc399659498"/>
      <w:bookmarkStart w:id="416" w:name="_Toc399661105"/>
      <w:bookmarkStart w:id="417" w:name="_Toc399650884"/>
      <w:bookmarkStart w:id="418" w:name="_Toc399655435"/>
      <w:bookmarkStart w:id="419" w:name="_Toc399657469"/>
      <w:bookmarkStart w:id="420" w:name="_Toc399659504"/>
      <w:bookmarkStart w:id="421" w:name="_Toc399661111"/>
      <w:bookmarkStart w:id="422" w:name="_Toc399650890"/>
      <w:bookmarkStart w:id="423" w:name="_Toc399655441"/>
      <w:bookmarkStart w:id="424" w:name="_Toc399657475"/>
      <w:bookmarkStart w:id="425" w:name="_Toc399659510"/>
      <w:bookmarkStart w:id="426" w:name="_Toc399661117"/>
      <w:bookmarkStart w:id="427" w:name="_Toc399650896"/>
      <w:bookmarkStart w:id="428" w:name="_Toc399655447"/>
      <w:bookmarkStart w:id="429" w:name="_Toc399657481"/>
      <w:bookmarkStart w:id="430" w:name="_Toc399659516"/>
      <w:bookmarkStart w:id="431" w:name="_Toc399661123"/>
      <w:bookmarkStart w:id="432" w:name="_Toc399650902"/>
      <w:bookmarkStart w:id="433" w:name="_Toc399655453"/>
      <w:bookmarkStart w:id="434" w:name="_Toc399657487"/>
      <w:bookmarkStart w:id="435" w:name="_Toc399659522"/>
      <w:bookmarkStart w:id="436" w:name="_Toc399661129"/>
      <w:bookmarkStart w:id="437" w:name="_Toc399650908"/>
      <w:bookmarkStart w:id="438" w:name="_Toc399655459"/>
      <w:bookmarkStart w:id="439" w:name="_Toc399657493"/>
      <w:bookmarkStart w:id="440" w:name="_Toc399659528"/>
      <w:bookmarkStart w:id="441" w:name="_Toc399661135"/>
      <w:bookmarkStart w:id="442" w:name="_Toc399650914"/>
      <w:bookmarkStart w:id="443" w:name="_Toc399655465"/>
      <w:bookmarkStart w:id="444" w:name="_Toc399657499"/>
      <w:bookmarkStart w:id="445" w:name="_Toc399659534"/>
      <w:bookmarkStart w:id="446" w:name="_Toc399661141"/>
      <w:bookmarkStart w:id="447" w:name="_Toc399650920"/>
      <w:bookmarkStart w:id="448" w:name="_Toc399655471"/>
      <w:bookmarkStart w:id="449" w:name="_Toc399657505"/>
      <w:bookmarkStart w:id="450" w:name="_Toc399659540"/>
      <w:bookmarkStart w:id="451" w:name="_Toc399661147"/>
      <w:bookmarkStart w:id="452" w:name="_Toc399650926"/>
      <w:bookmarkStart w:id="453" w:name="_Toc399655477"/>
      <w:bookmarkStart w:id="454" w:name="_Toc399657511"/>
      <w:bookmarkStart w:id="455" w:name="_Toc399659546"/>
      <w:bookmarkStart w:id="456" w:name="_Toc399661153"/>
      <w:bookmarkStart w:id="457" w:name="_Toc399650932"/>
      <w:bookmarkStart w:id="458" w:name="_Toc399655483"/>
      <w:bookmarkStart w:id="459" w:name="_Toc399657517"/>
      <w:bookmarkStart w:id="460" w:name="_Toc399659552"/>
      <w:bookmarkStart w:id="461" w:name="_Toc399661159"/>
      <w:bookmarkStart w:id="462" w:name="_Toc399650938"/>
      <w:bookmarkStart w:id="463" w:name="_Toc399655489"/>
      <w:bookmarkStart w:id="464" w:name="_Toc399657523"/>
      <w:bookmarkStart w:id="465" w:name="_Toc399659558"/>
      <w:bookmarkStart w:id="466" w:name="_Toc399661165"/>
      <w:bookmarkStart w:id="467" w:name="_Toc399650944"/>
      <w:bookmarkStart w:id="468" w:name="_Toc399655495"/>
      <w:bookmarkStart w:id="469" w:name="_Toc399657529"/>
      <w:bookmarkStart w:id="470" w:name="_Toc399659564"/>
      <w:bookmarkStart w:id="471" w:name="_Toc399661171"/>
      <w:bookmarkStart w:id="472" w:name="_Toc399650950"/>
      <w:bookmarkStart w:id="473" w:name="_Toc399655501"/>
      <w:bookmarkStart w:id="474" w:name="_Toc399657535"/>
      <w:bookmarkStart w:id="475" w:name="_Toc399659570"/>
      <w:bookmarkStart w:id="476" w:name="_Toc399661177"/>
      <w:bookmarkStart w:id="477" w:name="_Toc399650956"/>
      <w:bookmarkStart w:id="478" w:name="_Toc399655507"/>
      <w:bookmarkStart w:id="479" w:name="_Toc399657541"/>
      <w:bookmarkStart w:id="480" w:name="_Toc399659576"/>
      <w:bookmarkStart w:id="481" w:name="_Toc399661183"/>
      <w:bookmarkStart w:id="482" w:name="_Toc399650962"/>
      <w:bookmarkStart w:id="483" w:name="_Toc399655513"/>
      <w:bookmarkStart w:id="484" w:name="_Toc399657547"/>
      <w:bookmarkStart w:id="485" w:name="_Toc399659582"/>
      <w:bookmarkStart w:id="486" w:name="_Toc399661189"/>
      <w:bookmarkStart w:id="487" w:name="_Toc399650968"/>
      <w:bookmarkStart w:id="488" w:name="_Toc399655519"/>
      <w:bookmarkStart w:id="489" w:name="_Toc399657553"/>
      <w:bookmarkStart w:id="490" w:name="_Toc399659588"/>
      <w:bookmarkStart w:id="491" w:name="_Toc399661195"/>
      <w:bookmarkStart w:id="492" w:name="_Toc399650974"/>
      <w:bookmarkStart w:id="493" w:name="_Toc399655525"/>
      <w:bookmarkStart w:id="494" w:name="_Toc399657559"/>
      <w:bookmarkStart w:id="495" w:name="_Toc399659594"/>
      <w:bookmarkStart w:id="496" w:name="_Toc399661201"/>
      <w:bookmarkStart w:id="497" w:name="_Toc399650980"/>
      <w:bookmarkStart w:id="498" w:name="_Toc399655531"/>
      <w:bookmarkStart w:id="499" w:name="_Toc399657565"/>
      <w:bookmarkStart w:id="500" w:name="_Toc399659600"/>
      <w:bookmarkStart w:id="501" w:name="_Toc399661207"/>
      <w:bookmarkStart w:id="502" w:name="_Toc399650986"/>
      <w:bookmarkStart w:id="503" w:name="_Toc399655537"/>
      <w:bookmarkStart w:id="504" w:name="_Toc399657571"/>
      <w:bookmarkStart w:id="505" w:name="_Toc399659606"/>
      <w:bookmarkStart w:id="506" w:name="_Toc399661213"/>
      <w:bookmarkStart w:id="507" w:name="_Toc399650992"/>
      <w:bookmarkStart w:id="508" w:name="_Toc399655543"/>
      <w:bookmarkStart w:id="509" w:name="_Toc399657577"/>
      <w:bookmarkStart w:id="510" w:name="_Toc399659612"/>
      <w:bookmarkStart w:id="511" w:name="_Toc399661219"/>
      <w:bookmarkStart w:id="512" w:name="_Toc399650998"/>
      <w:bookmarkStart w:id="513" w:name="_Toc399655549"/>
      <w:bookmarkStart w:id="514" w:name="_Toc399657583"/>
      <w:bookmarkStart w:id="515" w:name="_Toc399659618"/>
      <w:bookmarkStart w:id="516" w:name="_Toc399661225"/>
      <w:bookmarkStart w:id="517" w:name="_Toc399651004"/>
      <w:bookmarkStart w:id="518" w:name="_Toc399655555"/>
      <w:bookmarkStart w:id="519" w:name="_Toc399657589"/>
      <w:bookmarkStart w:id="520" w:name="_Toc399659624"/>
      <w:bookmarkStart w:id="521" w:name="_Toc399661231"/>
      <w:bookmarkStart w:id="522" w:name="_Toc399651010"/>
      <w:bookmarkStart w:id="523" w:name="_Toc399655561"/>
      <w:bookmarkStart w:id="524" w:name="_Toc399657595"/>
      <w:bookmarkStart w:id="525" w:name="_Toc399659630"/>
      <w:bookmarkStart w:id="526" w:name="_Toc399661237"/>
      <w:bookmarkStart w:id="527" w:name="_Toc399651016"/>
      <w:bookmarkStart w:id="528" w:name="_Toc399655567"/>
      <w:bookmarkStart w:id="529" w:name="_Toc399657601"/>
      <w:bookmarkStart w:id="530" w:name="_Toc399659636"/>
      <w:bookmarkStart w:id="531" w:name="_Toc399661243"/>
      <w:bookmarkStart w:id="532" w:name="_Toc399651022"/>
      <w:bookmarkStart w:id="533" w:name="_Toc399655573"/>
      <w:bookmarkStart w:id="534" w:name="_Toc399657607"/>
      <w:bookmarkStart w:id="535" w:name="_Toc399659642"/>
      <w:bookmarkStart w:id="536" w:name="_Toc399661249"/>
      <w:bookmarkStart w:id="537" w:name="_Toc399651028"/>
      <w:bookmarkStart w:id="538" w:name="_Toc399655579"/>
      <w:bookmarkStart w:id="539" w:name="_Toc399657613"/>
      <w:bookmarkStart w:id="540" w:name="_Toc399659648"/>
      <w:bookmarkStart w:id="541" w:name="_Toc399661255"/>
      <w:bookmarkStart w:id="542" w:name="_Toc399651034"/>
      <w:bookmarkStart w:id="543" w:name="_Toc399655585"/>
      <w:bookmarkStart w:id="544" w:name="_Toc399657619"/>
      <w:bookmarkStart w:id="545" w:name="_Toc399659654"/>
      <w:bookmarkStart w:id="546" w:name="_Toc399661261"/>
      <w:bookmarkStart w:id="547" w:name="_Toc399651040"/>
      <w:bookmarkStart w:id="548" w:name="_Toc399655591"/>
      <w:bookmarkStart w:id="549" w:name="_Toc399657625"/>
      <w:bookmarkStart w:id="550" w:name="_Toc399659660"/>
      <w:bookmarkStart w:id="551" w:name="_Toc399661267"/>
      <w:bookmarkStart w:id="552" w:name="_Toc399651046"/>
      <w:bookmarkStart w:id="553" w:name="_Toc399655597"/>
      <w:bookmarkStart w:id="554" w:name="_Toc399657631"/>
      <w:bookmarkStart w:id="555" w:name="_Toc399659666"/>
      <w:bookmarkStart w:id="556" w:name="_Toc399661273"/>
      <w:bookmarkStart w:id="557" w:name="_Toc399651052"/>
      <w:bookmarkStart w:id="558" w:name="_Toc399655603"/>
      <w:bookmarkStart w:id="559" w:name="_Toc399657637"/>
      <w:bookmarkStart w:id="560" w:name="_Toc399659672"/>
      <w:bookmarkStart w:id="561" w:name="_Toc399661279"/>
      <w:bookmarkStart w:id="562" w:name="_Toc399651058"/>
      <w:bookmarkStart w:id="563" w:name="_Toc399655609"/>
      <w:bookmarkStart w:id="564" w:name="_Toc399657643"/>
      <w:bookmarkStart w:id="565" w:name="_Toc399659678"/>
      <w:bookmarkStart w:id="566" w:name="_Toc399661285"/>
      <w:bookmarkStart w:id="567" w:name="_Toc399651064"/>
      <w:bookmarkStart w:id="568" w:name="_Toc399655615"/>
      <w:bookmarkStart w:id="569" w:name="_Toc399657649"/>
      <w:bookmarkStart w:id="570" w:name="_Toc399659684"/>
      <w:bookmarkStart w:id="571" w:name="_Toc399661291"/>
      <w:bookmarkStart w:id="572" w:name="_Toc399651070"/>
      <w:bookmarkStart w:id="573" w:name="_Toc399655621"/>
      <w:bookmarkStart w:id="574" w:name="_Toc399657655"/>
      <w:bookmarkStart w:id="575" w:name="_Toc399659690"/>
      <w:bookmarkStart w:id="576" w:name="_Toc399661297"/>
      <w:bookmarkStart w:id="577" w:name="_Toc399651076"/>
      <w:bookmarkStart w:id="578" w:name="_Toc399655627"/>
      <w:bookmarkStart w:id="579" w:name="_Toc399657661"/>
      <w:bookmarkStart w:id="580" w:name="_Toc399659696"/>
      <w:bookmarkStart w:id="581" w:name="_Toc399661303"/>
      <w:bookmarkStart w:id="582" w:name="_Toc399651082"/>
      <w:bookmarkStart w:id="583" w:name="_Toc399655633"/>
      <w:bookmarkStart w:id="584" w:name="_Toc399657667"/>
      <w:bookmarkStart w:id="585" w:name="_Toc399659702"/>
      <w:bookmarkStart w:id="586" w:name="_Toc399661309"/>
      <w:bookmarkStart w:id="587" w:name="_Toc399651088"/>
      <w:bookmarkStart w:id="588" w:name="_Toc399655639"/>
      <w:bookmarkStart w:id="589" w:name="_Toc399657673"/>
      <w:bookmarkStart w:id="590" w:name="_Toc399659708"/>
      <w:bookmarkStart w:id="591" w:name="_Toc399661315"/>
      <w:bookmarkStart w:id="592" w:name="_Toc397952774"/>
      <w:bookmarkStart w:id="593" w:name="_Toc397955473"/>
      <w:bookmarkStart w:id="594" w:name="_Toc397958166"/>
      <w:bookmarkStart w:id="595" w:name="_Toc397960865"/>
      <w:bookmarkStart w:id="596" w:name="_Toc397963564"/>
      <w:bookmarkStart w:id="597" w:name="_Toc397966263"/>
      <w:bookmarkStart w:id="598" w:name="_Toc397968962"/>
      <w:bookmarkStart w:id="599" w:name="_Toc397952775"/>
      <w:bookmarkStart w:id="600" w:name="_Toc397955474"/>
      <w:bookmarkStart w:id="601" w:name="_Toc397958167"/>
      <w:bookmarkStart w:id="602" w:name="_Toc397960866"/>
      <w:bookmarkStart w:id="603" w:name="_Toc397963565"/>
      <w:bookmarkStart w:id="604" w:name="_Toc397966264"/>
      <w:bookmarkStart w:id="605" w:name="_Toc397968963"/>
      <w:bookmarkStart w:id="606" w:name="_Toc397952780"/>
      <w:bookmarkStart w:id="607" w:name="_Toc397955479"/>
      <w:bookmarkStart w:id="608" w:name="_Toc397958172"/>
      <w:bookmarkStart w:id="609" w:name="_Toc397960871"/>
      <w:bookmarkStart w:id="610" w:name="_Toc397963570"/>
      <w:bookmarkStart w:id="611" w:name="_Toc397966269"/>
      <w:bookmarkStart w:id="612" w:name="_Toc397968968"/>
      <w:bookmarkStart w:id="613" w:name="_Toc397952784"/>
      <w:bookmarkStart w:id="614" w:name="_Toc397955483"/>
      <w:bookmarkStart w:id="615" w:name="_Toc397958176"/>
      <w:bookmarkStart w:id="616" w:name="_Toc397960875"/>
      <w:bookmarkStart w:id="617" w:name="_Toc397963574"/>
      <w:bookmarkStart w:id="618" w:name="_Toc397966273"/>
      <w:bookmarkStart w:id="619" w:name="_Toc397968972"/>
      <w:bookmarkStart w:id="620" w:name="_Toc397952788"/>
      <w:bookmarkStart w:id="621" w:name="_Toc397955487"/>
      <w:bookmarkStart w:id="622" w:name="_Toc397958180"/>
      <w:bookmarkStart w:id="623" w:name="_Toc397960879"/>
      <w:bookmarkStart w:id="624" w:name="_Toc397963578"/>
      <w:bookmarkStart w:id="625" w:name="_Toc397966277"/>
      <w:bookmarkStart w:id="626" w:name="_Toc397968976"/>
      <w:bookmarkStart w:id="627" w:name="_Toc397952792"/>
      <w:bookmarkStart w:id="628" w:name="_Toc397955491"/>
      <w:bookmarkStart w:id="629" w:name="_Toc397958184"/>
      <w:bookmarkStart w:id="630" w:name="_Toc397960883"/>
      <w:bookmarkStart w:id="631" w:name="_Toc397963582"/>
      <w:bookmarkStart w:id="632" w:name="_Toc397966281"/>
      <w:bookmarkStart w:id="633" w:name="_Toc397968980"/>
      <w:bookmarkStart w:id="634" w:name="_Toc397952796"/>
      <w:bookmarkStart w:id="635" w:name="_Toc397955495"/>
      <w:bookmarkStart w:id="636" w:name="_Toc397958188"/>
      <w:bookmarkStart w:id="637" w:name="_Toc397960887"/>
      <w:bookmarkStart w:id="638" w:name="_Toc397963586"/>
      <w:bookmarkStart w:id="639" w:name="_Toc397966285"/>
      <w:bookmarkStart w:id="640" w:name="_Toc397968984"/>
      <w:bookmarkStart w:id="641" w:name="_Toc397952800"/>
      <w:bookmarkStart w:id="642" w:name="_Toc397955499"/>
      <w:bookmarkStart w:id="643" w:name="_Toc397958192"/>
      <w:bookmarkStart w:id="644" w:name="_Toc397960891"/>
      <w:bookmarkStart w:id="645" w:name="_Toc397963590"/>
      <w:bookmarkStart w:id="646" w:name="_Toc397966289"/>
      <w:bookmarkStart w:id="647" w:name="_Toc397968988"/>
      <w:bookmarkStart w:id="648" w:name="_Toc397952804"/>
      <w:bookmarkStart w:id="649" w:name="_Toc397955503"/>
      <w:bookmarkStart w:id="650" w:name="_Toc397958196"/>
      <w:bookmarkStart w:id="651" w:name="_Toc397960895"/>
      <w:bookmarkStart w:id="652" w:name="_Toc397963594"/>
      <w:bookmarkStart w:id="653" w:name="_Toc397966293"/>
      <w:bookmarkStart w:id="654" w:name="_Toc397968992"/>
      <w:bookmarkStart w:id="655" w:name="_Toc397952808"/>
      <w:bookmarkStart w:id="656" w:name="_Toc397955507"/>
      <w:bookmarkStart w:id="657" w:name="_Toc397958200"/>
      <w:bookmarkStart w:id="658" w:name="_Toc397960899"/>
      <w:bookmarkStart w:id="659" w:name="_Toc397963598"/>
      <w:bookmarkStart w:id="660" w:name="_Toc397966297"/>
      <w:bookmarkStart w:id="661" w:name="_Toc397968996"/>
      <w:bookmarkStart w:id="662" w:name="_Toc397952812"/>
      <w:bookmarkStart w:id="663" w:name="_Toc397955511"/>
      <w:bookmarkStart w:id="664" w:name="_Toc397958204"/>
      <w:bookmarkStart w:id="665" w:name="_Toc397960903"/>
      <w:bookmarkStart w:id="666" w:name="_Toc397963602"/>
      <w:bookmarkStart w:id="667" w:name="_Toc397966301"/>
      <w:bookmarkStart w:id="668" w:name="_Toc397969000"/>
      <w:bookmarkStart w:id="669" w:name="_Toc397952816"/>
      <w:bookmarkStart w:id="670" w:name="_Toc397955515"/>
      <w:bookmarkStart w:id="671" w:name="_Toc397958208"/>
      <w:bookmarkStart w:id="672" w:name="_Toc397960907"/>
      <w:bookmarkStart w:id="673" w:name="_Toc397963606"/>
      <w:bookmarkStart w:id="674" w:name="_Toc397966305"/>
      <w:bookmarkStart w:id="675" w:name="_Toc397969004"/>
      <w:bookmarkStart w:id="676" w:name="_Toc397952820"/>
      <w:bookmarkStart w:id="677" w:name="_Toc397955519"/>
      <w:bookmarkStart w:id="678" w:name="_Toc397958212"/>
      <w:bookmarkStart w:id="679" w:name="_Toc397960911"/>
      <w:bookmarkStart w:id="680" w:name="_Toc397963610"/>
      <w:bookmarkStart w:id="681" w:name="_Toc397966309"/>
      <w:bookmarkStart w:id="682" w:name="_Toc397969008"/>
      <w:bookmarkStart w:id="683" w:name="_Toc399651094"/>
      <w:bookmarkStart w:id="684" w:name="_Toc399655645"/>
      <w:bookmarkStart w:id="685" w:name="_Toc399657679"/>
      <w:bookmarkStart w:id="686" w:name="_Toc399659714"/>
      <w:bookmarkStart w:id="687" w:name="_Toc399661321"/>
      <w:bookmarkStart w:id="688" w:name="_Toc399651120"/>
      <w:bookmarkStart w:id="689" w:name="_Toc399655671"/>
      <w:bookmarkStart w:id="690" w:name="_Toc399657705"/>
      <w:bookmarkStart w:id="691" w:name="_Toc399659740"/>
      <w:bookmarkStart w:id="692" w:name="_Toc399661347"/>
      <w:bookmarkStart w:id="693" w:name="_Toc399651138"/>
      <w:bookmarkStart w:id="694" w:name="_Toc399655689"/>
      <w:bookmarkStart w:id="695" w:name="_Toc399657723"/>
      <w:bookmarkStart w:id="696" w:name="_Toc399659758"/>
      <w:bookmarkStart w:id="697" w:name="_Toc399661365"/>
      <w:bookmarkStart w:id="698" w:name="_Toc399651140"/>
      <w:bookmarkStart w:id="699" w:name="_Toc399655691"/>
      <w:bookmarkStart w:id="700" w:name="_Toc399657725"/>
      <w:bookmarkStart w:id="701" w:name="_Toc399659760"/>
      <w:bookmarkStart w:id="702" w:name="_Toc399661367"/>
      <w:bookmarkStart w:id="703" w:name="_Toc399651141"/>
      <w:bookmarkStart w:id="704" w:name="_Toc399655692"/>
      <w:bookmarkStart w:id="705" w:name="_Toc399657726"/>
      <w:bookmarkStart w:id="706" w:name="_Toc399659761"/>
      <w:bookmarkStart w:id="707" w:name="_Toc399661368"/>
      <w:bookmarkStart w:id="708" w:name="_Toc404273203"/>
      <w:bookmarkStart w:id="709" w:name="_Toc404274051"/>
      <w:bookmarkStart w:id="710" w:name="_Toc404274584"/>
      <w:bookmarkStart w:id="711" w:name="_Toc404275118"/>
      <w:bookmarkStart w:id="712" w:name="_Toc404275644"/>
      <w:bookmarkStart w:id="713" w:name="_Toc404276169"/>
      <w:bookmarkStart w:id="714" w:name="_Toc404276695"/>
      <w:bookmarkStart w:id="715" w:name="_Toc404277220"/>
      <w:bookmarkStart w:id="716" w:name="_Toc404283995"/>
      <w:bookmarkStart w:id="717" w:name="_Toc404284528"/>
      <w:bookmarkStart w:id="718" w:name="_Toc404334274"/>
      <w:bookmarkStart w:id="719" w:name="_Toc404335068"/>
      <w:bookmarkStart w:id="720" w:name="_Toc404335603"/>
      <w:bookmarkStart w:id="721" w:name="_Toc404341235"/>
      <w:bookmarkStart w:id="722" w:name="_Toc404341770"/>
      <w:bookmarkStart w:id="723" w:name="_Toc404342304"/>
      <w:bookmarkStart w:id="724" w:name="_Toc404342834"/>
      <w:bookmarkStart w:id="725" w:name="_Toc404343365"/>
      <w:bookmarkStart w:id="726" w:name="_Toc404344861"/>
      <w:bookmarkStart w:id="727" w:name="_Toc404345657"/>
      <w:bookmarkStart w:id="728" w:name="_Toc404346194"/>
      <w:bookmarkStart w:id="729" w:name="_Toc404349965"/>
      <w:bookmarkStart w:id="730" w:name="_Toc404862260"/>
      <w:bookmarkStart w:id="731" w:name="_Toc404870038"/>
      <w:bookmarkStart w:id="732" w:name="_Toc404870828"/>
      <w:bookmarkStart w:id="733" w:name="_Toc404883794"/>
      <w:bookmarkStart w:id="734" w:name="_Toc404885876"/>
      <w:bookmarkStart w:id="735" w:name="_Toc404886411"/>
      <w:bookmarkStart w:id="736" w:name="_Toc404273209"/>
      <w:bookmarkStart w:id="737" w:name="_Toc404274057"/>
      <w:bookmarkStart w:id="738" w:name="_Toc404274590"/>
      <w:bookmarkStart w:id="739" w:name="_Toc404275124"/>
      <w:bookmarkStart w:id="740" w:name="_Toc404275650"/>
      <w:bookmarkStart w:id="741" w:name="_Toc404276175"/>
      <w:bookmarkStart w:id="742" w:name="_Toc404276701"/>
      <w:bookmarkStart w:id="743" w:name="_Toc404277226"/>
      <w:bookmarkStart w:id="744" w:name="_Toc404284001"/>
      <w:bookmarkStart w:id="745" w:name="_Toc404284534"/>
      <w:bookmarkStart w:id="746" w:name="_Toc404334280"/>
      <w:bookmarkStart w:id="747" w:name="_Toc404335074"/>
      <w:bookmarkStart w:id="748" w:name="_Toc404335609"/>
      <w:bookmarkStart w:id="749" w:name="_Toc404341241"/>
      <w:bookmarkStart w:id="750" w:name="_Toc404341776"/>
      <w:bookmarkStart w:id="751" w:name="_Toc404342310"/>
      <w:bookmarkStart w:id="752" w:name="_Toc404342840"/>
      <w:bookmarkStart w:id="753" w:name="_Toc404343371"/>
      <w:bookmarkStart w:id="754" w:name="_Toc404344867"/>
      <w:bookmarkStart w:id="755" w:name="_Toc404345663"/>
      <w:bookmarkStart w:id="756" w:name="_Toc404346200"/>
      <w:bookmarkStart w:id="757" w:name="_Toc404349971"/>
      <w:bookmarkStart w:id="758" w:name="_Toc404862266"/>
      <w:bookmarkStart w:id="759" w:name="_Toc404870044"/>
      <w:bookmarkStart w:id="760" w:name="_Toc404870834"/>
      <w:bookmarkStart w:id="761" w:name="_Toc404883800"/>
      <w:bookmarkStart w:id="762" w:name="_Toc404885882"/>
      <w:bookmarkStart w:id="763" w:name="_Toc404886417"/>
      <w:bookmarkStart w:id="764" w:name="_Toc404273215"/>
      <w:bookmarkStart w:id="765" w:name="_Toc404274063"/>
      <w:bookmarkStart w:id="766" w:name="_Toc404274596"/>
      <w:bookmarkStart w:id="767" w:name="_Toc404275130"/>
      <w:bookmarkStart w:id="768" w:name="_Toc404275656"/>
      <w:bookmarkStart w:id="769" w:name="_Toc404276181"/>
      <w:bookmarkStart w:id="770" w:name="_Toc404276707"/>
      <w:bookmarkStart w:id="771" w:name="_Toc404277232"/>
      <w:bookmarkStart w:id="772" w:name="_Toc404284007"/>
      <w:bookmarkStart w:id="773" w:name="_Toc404284540"/>
      <w:bookmarkStart w:id="774" w:name="_Toc404334286"/>
      <w:bookmarkStart w:id="775" w:name="_Toc404335080"/>
      <w:bookmarkStart w:id="776" w:name="_Toc404335615"/>
      <w:bookmarkStart w:id="777" w:name="_Toc404341247"/>
      <w:bookmarkStart w:id="778" w:name="_Toc404341782"/>
      <w:bookmarkStart w:id="779" w:name="_Toc404342316"/>
      <w:bookmarkStart w:id="780" w:name="_Toc404342846"/>
      <w:bookmarkStart w:id="781" w:name="_Toc404343377"/>
      <w:bookmarkStart w:id="782" w:name="_Toc404344873"/>
      <w:bookmarkStart w:id="783" w:name="_Toc404345669"/>
      <w:bookmarkStart w:id="784" w:name="_Toc404346206"/>
      <w:bookmarkStart w:id="785" w:name="_Toc404349977"/>
      <w:bookmarkStart w:id="786" w:name="_Toc404862272"/>
      <w:bookmarkStart w:id="787" w:name="_Toc404870050"/>
      <w:bookmarkStart w:id="788" w:name="_Toc404870840"/>
      <w:bookmarkStart w:id="789" w:name="_Toc404883806"/>
      <w:bookmarkStart w:id="790" w:name="_Toc404885888"/>
      <w:bookmarkStart w:id="791" w:name="_Toc404886423"/>
      <w:bookmarkStart w:id="792" w:name="_Toc404273220"/>
      <w:bookmarkStart w:id="793" w:name="_Toc404274068"/>
      <w:bookmarkStart w:id="794" w:name="_Toc404274601"/>
      <w:bookmarkStart w:id="795" w:name="_Toc404275135"/>
      <w:bookmarkStart w:id="796" w:name="_Toc404275661"/>
      <w:bookmarkStart w:id="797" w:name="_Toc404276186"/>
      <w:bookmarkStart w:id="798" w:name="_Toc404276712"/>
      <w:bookmarkStart w:id="799" w:name="_Toc404277237"/>
      <w:bookmarkStart w:id="800" w:name="_Toc404284012"/>
      <w:bookmarkStart w:id="801" w:name="_Toc404284545"/>
      <w:bookmarkStart w:id="802" w:name="_Toc404334291"/>
      <w:bookmarkStart w:id="803" w:name="_Toc404335085"/>
      <w:bookmarkStart w:id="804" w:name="_Toc404335620"/>
      <w:bookmarkStart w:id="805" w:name="_Toc404341252"/>
      <w:bookmarkStart w:id="806" w:name="_Toc404341787"/>
      <w:bookmarkStart w:id="807" w:name="_Toc404342321"/>
      <w:bookmarkStart w:id="808" w:name="_Toc404342851"/>
      <w:bookmarkStart w:id="809" w:name="_Toc404343382"/>
      <w:bookmarkStart w:id="810" w:name="_Toc404344878"/>
      <w:bookmarkStart w:id="811" w:name="_Toc404345674"/>
      <w:bookmarkStart w:id="812" w:name="_Toc404346211"/>
      <w:bookmarkStart w:id="813" w:name="_Toc404349982"/>
      <w:bookmarkStart w:id="814" w:name="_Toc404862277"/>
      <w:bookmarkStart w:id="815" w:name="_Toc404870055"/>
      <w:bookmarkStart w:id="816" w:name="_Toc404870845"/>
      <w:bookmarkStart w:id="817" w:name="_Toc404883811"/>
      <w:bookmarkStart w:id="818" w:name="_Toc404885893"/>
      <w:bookmarkStart w:id="819" w:name="_Toc404886428"/>
      <w:bookmarkStart w:id="820" w:name="_Toc404273225"/>
      <w:bookmarkStart w:id="821" w:name="_Toc404274073"/>
      <w:bookmarkStart w:id="822" w:name="_Toc404274606"/>
      <w:bookmarkStart w:id="823" w:name="_Toc404275140"/>
      <w:bookmarkStart w:id="824" w:name="_Toc404275666"/>
      <w:bookmarkStart w:id="825" w:name="_Toc404276191"/>
      <w:bookmarkStart w:id="826" w:name="_Toc404276717"/>
      <w:bookmarkStart w:id="827" w:name="_Toc404277242"/>
      <w:bookmarkStart w:id="828" w:name="_Toc404284017"/>
      <w:bookmarkStart w:id="829" w:name="_Toc404284550"/>
      <w:bookmarkStart w:id="830" w:name="_Toc404334296"/>
      <w:bookmarkStart w:id="831" w:name="_Toc404335090"/>
      <w:bookmarkStart w:id="832" w:name="_Toc404335625"/>
      <w:bookmarkStart w:id="833" w:name="_Toc404341257"/>
      <w:bookmarkStart w:id="834" w:name="_Toc404341792"/>
      <w:bookmarkStart w:id="835" w:name="_Toc404342326"/>
      <w:bookmarkStart w:id="836" w:name="_Toc404342856"/>
      <w:bookmarkStart w:id="837" w:name="_Toc404343387"/>
      <w:bookmarkStart w:id="838" w:name="_Toc404344883"/>
      <w:bookmarkStart w:id="839" w:name="_Toc404345679"/>
      <w:bookmarkStart w:id="840" w:name="_Toc404346216"/>
      <w:bookmarkStart w:id="841" w:name="_Toc404349987"/>
      <w:bookmarkStart w:id="842" w:name="_Toc404862282"/>
      <w:bookmarkStart w:id="843" w:name="_Toc404870060"/>
      <w:bookmarkStart w:id="844" w:name="_Toc404870850"/>
      <w:bookmarkStart w:id="845" w:name="_Toc404883816"/>
      <w:bookmarkStart w:id="846" w:name="_Toc404885898"/>
      <w:bookmarkStart w:id="847" w:name="_Toc404886433"/>
      <w:bookmarkStart w:id="848" w:name="_Toc404273230"/>
      <w:bookmarkStart w:id="849" w:name="_Toc404274078"/>
      <w:bookmarkStart w:id="850" w:name="_Toc404274611"/>
      <w:bookmarkStart w:id="851" w:name="_Toc404275145"/>
      <w:bookmarkStart w:id="852" w:name="_Toc404275671"/>
      <w:bookmarkStart w:id="853" w:name="_Toc404276196"/>
      <w:bookmarkStart w:id="854" w:name="_Toc404276722"/>
      <w:bookmarkStart w:id="855" w:name="_Toc404277247"/>
      <w:bookmarkStart w:id="856" w:name="_Toc404284022"/>
      <w:bookmarkStart w:id="857" w:name="_Toc404284555"/>
      <w:bookmarkStart w:id="858" w:name="_Toc404334301"/>
      <w:bookmarkStart w:id="859" w:name="_Toc404335095"/>
      <w:bookmarkStart w:id="860" w:name="_Toc404335630"/>
      <w:bookmarkStart w:id="861" w:name="_Toc404341262"/>
      <w:bookmarkStart w:id="862" w:name="_Toc404341797"/>
      <w:bookmarkStart w:id="863" w:name="_Toc404342331"/>
      <w:bookmarkStart w:id="864" w:name="_Toc404342861"/>
      <w:bookmarkStart w:id="865" w:name="_Toc404343392"/>
      <w:bookmarkStart w:id="866" w:name="_Toc404344888"/>
      <w:bookmarkStart w:id="867" w:name="_Toc404345684"/>
      <w:bookmarkStart w:id="868" w:name="_Toc404346221"/>
      <w:bookmarkStart w:id="869" w:name="_Toc403428947"/>
      <w:bookmarkStart w:id="870" w:name="_Toc403429419"/>
      <w:bookmarkStart w:id="871" w:name="_Toc403429706"/>
      <w:bookmarkStart w:id="872" w:name="_Toc403463312"/>
      <w:bookmarkStart w:id="873" w:name="_Toc404883821"/>
      <w:bookmarkStart w:id="874" w:name="_Toc404885903"/>
      <w:bookmarkStart w:id="875" w:name="_Toc404886438"/>
      <w:bookmarkStart w:id="876" w:name="_Toc404273235"/>
      <w:bookmarkStart w:id="877" w:name="_Toc404274083"/>
      <w:bookmarkStart w:id="878" w:name="_Toc404274616"/>
      <w:bookmarkStart w:id="879" w:name="_Toc404275150"/>
      <w:bookmarkStart w:id="880" w:name="_Toc404275676"/>
      <w:bookmarkStart w:id="881" w:name="_Toc404276201"/>
      <w:bookmarkStart w:id="882" w:name="_Toc404276727"/>
      <w:bookmarkStart w:id="883" w:name="_Toc404277252"/>
      <w:bookmarkStart w:id="884" w:name="_Toc404284027"/>
      <w:bookmarkStart w:id="885" w:name="_Toc404284560"/>
      <w:bookmarkStart w:id="886" w:name="_Toc404334306"/>
      <w:bookmarkStart w:id="887" w:name="_Toc404335100"/>
      <w:bookmarkStart w:id="888" w:name="_Toc404335635"/>
      <w:bookmarkStart w:id="889" w:name="_Toc404341267"/>
      <w:bookmarkStart w:id="890" w:name="_Toc404341802"/>
      <w:bookmarkStart w:id="891" w:name="_Toc404342336"/>
      <w:bookmarkStart w:id="892" w:name="_Toc404342866"/>
      <w:bookmarkStart w:id="893" w:name="_Toc404343397"/>
      <w:bookmarkStart w:id="894" w:name="_Toc404344893"/>
      <w:bookmarkStart w:id="895" w:name="_Toc404345689"/>
      <w:bookmarkStart w:id="896" w:name="_Toc404346226"/>
      <w:bookmarkStart w:id="897" w:name="_Toc404349997"/>
      <w:bookmarkStart w:id="898" w:name="_Toc404862292"/>
      <w:bookmarkStart w:id="899" w:name="_Toc404870070"/>
      <w:bookmarkStart w:id="900" w:name="_Toc404870860"/>
      <w:bookmarkStart w:id="901" w:name="_Toc404883826"/>
      <w:bookmarkStart w:id="902" w:name="_Toc404885908"/>
      <w:bookmarkStart w:id="903" w:name="_Toc404886443"/>
      <w:bookmarkStart w:id="904" w:name="_Toc404273240"/>
      <w:bookmarkStart w:id="905" w:name="_Toc404274088"/>
      <w:bookmarkStart w:id="906" w:name="_Toc404274621"/>
      <w:bookmarkStart w:id="907" w:name="_Toc404275155"/>
      <w:bookmarkStart w:id="908" w:name="_Toc404275681"/>
      <w:bookmarkStart w:id="909" w:name="_Toc404276206"/>
      <w:bookmarkStart w:id="910" w:name="_Toc404276732"/>
      <w:bookmarkStart w:id="911" w:name="_Toc404277257"/>
      <w:bookmarkStart w:id="912" w:name="_Toc404284032"/>
      <w:bookmarkStart w:id="913" w:name="_Toc404284565"/>
      <w:bookmarkStart w:id="914" w:name="_Toc404334311"/>
      <w:bookmarkStart w:id="915" w:name="_Toc404335105"/>
      <w:bookmarkStart w:id="916" w:name="_Toc404335640"/>
      <w:bookmarkStart w:id="917" w:name="_Toc404341272"/>
      <w:bookmarkStart w:id="918" w:name="_Toc404341807"/>
      <w:bookmarkStart w:id="919" w:name="_Toc404342341"/>
      <w:bookmarkStart w:id="920" w:name="_Toc404342871"/>
      <w:bookmarkStart w:id="921" w:name="_Toc404343402"/>
      <w:bookmarkStart w:id="922" w:name="_Toc404344898"/>
      <w:bookmarkStart w:id="923" w:name="_Toc404345694"/>
      <w:bookmarkStart w:id="924" w:name="_Toc404346231"/>
      <w:bookmarkStart w:id="925" w:name="_Toc404350002"/>
      <w:bookmarkStart w:id="926" w:name="_Toc404862297"/>
      <w:bookmarkStart w:id="927" w:name="_Toc404870075"/>
      <w:bookmarkStart w:id="928" w:name="_Toc404870865"/>
      <w:bookmarkStart w:id="929" w:name="_Toc404883831"/>
      <w:bookmarkStart w:id="930" w:name="_Toc404885913"/>
      <w:bookmarkStart w:id="931" w:name="_Toc404886448"/>
      <w:bookmarkStart w:id="932" w:name="_Toc404273248"/>
      <w:bookmarkStart w:id="933" w:name="_Toc404274096"/>
      <w:bookmarkStart w:id="934" w:name="_Toc404274629"/>
      <w:bookmarkStart w:id="935" w:name="_Toc404275163"/>
      <w:bookmarkStart w:id="936" w:name="_Toc404275689"/>
      <w:bookmarkStart w:id="937" w:name="_Toc404276214"/>
      <w:bookmarkStart w:id="938" w:name="_Toc404276740"/>
      <w:bookmarkStart w:id="939" w:name="_Toc404277265"/>
      <w:bookmarkStart w:id="940" w:name="_Toc404284040"/>
      <w:bookmarkStart w:id="941" w:name="_Toc404284573"/>
      <w:bookmarkStart w:id="942" w:name="_Toc404334319"/>
      <w:bookmarkStart w:id="943" w:name="_Toc404335113"/>
      <w:bookmarkStart w:id="944" w:name="_Toc404335648"/>
      <w:bookmarkStart w:id="945" w:name="_Toc404341280"/>
      <w:bookmarkStart w:id="946" w:name="_Toc404341815"/>
      <w:bookmarkStart w:id="947" w:name="_Toc404342349"/>
      <w:bookmarkStart w:id="948" w:name="_Toc404342879"/>
      <w:bookmarkStart w:id="949" w:name="_Toc404343410"/>
      <w:bookmarkStart w:id="950" w:name="_Toc404344906"/>
      <w:bookmarkStart w:id="951" w:name="_Toc404345702"/>
      <w:bookmarkStart w:id="952" w:name="_Toc404346239"/>
      <w:bookmarkStart w:id="953" w:name="_Toc404350010"/>
      <w:bookmarkStart w:id="954" w:name="_Toc404862305"/>
      <w:bookmarkStart w:id="955" w:name="_Toc404870083"/>
      <w:bookmarkStart w:id="956" w:name="_Toc404870873"/>
      <w:bookmarkStart w:id="957" w:name="_Toc404883839"/>
      <w:bookmarkStart w:id="958" w:name="_Toc404885921"/>
      <w:bookmarkStart w:id="959" w:name="_Toc404886456"/>
      <w:bookmarkStart w:id="960" w:name="_Toc404273253"/>
      <w:bookmarkStart w:id="961" w:name="_Toc404274101"/>
      <w:bookmarkStart w:id="962" w:name="_Toc404274634"/>
      <w:bookmarkStart w:id="963" w:name="_Toc404275168"/>
      <w:bookmarkStart w:id="964" w:name="_Toc404275694"/>
      <w:bookmarkStart w:id="965" w:name="_Toc404276219"/>
      <w:bookmarkStart w:id="966" w:name="_Toc404276745"/>
      <w:bookmarkStart w:id="967" w:name="_Toc404277270"/>
      <w:bookmarkStart w:id="968" w:name="_Toc404284045"/>
      <w:bookmarkStart w:id="969" w:name="_Toc404284578"/>
      <w:bookmarkStart w:id="970" w:name="_Toc404334324"/>
      <w:bookmarkStart w:id="971" w:name="_Toc404335118"/>
      <w:bookmarkStart w:id="972" w:name="_Toc404335653"/>
      <w:bookmarkStart w:id="973" w:name="_Toc404341285"/>
      <w:bookmarkStart w:id="974" w:name="_Toc404341820"/>
      <w:bookmarkStart w:id="975" w:name="_Toc404342354"/>
      <w:bookmarkStart w:id="976" w:name="_Toc404342884"/>
      <w:bookmarkStart w:id="977" w:name="_Toc404343415"/>
      <w:bookmarkStart w:id="978" w:name="_Toc404344911"/>
      <w:bookmarkStart w:id="979" w:name="_Toc404345707"/>
      <w:bookmarkStart w:id="980" w:name="_Toc404346244"/>
      <w:bookmarkStart w:id="981" w:name="_Toc404350015"/>
      <w:bookmarkStart w:id="982" w:name="_Toc404862310"/>
      <w:bookmarkStart w:id="983" w:name="_Toc404870088"/>
      <w:bookmarkStart w:id="984" w:name="_Toc404870878"/>
      <w:bookmarkStart w:id="985" w:name="_Toc404883844"/>
      <w:bookmarkStart w:id="986" w:name="_Toc404885926"/>
      <w:bookmarkStart w:id="987" w:name="_Toc404886461"/>
      <w:bookmarkStart w:id="988" w:name="_Toc404273258"/>
      <w:bookmarkStart w:id="989" w:name="_Toc404274106"/>
      <w:bookmarkStart w:id="990" w:name="_Toc404274639"/>
      <w:bookmarkStart w:id="991" w:name="_Toc404275173"/>
      <w:bookmarkStart w:id="992" w:name="_Toc404275699"/>
      <w:bookmarkStart w:id="993" w:name="_Toc404276224"/>
      <w:bookmarkStart w:id="994" w:name="_Toc404276750"/>
      <w:bookmarkStart w:id="995" w:name="_Toc404277275"/>
      <w:bookmarkStart w:id="996" w:name="_Toc404284050"/>
      <w:bookmarkStart w:id="997" w:name="_Toc404284583"/>
      <w:bookmarkStart w:id="998" w:name="_Toc404334329"/>
      <w:bookmarkStart w:id="999" w:name="_Toc404335123"/>
      <w:bookmarkStart w:id="1000" w:name="_Toc404335658"/>
      <w:bookmarkStart w:id="1001" w:name="_Toc404341290"/>
      <w:bookmarkStart w:id="1002" w:name="_Toc404341825"/>
      <w:bookmarkStart w:id="1003" w:name="_Toc404342359"/>
      <w:bookmarkStart w:id="1004" w:name="_Toc404342889"/>
      <w:bookmarkStart w:id="1005" w:name="_Toc404343420"/>
      <w:bookmarkStart w:id="1006" w:name="_Toc404344916"/>
      <w:bookmarkStart w:id="1007" w:name="_Toc404345712"/>
      <w:bookmarkStart w:id="1008" w:name="_Toc404346249"/>
      <w:bookmarkStart w:id="1009" w:name="_Toc404350020"/>
      <w:bookmarkStart w:id="1010" w:name="_Toc404862315"/>
      <w:bookmarkStart w:id="1011" w:name="_Toc404870093"/>
      <w:bookmarkStart w:id="1012" w:name="_Toc404870883"/>
      <w:bookmarkStart w:id="1013" w:name="_Toc404883849"/>
      <w:bookmarkStart w:id="1014" w:name="_Toc404349992"/>
      <w:bookmarkStart w:id="1015" w:name="_Toc404862287"/>
      <w:bookmarkStart w:id="1016" w:name="_Toc404870065"/>
      <w:bookmarkStart w:id="1017" w:name="_Toc404870855"/>
      <w:bookmarkStart w:id="1018" w:name="_Toc404274644"/>
      <w:bookmarkStart w:id="1019" w:name="_Toc404275178"/>
      <w:bookmarkStart w:id="1020" w:name="_Toc404275704"/>
      <w:bookmarkStart w:id="1021" w:name="_Toc404276229"/>
      <w:bookmarkStart w:id="1022" w:name="_Toc404276755"/>
      <w:bookmarkStart w:id="1023" w:name="_Toc404277280"/>
      <w:bookmarkStart w:id="1024" w:name="_Toc404284055"/>
      <w:bookmarkStart w:id="1025" w:name="_Toc404284588"/>
      <w:bookmarkStart w:id="1026" w:name="_Toc404334334"/>
      <w:bookmarkStart w:id="1027" w:name="_Toc404335128"/>
      <w:bookmarkStart w:id="1028" w:name="_Toc404335663"/>
      <w:bookmarkStart w:id="1029" w:name="_Toc404341295"/>
      <w:bookmarkStart w:id="1030" w:name="_Toc404341830"/>
      <w:bookmarkStart w:id="1031" w:name="_Toc404342364"/>
      <w:bookmarkStart w:id="1032" w:name="_Toc404342894"/>
      <w:bookmarkStart w:id="1033" w:name="_Toc404343425"/>
      <w:bookmarkStart w:id="1034" w:name="_Toc404344921"/>
      <w:bookmarkStart w:id="1035" w:name="_Toc404345717"/>
      <w:bookmarkStart w:id="1036" w:name="_Toc404346254"/>
      <w:bookmarkStart w:id="1037" w:name="_Toc404350025"/>
      <w:bookmarkStart w:id="1038" w:name="_Toc404862320"/>
      <w:bookmarkStart w:id="1039" w:name="_Toc404870098"/>
      <w:bookmarkStart w:id="1040" w:name="_Toc404870888"/>
      <w:bookmarkStart w:id="1041" w:name="_Toc404883854"/>
      <w:bookmarkStart w:id="1042" w:name="_Toc404885936"/>
      <w:bookmarkStart w:id="1043" w:name="_Toc404886471"/>
      <w:bookmarkStart w:id="1044" w:name="_Toc404885931"/>
      <w:bookmarkStart w:id="1045" w:name="_Toc404886466"/>
      <w:bookmarkStart w:id="1046" w:name="_Toc404273263"/>
      <w:bookmarkStart w:id="1047" w:name="_Toc384365794"/>
      <w:bookmarkStart w:id="1048" w:name="_Toc397952835"/>
      <w:bookmarkStart w:id="1049" w:name="_Toc529968726"/>
      <w:bookmarkStart w:id="1050" w:name="_Toc533433235"/>
      <w:bookmarkStart w:id="1051" w:name="_Toc404274111"/>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51"/>
      <w:r>
        <w:rPr>
          <w:rFonts w:hint="eastAsia"/>
        </w:rPr>
        <w:t>项目建设必要性</w:t>
      </w:r>
      <w:bookmarkEnd w:id="1047"/>
      <w:bookmarkEnd w:id="1048"/>
      <w:bookmarkEnd w:id="1049"/>
      <w:bookmarkEnd w:id="1050"/>
    </w:p>
    <w:p w:rsidR="00C134E0" w:rsidRDefault="00C134E0" w:rsidP="00C134E0">
      <w:pPr>
        <w:pStyle w:val="af0"/>
        <w:spacing w:beforeLines="0" w:afterLines="0" w:line="360" w:lineRule="auto"/>
        <w:rPr>
          <w:rFonts w:ascii="宋体" w:hAnsi="宋体"/>
          <w:color w:val="000000"/>
          <w:sz w:val="24"/>
          <w:szCs w:val="24"/>
        </w:rPr>
      </w:pPr>
      <w:r>
        <w:rPr>
          <w:rFonts w:ascii="宋体" w:hAnsi="宋体" w:hint="eastAsia"/>
          <w:color w:val="000000"/>
          <w:sz w:val="24"/>
          <w:szCs w:val="24"/>
        </w:rPr>
        <w:t>随着未管所的发展建设的变迁，需要进行重点覆盖的区域、场所已经发生了很大变化，造成部分视频图像采集点无法满足当前未管所治安的业务需求。</w:t>
      </w:r>
    </w:p>
    <w:p w:rsidR="00C134E0" w:rsidRDefault="00C134E0" w:rsidP="00C134E0">
      <w:pPr>
        <w:pStyle w:val="2"/>
        <w:widowControl/>
        <w:numPr>
          <w:ilvl w:val="1"/>
          <w:numId w:val="11"/>
        </w:numPr>
        <w:tabs>
          <w:tab w:val="clear" w:pos="1569"/>
        </w:tabs>
        <w:spacing w:line="415" w:lineRule="auto"/>
        <w:ind w:left="0" w:firstLine="0"/>
        <w:jc w:val="left"/>
      </w:pPr>
      <w:bookmarkStart w:id="1052" w:name="_Toc397963626"/>
      <w:bookmarkStart w:id="1053" w:name="_Toc397966325"/>
      <w:bookmarkStart w:id="1054" w:name="_Toc399651143"/>
      <w:bookmarkStart w:id="1055" w:name="_Toc399655694"/>
      <w:bookmarkStart w:id="1056" w:name="_Toc399657728"/>
      <w:bookmarkStart w:id="1057" w:name="_Toc399659763"/>
      <w:bookmarkStart w:id="1058" w:name="_Toc399661370"/>
      <w:bookmarkStart w:id="1059" w:name="_Toc399651144"/>
      <w:bookmarkStart w:id="1060" w:name="_Toc399655695"/>
      <w:bookmarkStart w:id="1061" w:name="_Toc399657729"/>
      <w:bookmarkStart w:id="1062" w:name="_Toc399659764"/>
      <w:bookmarkStart w:id="1063" w:name="_Toc399661371"/>
      <w:bookmarkStart w:id="1064" w:name="_Toc399651145"/>
      <w:bookmarkStart w:id="1065" w:name="_Toc399655696"/>
      <w:bookmarkStart w:id="1066" w:name="_Toc399657730"/>
      <w:bookmarkStart w:id="1067" w:name="_Toc399659765"/>
      <w:bookmarkStart w:id="1068" w:name="_Toc399661372"/>
      <w:bookmarkStart w:id="1069" w:name="_Toc529968727"/>
      <w:bookmarkStart w:id="1070" w:name="_Toc400482273"/>
      <w:bookmarkStart w:id="1071" w:name="_Toc400483321"/>
      <w:bookmarkStart w:id="1072" w:name="_Toc400483963"/>
      <w:bookmarkStart w:id="1073" w:name="_Toc400484255"/>
      <w:bookmarkStart w:id="1074" w:name="_Toc400484572"/>
      <w:bookmarkStart w:id="1075" w:name="_Toc400520023"/>
      <w:bookmarkStart w:id="1076" w:name="_Toc400520983"/>
      <w:bookmarkStart w:id="1077" w:name="_Toc400527087"/>
      <w:bookmarkStart w:id="1078" w:name="_Toc400705034"/>
      <w:bookmarkStart w:id="1079" w:name="_Toc400707055"/>
      <w:bookmarkStart w:id="1080" w:name="_Toc400714147"/>
      <w:bookmarkStart w:id="1081" w:name="_Toc400716842"/>
      <w:bookmarkStart w:id="1082" w:name="_Toc400719009"/>
      <w:bookmarkStart w:id="1083" w:name="_Toc400718951"/>
      <w:bookmarkStart w:id="1084" w:name="_Toc400749542"/>
      <w:bookmarkStart w:id="1085" w:name="_Toc400751712"/>
      <w:bookmarkStart w:id="1086" w:name="_Toc400753880"/>
      <w:bookmarkStart w:id="1087" w:name="_Toc400756049"/>
      <w:bookmarkStart w:id="1088" w:name="_Toc400758217"/>
      <w:bookmarkStart w:id="1089" w:name="_Toc400482274"/>
      <w:bookmarkStart w:id="1090" w:name="_Toc400483322"/>
      <w:bookmarkStart w:id="1091" w:name="_Toc400483964"/>
      <w:bookmarkStart w:id="1092" w:name="_Toc400484256"/>
      <w:bookmarkStart w:id="1093" w:name="_Toc400484573"/>
      <w:bookmarkStart w:id="1094" w:name="_Toc400520024"/>
      <w:bookmarkStart w:id="1095" w:name="_Toc400520984"/>
      <w:bookmarkStart w:id="1096" w:name="_Toc400527088"/>
      <w:bookmarkStart w:id="1097" w:name="_Toc400705035"/>
      <w:bookmarkStart w:id="1098" w:name="_Toc400707056"/>
      <w:bookmarkStart w:id="1099" w:name="_Toc400714148"/>
      <w:bookmarkStart w:id="1100" w:name="_Toc400716843"/>
      <w:bookmarkStart w:id="1101" w:name="_Toc400719010"/>
      <w:bookmarkStart w:id="1102" w:name="_Toc400718952"/>
      <w:bookmarkStart w:id="1103" w:name="_Toc400749543"/>
      <w:bookmarkStart w:id="1104" w:name="_Toc400751713"/>
      <w:bookmarkStart w:id="1105" w:name="_Toc400753881"/>
      <w:bookmarkStart w:id="1106" w:name="_Toc400756050"/>
      <w:bookmarkStart w:id="1107" w:name="_Toc400758218"/>
      <w:bookmarkStart w:id="1108" w:name="_Toc400482275"/>
      <w:bookmarkStart w:id="1109" w:name="_Toc400483323"/>
      <w:bookmarkStart w:id="1110" w:name="_Toc400483965"/>
      <w:bookmarkStart w:id="1111" w:name="_Toc400484257"/>
      <w:bookmarkStart w:id="1112" w:name="_Toc400484574"/>
      <w:bookmarkStart w:id="1113" w:name="_Toc400520025"/>
      <w:bookmarkStart w:id="1114" w:name="_Toc400520985"/>
      <w:bookmarkStart w:id="1115" w:name="_Toc400527089"/>
      <w:bookmarkStart w:id="1116" w:name="_Toc400705036"/>
      <w:bookmarkStart w:id="1117" w:name="_Toc400707057"/>
      <w:bookmarkStart w:id="1118" w:name="_Toc400714149"/>
      <w:bookmarkStart w:id="1119" w:name="_Toc400716844"/>
      <w:bookmarkStart w:id="1120" w:name="_Toc400719011"/>
      <w:bookmarkStart w:id="1121" w:name="_Toc400718953"/>
      <w:bookmarkStart w:id="1122" w:name="_Toc400749544"/>
      <w:bookmarkStart w:id="1123" w:name="_Toc400751714"/>
      <w:bookmarkStart w:id="1124" w:name="_Toc400753882"/>
      <w:bookmarkStart w:id="1125" w:name="_Toc400756051"/>
      <w:bookmarkStart w:id="1126" w:name="_Toc400758219"/>
      <w:bookmarkStart w:id="1127" w:name="_Toc400705039"/>
      <w:bookmarkStart w:id="1128" w:name="_Toc400707060"/>
      <w:bookmarkStart w:id="1129" w:name="_Toc400714152"/>
      <w:bookmarkStart w:id="1130" w:name="_Toc400716847"/>
      <w:bookmarkStart w:id="1131" w:name="_Toc400719014"/>
      <w:bookmarkStart w:id="1132" w:name="_Toc400718963"/>
      <w:bookmarkStart w:id="1133" w:name="_Toc400749547"/>
      <w:bookmarkStart w:id="1134" w:name="_Toc400751717"/>
      <w:bookmarkStart w:id="1135" w:name="_Toc400753885"/>
      <w:bookmarkStart w:id="1136" w:name="_Toc400756054"/>
      <w:bookmarkStart w:id="1137" w:name="_Toc400758222"/>
      <w:bookmarkStart w:id="1138" w:name="_Toc403428962"/>
      <w:bookmarkStart w:id="1139" w:name="_Toc403429434"/>
      <w:bookmarkStart w:id="1140" w:name="_Toc403429720"/>
      <w:bookmarkStart w:id="1141" w:name="_Toc403463326"/>
      <w:bookmarkStart w:id="1142" w:name="_Toc403463612"/>
      <w:bookmarkStart w:id="1143" w:name="_Toc403463894"/>
      <w:bookmarkStart w:id="1144" w:name="_Toc403464179"/>
      <w:bookmarkStart w:id="1145" w:name="_Toc403592618"/>
      <w:bookmarkStart w:id="1146" w:name="_Toc403593088"/>
      <w:bookmarkStart w:id="1147" w:name="_Toc403593373"/>
      <w:bookmarkStart w:id="1148" w:name="_Toc399651152"/>
      <w:bookmarkStart w:id="1149" w:name="_Toc399655703"/>
      <w:bookmarkStart w:id="1150" w:name="_Toc399657737"/>
      <w:bookmarkStart w:id="1151" w:name="_Toc399659772"/>
      <w:bookmarkStart w:id="1152" w:name="_Toc399661379"/>
      <w:bookmarkStart w:id="1153" w:name="_Toc397952836"/>
      <w:bookmarkStart w:id="1154" w:name="_Toc397955535"/>
      <w:bookmarkStart w:id="1155" w:name="_Toc397958228"/>
      <w:bookmarkStart w:id="1156" w:name="_Toc533433236"/>
      <w:bookmarkStart w:id="1157" w:name="_Toc397952845"/>
      <w:bookmarkStart w:id="1158" w:name="_Toc529968728"/>
      <w:bookmarkStart w:id="1159" w:name="_Toc397960927"/>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9"/>
      <w:r>
        <w:lastRenderedPageBreak/>
        <w:t>项目建设可行性</w:t>
      </w:r>
      <w:bookmarkEnd w:id="1156"/>
    </w:p>
    <w:p w:rsidR="00C134E0" w:rsidRDefault="00C134E0" w:rsidP="00C134E0">
      <w:pPr>
        <w:pStyle w:val="af0"/>
        <w:spacing w:beforeLines="0" w:afterLines="0" w:line="360" w:lineRule="auto"/>
        <w:rPr>
          <w:rFonts w:ascii="宋体" w:hAnsi="宋体" w:hint="eastAsia"/>
          <w:color w:val="000000"/>
          <w:sz w:val="24"/>
          <w:szCs w:val="24"/>
        </w:rPr>
      </w:pPr>
      <w:r>
        <w:rPr>
          <w:rFonts w:ascii="宋体" w:hAnsi="宋体" w:hint="eastAsia"/>
          <w:color w:val="000000"/>
          <w:sz w:val="24"/>
          <w:szCs w:val="24"/>
        </w:rPr>
        <w:t>数字高清视频技术经过数年发展，已经得到了大规模应用及实践。</w:t>
      </w:r>
    </w:p>
    <w:p w:rsidR="00C134E0" w:rsidRDefault="00C134E0" w:rsidP="00C134E0">
      <w:pPr>
        <w:pStyle w:val="af0"/>
        <w:spacing w:beforeLines="0" w:afterLines="0" w:line="360" w:lineRule="auto"/>
        <w:ind w:firstLineChars="0" w:firstLine="0"/>
        <w:rPr>
          <w:rFonts w:ascii="宋体" w:hAnsi="宋体"/>
          <w:color w:val="000000"/>
          <w:sz w:val="24"/>
          <w:szCs w:val="24"/>
        </w:rPr>
      </w:pPr>
      <w:r>
        <w:rPr>
          <w:rFonts w:ascii="宋体" w:hAnsi="宋体" w:hint="eastAsia"/>
          <w:color w:val="000000"/>
          <w:sz w:val="24"/>
          <w:szCs w:val="24"/>
        </w:rPr>
        <w:t>主要包括：</w:t>
      </w:r>
    </w:p>
    <w:p w:rsidR="00C134E0" w:rsidRDefault="00C134E0" w:rsidP="00C134E0">
      <w:pPr>
        <w:pStyle w:val="af0"/>
        <w:spacing w:beforeLines="0" w:afterLines="0" w:line="360" w:lineRule="auto"/>
        <w:rPr>
          <w:rFonts w:ascii="宋体" w:hAnsi="宋体"/>
          <w:color w:val="000000"/>
          <w:sz w:val="24"/>
          <w:szCs w:val="24"/>
        </w:rPr>
      </w:pPr>
      <w:r>
        <w:rPr>
          <w:rFonts w:ascii="宋体" w:hAnsi="宋体" w:hint="eastAsia"/>
          <w:color w:val="000000"/>
          <w:sz w:val="24"/>
          <w:szCs w:val="24"/>
        </w:rPr>
        <w:t>高清前端采集技术：主要有720P及1080P两种高清采集前端，包括IPC和HD-SDI两种技术类型的产品都得到了广泛应用。高清视频效果的保证首先来源于高清信息的采集，通常需配合较高的变倍来更好的体现高清的效果，高清除了清晰度外，还有如超宽动态、自动白平衡、自动侧光补偿等技术来体现。</w:t>
      </w:r>
    </w:p>
    <w:p w:rsidR="00C134E0" w:rsidRDefault="00C134E0" w:rsidP="00C134E0">
      <w:pPr>
        <w:pStyle w:val="af0"/>
        <w:spacing w:beforeLines="0" w:afterLines="0" w:line="360" w:lineRule="auto"/>
        <w:rPr>
          <w:rFonts w:ascii="宋体" w:hAnsi="宋体"/>
          <w:color w:val="000000"/>
          <w:sz w:val="24"/>
          <w:szCs w:val="24"/>
        </w:rPr>
      </w:pPr>
      <w:r>
        <w:rPr>
          <w:rFonts w:ascii="宋体" w:hAnsi="宋体" w:hint="eastAsia"/>
          <w:color w:val="000000"/>
          <w:sz w:val="24"/>
          <w:szCs w:val="24"/>
        </w:rPr>
        <w:t>高清编码标准技术：现今高清编码主要采用H.264、H.265、MPEG4和SVAC标准，也可以采用前端IPC高清编码、后端HD-DVR及HD-DVS高清编码的方式。</w:t>
      </w:r>
    </w:p>
    <w:p w:rsidR="00C134E0" w:rsidRDefault="00C134E0" w:rsidP="00C134E0">
      <w:pPr>
        <w:pStyle w:val="af0"/>
        <w:spacing w:beforeLines="0" w:afterLines="0" w:line="360" w:lineRule="auto"/>
        <w:rPr>
          <w:rFonts w:ascii="宋体" w:hAnsi="宋体"/>
          <w:color w:val="000000"/>
          <w:sz w:val="24"/>
          <w:szCs w:val="24"/>
        </w:rPr>
      </w:pPr>
      <w:r>
        <w:rPr>
          <w:rFonts w:ascii="宋体" w:hAnsi="宋体" w:hint="eastAsia"/>
          <w:color w:val="000000"/>
          <w:sz w:val="24"/>
          <w:szCs w:val="24"/>
        </w:rPr>
        <w:t>高清传输技术：前端接入可采用TD-LTE（4G）无线传输方式或有线光传输方式，都能保证高清视频传输的稳定、可靠。视频高清传输前端传输为压缩视频信号UDP传输模式。应用数据传输全部采用TCP传输模式。视频传输网与应用传输网络采用MPLS VPN或MSTP进行安全隔离。</w:t>
      </w:r>
    </w:p>
    <w:p w:rsidR="00C134E0" w:rsidRDefault="00C134E0" w:rsidP="00C134E0">
      <w:pPr>
        <w:pStyle w:val="af0"/>
        <w:spacing w:beforeLines="0" w:afterLines="0" w:line="360" w:lineRule="auto"/>
        <w:rPr>
          <w:rFonts w:ascii="宋体" w:hAnsi="宋体"/>
          <w:color w:val="000000"/>
          <w:sz w:val="24"/>
          <w:szCs w:val="24"/>
        </w:rPr>
      </w:pPr>
      <w:r>
        <w:rPr>
          <w:rFonts w:ascii="宋体" w:hAnsi="宋体" w:hint="eastAsia"/>
          <w:color w:val="000000"/>
          <w:sz w:val="24"/>
          <w:szCs w:val="24"/>
        </w:rPr>
        <w:t>高清显示技术：主要包括全高清数字矩阵解码输出以及全高清1080P监视器、1080P全高清液晶显示系统和1080P DLP显示系统等，可实现高清显示效果达到1920×1080分辨率或以上。</w:t>
      </w:r>
    </w:p>
    <w:p w:rsidR="00C134E0" w:rsidRDefault="00C134E0" w:rsidP="00C134E0">
      <w:pPr>
        <w:pStyle w:val="2"/>
        <w:widowControl/>
        <w:numPr>
          <w:ilvl w:val="1"/>
          <w:numId w:val="11"/>
        </w:numPr>
        <w:tabs>
          <w:tab w:val="clear" w:pos="1569"/>
        </w:tabs>
        <w:spacing w:line="415" w:lineRule="auto"/>
        <w:ind w:left="0" w:firstLine="0"/>
        <w:jc w:val="left"/>
      </w:pPr>
      <w:bookmarkStart w:id="1160" w:name="_Toc533433237"/>
      <w:r>
        <w:rPr>
          <w:rFonts w:hint="eastAsia"/>
        </w:rPr>
        <w:t>总投资来源</w:t>
      </w:r>
      <w:bookmarkEnd w:id="1157"/>
      <w:bookmarkEnd w:id="1158"/>
      <w:bookmarkEnd w:id="1160"/>
    </w:p>
    <w:p w:rsidR="00C134E0" w:rsidRDefault="00C134E0" w:rsidP="00C134E0">
      <w:pPr>
        <w:rPr>
          <w:color w:val="000000"/>
          <w:sz w:val="24"/>
        </w:rPr>
      </w:pPr>
      <w:bookmarkStart w:id="1161" w:name="OLE_LINK5"/>
      <w:bookmarkStart w:id="1162" w:name="OLE_LINK8"/>
      <w:r>
        <w:rPr>
          <w:rFonts w:hint="eastAsia"/>
          <w:color w:val="000000"/>
          <w:sz w:val="24"/>
        </w:rPr>
        <w:t>投资来源：</w:t>
      </w:r>
      <w:r>
        <w:rPr>
          <w:rFonts w:hAnsi="宋体" w:hint="eastAsia"/>
          <w:color w:val="000000"/>
          <w:sz w:val="24"/>
        </w:rPr>
        <w:t>财政拨款资金。</w:t>
      </w:r>
      <w:r>
        <w:rPr>
          <w:color w:val="000000"/>
          <w:sz w:val="24"/>
        </w:rPr>
        <w:t xml:space="preserve"> </w:t>
      </w:r>
    </w:p>
    <w:p w:rsidR="00C134E0" w:rsidRDefault="00C134E0" w:rsidP="00C134E0">
      <w:pPr>
        <w:pStyle w:val="2"/>
        <w:widowControl/>
        <w:numPr>
          <w:ilvl w:val="1"/>
          <w:numId w:val="11"/>
        </w:numPr>
        <w:tabs>
          <w:tab w:val="clear" w:pos="1569"/>
        </w:tabs>
        <w:spacing w:line="415" w:lineRule="auto"/>
        <w:ind w:left="0" w:firstLine="0"/>
        <w:jc w:val="left"/>
      </w:pPr>
      <w:bookmarkStart w:id="1163" w:name="_Toc397963641"/>
      <w:bookmarkStart w:id="1164" w:name="_Toc397966340"/>
      <w:bookmarkStart w:id="1165" w:name="_Toc404344944"/>
      <w:bookmarkStart w:id="1166" w:name="_Toc404345740"/>
      <w:bookmarkStart w:id="1167" w:name="_Toc404346277"/>
      <w:bookmarkStart w:id="1168" w:name="_Toc404350048"/>
      <w:bookmarkStart w:id="1169" w:name="_Toc404862343"/>
      <w:bookmarkStart w:id="1170" w:name="_Toc404870121"/>
      <w:bookmarkStart w:id="1171" w:name="_Toc404870911"/>
      <w:bookmarkStart w:id="1172" w:name="_Toc404883877"/>
      <w:bookmarkStart w:id="1173" w:name="_Toc404885959"/>
      <w:bookmarkStart w:id="1174" w:name="_Toc404886494"/>
      <w:bookmarkStart w:id="1175" w:name="_Toc397952853"/>
      <w:bookmarkStart w:id="1176" w:name="_Toc397955552"/>
      <w:bookmarkStart w:id="1177" w:name="_Toc397958245"/>
      <w:bookmarkStart w:id="1178" w:name="_Toc397960944"/>
      <w:bookmarkStart w:id="1179" w:name="_Toc397963643"/>
      <w:bookmarkStart w:id="1180" w:name="_Toc397966342"/>
      <w:bookmarkStart w:id="1181" w:name="_Toc397952854"/>
      <w:bookmarkStart w:id="1182" w:name="_Toc397955553"/>
      <w:bookmarkStart w:id="1183" w:name="_Toc397958246"/>
      <w:bookmarkStart w:id="1184" w:name="_Toc397960945"/>
      <w:bookmarkStart w:id="1185" w:name="_Toc397963644"/>
      <w:bookmarkStart w:id="1186" w:name="_Toc397966343"/>
      <w:bookmarkStart w:id="1187" w:name="_Toc397952855"/>
      <w:bookmarkStart w:id="1188" w:name="_Toc397955554"/>
      <w:bookmarkStart w:id="1189" w:name="_Toc397958247"/>
      <w:bookmarkStart w:id="1190" w:name="_Toc397960946"/>
      <w:bookmarkStart w:id="1191" w:name="_Toc397963645"/>
      <w:bookmarkStart w:id="1192" w:name="_Toc397966344"/>
      <w:bookmarkStart w:id="1193" w:name="_Toc397952856"/>
      <w:bookmarkStart w:id="1194" w:name="_Toc397955555"/>
      <w:bookmarkStart w:id="1195" w:name="_Toc397958248"/>
      <w:bookmarkStart w:id="1196" w:name="_Toc397960947"/>
      <w:bookmarkStart w:id="1197" w:name="_Toc397963646"/>
      <w:bookmarkStart w:id="1198" w:name="_Toc397966345"/>
      <w:bookmarkStart w:id="1199" w:name="_Toc397952857"/>
      <w:bookmarkStart w:id="1200" w:name="_Toc397955556"/>
      <w:bookmarkStart w:id="1201" w:name="_Toc397958249"/>
      <w:bookmarkStart w:id="1202" w:name="_Toc397960948"/>
      <w:bookmarkStart w:id="1203" w:name="_Toc397963647"/>
      <w:bookmarkStart w:id="1204" w:name="_Toc397966346"/>
      <w:bookmarkStart w:id="1205" w:name="_Toc397952858"/>
      <w:bookmarkStart w:id="1206" w:name="_Toc397955557"/>
      <w:bookmarkStart w:id="1207" w:name="_Toc397958250"/>
      <w:bookmarkStart w:id="1208" w:name="_Toc397960949"/>
      <w:bookmarkStart w:id="1209" w:name="_Toc397963648"/>
      <w:bookmarkStart w:id="1210" w:name="_Toc397966347"/>
      <w:bookmarkStart w:id="1211" w:name="_Toc397952859"/>
      <w:bookmarkStart w:id="1212" w:name="_Toc397955558"/>
      <w:bookmarkStart w:id="1213" w:name="_Toc397958251"/>
      <w:bookmarkStart w:id="1214" w:name="_Toc397960950"/>
      <w:bookmarkStart w:id="1215" w:name="_Toc397963649"/>
      <w:bookmarkStart w:id="1216" w:name="_Toc397966348"/>
      <w:bookmarkStart w:id="1217" w:name="_Toc397952860"/>
      <w:bookmarkStart w:id="1218" w:name="_Toc397955559"/>
      <w:bookmarkStart w:id="1219" w:name="_Toc397958252"/>
      <w:bookmarkStart w:id="1220" w:name="_Toc397960951"/>
      <w:bookmarkStart w:id="1221" w:name="_Toc397963650"/>
      <w:bookmarkStart w:id="1222" w:name="_Toc397966349"/>
      <w:bookmarkStart w:id="1223" w:name="_Toc397952877"/>
      <w:bookmarkStart w:id="1224" w:name="_Toc397955576"/>
      <w:bookmarkStart w:id="1225" w:name="_Toc397958269"/>
      <w:bookmarkStart w:id="1226" w:name="_Toc397960968"/>
      <w:bookmarkStart w:id="1227" w:name="_Toc397963667"/>
      <w:bookmarkStart w:id="1228" w:name="_Toc397966366"/>
      <w:bookmarkStart w:id="1229" w:name="_Toc397952894"/>
      <w:bookmarkStart w:id="1230" w:name="_Toc397955593"/>
      <w:bookmarkStart w:id="1231" w:name="_Toc397958286"/>
      <w:bookmarkStart w:id="1232" w:name="_Toc397960985"/>
      <w:bookmarkStart w:id="1233" w:name="_Toc397963684"/>
      <w:bookmarkStart w:id="1234" w:name="_Toc397966383"/>
      <w:bookmarkStart w:id="1235" w:name="_Toc397952903"/>
      <w:bookmarkStart w:id="1236" w:name="_Toc397955602"/>
      <w:bookmarkStart w:id="1237" w:name="_Toc397958295"/>
      <w:bookmarkStart w:id="1238" w:name="_Toc397960994"/>
      <w:bookmarkStart w:id="1239" w:name="_Toc397963693"/>
      <w:bookmarkStart w:id="1240" w:name="_Toc397966392"/>
      <w:bookmarkStart w:id="1241" w:name="_Toc397952912"/>
      <w:bookmarkStart w:id="1242" w:name="_Toc397955611"/>
      <w:bookmarkStart w:id="1243" w:name="_Toc397958304"/>
      <w:bookmarkStart w:id="1244" w:name="_Toc397961003"/>
      <w:bookmarkStart w:id="1245" w:name="_Toc397963702"/>
      <w:bookmarkStart w:id="1246" w:name="_Toc397966401"/>
      <w:bookmarkStart w:id="1247" w:name="_Toc397952921"/>
      <w:bookmarkStart w:id="1248" w:name="_Toc397955620"/>
      <w:bookmarkStart w:id="1249" w:name="_Toc397958313"/>
      <w:bookmarkStart w:id="1250" w:name="_Toc397961012"/>
      <w:bookmarkStart w:id="1251" w:name="_Toc397963711"/>
      <w:bookmarkStart w:id="1252" w:name="_Toc397966410"/>
      <w:bookmarkStart w:id="1253" w:name="_Toc397952930"/>
      <w:bookmarkStart w:id="1254" w:name="_Toc397955629"/>
      <w:bookmarkStart w:id="1255" w:name="_Toc397958322"/>
      <w:bookmarkStart w:id="1256" w:name="_Toc397961021"/>
      <w:bookmarkStart w:id="1257" w:name="_Toc397963720"/>
      <w:bookmarkStart w:id="1258" w:name="_Toc397966419"/>
      <w:bookmarkStart w:id="1259" w:name="_Toc397952939"/>
      <w:bookmarkStart w:id="1260" w:name="_Toc397955638"/>
      <w:bookmarkStart w:id="1261" w:name="_Toc397958331"/>
      <w:bookmarkStart w:id="1262" w:name="_Toc397961030"/>
      <w:bookmarkStart w:id="1263" w:name="_Toc397963729"/>
      <w:bookmarkStart w:id="1264" w:name="_Toc397966428"/>
      <w:bookmarkStart w:id="1265" w:name="_Toc397952948"/>
      <w:bookmarkStart w:id="1266" w:name="_Toc397955647"/>
      <w:bookmarkStart w:id="1267" w:name="_Toc397958340"/>
      <w:bookmarkStart w:id="1268" w:name="_Toc397961039"/>
      <w:bookmarkStart w:id="1269" w:name="_Toc397963738"/>
      <w:bookmarkStart w:id="1270" w:name="_Toc397966437"/>
      <w:bookmarkStart w:id="1271" w:name="_Toc397952957"/>
      <w:bookmarkStart w:id="1272" w:name="_Toc397955656"/>
      <w:bookmarkStart w:id="1273" w:name="_Toc397958349"/>
      <w:bookmarkStart w:id="1274" w:name="_Toc397961048"/>
      <w:bookmarkStart w:id="1275" w:name="_Toc397963747"/>
      <w:bookmarkStart w:id="1276" w:name="_Toc397966446"/>
      <w:bookmarkStart w:id="1277" w:name="_Toc397952966"/>
      <w:bookmarkStart w:id="1278" w:name="_Toc397955665"/>
      <w:bookmarkStart w:id="1279" w:name="_Toc397958358"/>
      <w:bookmarkStart w:id="1280" w:name="_Toc397961057"/>
      <w:bookmarkStart w:id="1281" w:name="_Toc397963756"/>
      <w:bookmarkStart w:id="1282" w:name="_Toc397966455"/>
      <w:bookmarkStart w:id="1283" w:name="_Toc397952975"/>
      <w:bookmarkStart w:id="1284" w:name="_Toc397955674"/>
      <w:bookmarkStart w:id="1285" w:name="_Toc397958367"/>
      <w:bookmarkStart w:id="1286" w:name="_Toc397961066"/>
      <w:bookmarkStart w:id="1287" w:name="_Toc397963765"/>
      <w:bookmarkStart w:id="1288" w:name="_Toc397966464"/>
      <w:bookmarkStart w:id="1289" w:name="_Toc397952984"/>
      <w:bookmarkStart w:id="1290" w:name="_Toc397955683"/>
      <w:bookmarkStart w:id="1291" w:name="_Toc397958376"/>
      <w:bookmarkStart w:id="1292" w:name="_Toc397961075"/>
      <w:bookmarkStart w:id="1293" w:name="_Toc397963774"/>
      <w:bookmarkStart w:id="1294" w:name="_Toc397966473"/>
      <w:bookmarkStart w:id="1295" w:name="_Toc397952993"/>
      <w:bookmarkStart w:id="1296" w:name="_Toc397955692"/>
      <w:bookmarkStart w:id="1297" w:name="_Toc397958385"/>
      <w:bookmarkStart w:id="1298" w:name="_Toc397961084"/>
      <w:bookmarkStart w:id="1299" w:name="_Toc397963783"/>
      <w:bookmarkStart w:id="1300" w:name="_Toc397966482"/>
      <w:bookmarkStart w:id="1301" w:name="_Toc397953002"/>
      <w:bookmarkStart w:id="1302" w:name="_Toc397955701"/>
      <w:bookmarkStart w:id="1303" w:name="_Toc397958394"/>
      <w:bookmarkStart w:id="1304" w:name="_Toc397961093"/>
      <w:bookmarkStart w:id="1305" w:name="_Toc397963792"/>
      <w:bookmarkStart w:id="1306" w:name="_Toc397966491"/>
      <w:bookmarkStart w:id="1307" w:name="_Toc397953011"/>
      <w:bookmarkStart w:id="1308" w:name="_Toc397955710"/>
      <w:bookmarkStart w:id="1309" w:name="_Toc397958403"/>
      <w:bookmarkStart w:id="1310" w:name="_Toc397961102"/>
      <w:bookmarkStart w:id="1311" w:name="_Toc397963801"/>
      <w:bookmarkStart w:id="1312" w:name="_Toc397966500"/>
      <w:bookmarkStart w:id="1313" w:name="_Toc397953020"/>
      <w:bookmarkStart w:id="1314" w:name="_Toc397955719"/>
      <w:bookmarkStart w:id="1315" w:name="_Toc397958412"/>
      <w:bookmarkStart w:id="1316" w:name="_Toc397961111"/>
      <w:bookmarkStart w:id="1317" w:name="_Toc397963810"/>
      <w:bookmarkStart w:id="1318" w:name="_Toc397966509"/>
      <w:bookmarkStart w:id="1319" w:name="_Toc397953029"/>
      <w:bookmarkStart w:id="1320" w:name="_Toc397955728"/>
      <w:bookmarkStart w:id="1321" w:name="_Toc397958421"/>
      <w:bookmarkStart w:id="1322" w:name="_Toc397961120"/>
      <w:bookmarkStart w:id="1323" w:name="_Toc397963819"/>
      <w:bookmarkStart w:id="1324" w:name="_Toc397966518"/>
      <w:bookmarkStart w:id="1325" w:name="_Toc397953038"/>
      <w:bookmarkStart w:id="1326" w:name="_Toc397955737"/>
      <w:bookmarkStart w:id="1327" w:name="_Toc397958430"/>
      <w:bookmarkStart w:id="1328" w:name="_Toc397961129"/>
      <w:bookmarkStart w:id="1329" w:name="_Toc397963828"/>
      <w:bookmarkStart w:id="1330" w:name="_Toc397966527"/>
      <w:bookmarkStart w:id="1331" w:name="_Toc397953047"/>
      <w:bookmarkStart w:id="1332" w:name="_Toc397955746"/>
      <w:bookmarkStart w:id="1333" w:name="_Toc397958439"/>
      <w:bookmarkStart w:id="1334" w:name="_Toc397961138"/>
      <w:bookmarkStart w:id="1335" w:name="_Toc397963837"/>
      <w:bookmarkStart w:id="1336" w:name="_Toc397966536"/>
      <w:bookmarkStart w:id="1337" w:name="_Toc397953056"/>
      <w:bookmarkStart w:id="1338" w:name="_Toc397955755"/>
      <w:bookmarkStart w:id="1339" w:name="_Toc397958448"/>
      <w:bookmarkStart w:id="1340" w:name="_Toc397961147"/>
      <w:bookmarkStart w:id="1341" w:name="_Toc397963846"/>
      <w:bookmarkStart w:id="1342" w:name="_Toc397966545"/>
      <w:bookmarkStart w:id="1343" w:name="_Toc397953065"/>
      <w:bookmarkStart w:id="1344" w:name="_Toc397955764"/>
      <w:bookmarkStart w:id="1345" w:name="_Toc397958457"/>
      <w:bookmarkStart w:id="1346" w:name="_Toc397961156"/>
      <w:bookmarkStart w:id="1347" w:name="_Toc397963855"/>
      <w:bookmarkStart w:id="1348" w:name="_Toc397966554"/>
      <w:bookmarkStart w:id="1349" w:name="_Toc397953074"/>
      <w:bookmarkStart w:id="1350" w:name="_Toc397955773"/>
      <w:bookmarkStart w:id="1351" w:name="_Toc397958466"/>
      <w:bookmarkStart w:id="1352" w:name="_Toc397961165"/>
      <w:bookmarkStart w:id="1353" w:name="_Toc397963864"/>
      <w:bookmarkStart w:id="1354" w:name="_Toc397966563"/>
      <w:bookmarkStart w:id="1355" w:name="_Toc397953083"/>
      <w:bookmarkStart w:id="1356" w:name="_Toc397955782"/>
      <w:bookmarkStart w:id="1357" w:name="_Toc397958475"/>
      <w:bookmarkStart w:id="1358" w:name="_Toc397961174"/>
      <w:bookmarkStart w:id="1359" w:name="_Toc397963873"/>
      <w:bookmarkStart w:id="1360" w:name="_Toc397966572"/>
      <w:bookmarkStart w:id="1361" w:name="_Toc397953092"/>
      <w:bookmarkStart w:id="1362" w:name="_Toc397955791"/>
      <w:bookmarkStart w:id="1363" w:name="_Toc397958484"/>
      <w:bookmarkStart w:id="1364" w:name="_Toc397961183"/>
      <w:bookmarkStart w:id="1365" w:name="_Toc397963882"/>
      <w:bookmarkStart w:id="1366" w:name="_Toc397966581"/>
      <w:bookmarkStart w:id="1367" w:name="_Toc397953101"/>
      <w:bookmarkStart w:id="1368" w:name="_Toc397955800"/>
      <w:bookmarkStart w:id="1369" w:name="_Toc397958493"/>
      <w:bookmarkStart w:id="1370" w:name="_Toc397961192"/>
      <w:bookmarkStart w:id="1371" w:name="_Toc397963891"/>
      <w:bookmarkStart w:id="1372" w:name="_Toc397966590"/>
      <w:bookmarkStart w:id="1373" w:name="_Toc397953110"/>
      <w:bookmarkStart w:id="1374" w:name="_Toc397955809"/>
      <w:bookmarkStart w:id="1375" w:name="_Toc397958502"/>
      <w:bookmarkStart w:id="1376" w:name="_Toc397961201"/>
      <w:bookmarkStart w:id="1377" w:name="_Toc397963900"/>
      <w:bookmarkStart w:id="1378" w:name="_Toc397966599"/>
      <w:bookmarkStart w:id="1379" w:name="_Toc397953119"/>
      <w:bookmarkStart w:id="1380" w:name="_Toc397955818"/>
      <w:bookmarkStart w:id="1381" w:name="_Toc397958511"/>
      <w:bookmarkStart w:id="1382" w:name="_Toc397961210"/>
      <w:bookmarkStart w:id="1383" w:name="_Toc397963909"/>
      <w:bookmarkStart w:id="1384" w:name="_Toc397966608"/>
      <w:bookmarkStart w:id="1385" w:name="_Toc393899873"/>
      <w:bookmarkStart w:id="1386" w:name="_Toc393900166"/>
      <w:bookmarkStart w:id="1387" w:name="_Toc393900434"/>
      <w:bookmarkStart w:id="1388" w:name="_Toc393900702"/>
      <w:bookmarkStart w:id="1389" w:name="_Toc393900969"/>
      <w:bookmarkStart w:id="1390" w:name="_Toc393901237"/>
      <w:bookmarkStart w:id="1391" w:name="_Toc393901505"/>
      <w:bookmarkStart w:id="1392" w:name="_Toc393901676"/>
      <w:bookmarkStart w:id="1393" w:name="_Toc399651164"/>
      <w:bookmarkStart w:id="1394" w:name="_Toc399655715"/>
      <w:bookmarkStart w:id="1395" w:name="_Toc399657749"/>
      <w:bookmarkStart w:id="1396" w:name="_Toc399659783"/>
      <w:bookmarkStart w:id="1397" w:name="_Toc399661390"/>
      <w:bookmarkStart w:id="1398" w:name="_Toc399651165"/>
      <w:bookmarkStart w:id="1399" w:name="_Toc399655716"/>
      <w:bookmarkStart w:id="1400" w:name="_Toc399657750"/>
      <w:bookmarkStart w:id="1401" w:name="_Toc399659784"/>
      <w:bookmarkStart w:id="1402" w:name="_Toc399661391"/>
      <w:bookmarkStart w:id="1403" w:name="_Toc399651166"/>
      <w:bookmarkStart w:id="1404" w:name="_Toc399655717"/>
      <w:bookmarkStart w:id="1405" w:name="_Toc399657751"/>
      <w:bookmarkStart w:id="1406" w:name="_Toc399659785"/>
      <w:bookmarkStart w:id="1407" w:name="_Toc399661392"/>
      <w:bookmarkStart w:id="1408" w:name="_Toc399651167"/>
      <w:bookmarkStart w:id="1409" w:name="_Toc399655718"/>
      <w:bookmarkStart w:id="1410" w:name="_Toc399657752"/>
      <w:bookmarkStart w:id="1411" w:name="_Toc399659786"/>
      <w:bookmarkStart w:id="1412" w:name="_Toc399661393"/>
      <w:bookmarkStart w:id="1413" w:name="_Toc399651168"/>
      <w:bookmarkStart w:id="1414" w:name="_Toc399655719"/>
      <w:bookmarkStart w:id="1415" w:name="_Toc399657753"/>
      <w:bookmarkStart w:id="1416" w:name="_Toc399659787"/>
      <w:bookmarkStart w:id="1417" w:name="_Toc399661394"/>
      <w:bookmarkStart w:id="1418" w:name="_Toc399651169"/>
      <w:bookmarkStart w:id="1419" w:name="_Toc399655720"/>
      <w:bookmarkStart w:id="1420" w:name="_Toc399657754"/>
      <w:bookmarkStart w:id="1421" w:name="_Toc399659788"/>
      <w:bookmarkStart w:id="1422" w:name="_Toc399661395"/>
      <w:bookmarkStart w:id="1423" w:name="_Toc399651170"/>
      <w:bookmarkStart w:id="1424" w:name="_Toc399655721"/>
      <w:bookmarkStart w:id="1425" w:name="_Toc399657755"/>
      <w:bookmarkStart w:id="1426" w:name="_Toc399659789"/>
      <w:bookmarkStart w:id="1427" w:name="_Toc399661396"/>
      <w:bookmarkStart w:id="1428" w:name="_Toc399651171"/>
      <w:bookmarkStart w:id="1429" w:name="_Toc399655722"/>
      <w:bookmarkStart w:id="1430" w:name="_Toc399657756"/>
      <w:bookmarkStart w:id="1431" w:name="_Toc399659790"/>
      <w:bookmarkStart w:id="1432" w:name="_Toc399661397"/>
      <w:bookmarkStart w:id="1433" w:name="_Toc399651172"/>
      <w:bookmarkStart w:id="1434" w:name="_Toc399655723"/>
      <w:bookmarkStart w:id="1435" w:name="_Toc399657757"/>
      <w:bookmarkStart w:id="1436" w:name="_Toc399659791"/>
      <w:bookmarkStart w:id="1437" w:name="_Toc399661398"/>
      <w:bookmarkStart w:id="1438" w:name="_Toc399651173"/>
      <w:bookmarkStart w:id="1439" w:name="_Toc399655724"/>
      <w:bookmarkStart w:id="1440" w:name="_Toc399657758"/>
      <w:bookmarkStart w:id="1441" w:name="_Toc399659792"/>
      <w:bookmarkStart w:id="1442" w:name="_Toc399661399"/>
      <w:bookmarkStart w:id="1443" w:name="_Toc397952851"/>
      <w:bookmarkStart w:id="1444" w:name="_Toc397955550"/>
      <w:bookmarkStart w:id="1445" w:name="_Toc397958243"/>
      <w:bookmarkStart w:id="1446" w:name="_Toc533433238"/>
      <w:bookmarkStart w:id="1447" w:name="_Toc529968729"/>
      <w:bookmarkStart w:id="1448" w:name="_Toc397953132"/>
      <w:bookmarkStart w:id="1449" w:name="_Toc397960942"/>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9"/>
      <w:r>
        <w:rPr>
          <w:rFonts w:hint="eastAsia"/>
        </w:rPr>
        <w:t>项目需求方案编制及建设依据</w:t>
      </w:r>
      <w:bookmarkEnd w:id="1446"/>
    </w:p>
    <w:p w:rsidR="00C134E0" w:rsidRDefault="00C134E0" w:rsidP="00C134E0">
      <w:pPr>
        <w:pStyle w:val="af0"/>
        <w:spacing w:beforeLines="0" w:afterLines="0" w:line="360" w:lineRule="auto"/>
        <w:rPr>
          <w:rFonts w:ascii="宋体" w:hAnsi="宋体"/>
          <w:color w:val="000000"/>
          <w:sz w:val="24"/>
          <w:szCs w:val="24"/>
        </w:rPr>
      </w:pPr>
      <w:r>
        <w:rPr>
          <w:rFonts w:ascii="宋体" w:hAnsi="宋体" w:hint="eastAsia"/>
          <w:color w:val="000000"/>
          <w:sz w:val="24"/>
          <w:szCs w:val="24"/>
        </w:rPr>
        <w:t>广东省未成年犯管教所东、西监管区基建施工围</w:t>
      </w:r>
      <w:proofErr w:type="gramStart"/>
      <w:r>
        <w:rPr>
          <w:rFonts w:ascii="宋体" w:hAnsi="宋体" w:hint="eastAsia"/>
          <w:color w:val="000000"/>
          <w:sz w:val="24"/>
          <w:szCs w:val="24"/>
        </w:rPr>
        <w:t>蔽区域</w:t>
      </w:r>
      <w:proofErr w:type="gramEnd"/>
      <w:r>
        <w:rPr>
          <w:rFonts w:ascii="宋体" w:hAnsi="宋体" w:hint="eastAsia"/>
          <w:color w:val="000000"/>
          <w:sz w:val="24"/>
          <w:szCs w:val="24"/>
        </w:rPr>
        <w:t xml:space="preserve">增加监控摄像机项目 </w:t>
      </w:r>
      <w:r>
        <w:rPr>
          <w:rFonts w:ascii="宋体" w:hAnsi="宋体"/>
          <w:color w:val="000000"/>
          <w:sz w:val="24"/>
          <w:szCs w:val="24"/>
        </w:rPr>
        <w:t>是</w:t>
      </w:r>
      <w:r>
        <w:rPr>
          <w:rFonts w:ascii="宋体" w:hAnsi="宋体" w:hint="eastAsia"/>
          <w:color w:val="000000"/>
          <w:sz w:val="24"/>
          <w:szCs w:val="24"/>
        </w:rPr>
        <w:t>在未成年犯管教所原有安防系统基础上，对原未安装安防监控系统的公共区域进行补点建设，安装覆盖东西监管区内监管区内施工区域周边区域的视频监控设备，通过视频监控</w:t>
      </w:r>
      <w:r>
        <w:rPr>
          <w:rFonts w:ascii="宋体" w:hAnsi="宋体"/>
          <w:color w:val="000000"/>
          <w:sz w:val="24"/>
          <w:szCs w:val="24"/>
        </w:rPr>
        <w:t>技术手段，构建全方位、多层次的安全防范体系，实现与有关部门</w:t>
      </w:r>
      <w:r>
        <w:rPr>
          <w:rFonts w:ascii="宋体" w:hAnsi="宋体" w:hint="eastAsia"/>
          <w:color w:val="000000"/>
          <w:sz w:val="24"/>
          <w:szCs w:val="24"/>
        </w:rPr>
        <w:t>的</w:t>
      </w:r>
      <w:r>
        <w:rPr>
          <w:rFonts w:ascii="宋体" w:hAnsi="宋体"/>
          <w:color w:val="000000"/>
          <w:sz w:val="24"/>
          <w:szCs w:val="24"/>
        </w:rPr>
        <w:t>联动，全面提升</w:t>
      </w:r>
      <w:r>
        <w:rPr>
          <w:rFonts w:ascii="宋体" w:hAnsi="宋体" w:hint="eastAsia"/>
          <w:color w:val="000000"/>
          <w:sz w:val="24"/>
          <w:szCs w:val="24"/>
        </w:rPr>
        <w:t>未成年犯管教所</w:t>
      </w:r>
      <w:r>
        <w:rPr>
          <w:rFonts w:ascii="宋体" w:hAnsi="宋体"/>
          <w:color w:val="000000"/>
          <w:sz w:val="24"/>
          <w:szCs w:val="24"/>
        </w:rPr>
        <w:t>安全防范和处置突发事件的能力</w:t>
      </w:r>
      <w:r>
        <w:rPr>
          <w:rFonts w:ascii="宋体" w:hAnsi="宋体" w:hint="eastAsia"/>
          <w:color w:val="000000"/>
          <w:sz w:val="24"/>
          <w:szCs w:val="24"/>
        </w:rPr>
        <w:t>，</w:t>
      </w:r>
      <w:r>
        <w:rPr>
          <w:rFonts w:ascii="宋体" w:hAnsi="宋体"/>
          <w:color w:val="000000"/>
          <w:sz w:val="24"/>
          <w:szCs w:val="24"/>
        </w:rPr>
        <w:t>对</w:t>
      </w:r>
      <w:r>
        <w:rPr>
          <w:rFonts w:ascii="宋体" w:hAnsi="宋体" w:hint="eastAsia"/>
          <w:color w:val="000000"/>
          <w:sz w:val="24"/>
          <w:szCs w:val="24"/>
        </w:rPr>
        <w:t>未成年犯管教所</w:t>
      </w:r>
      <w:r>
        <w:rPr>
          <w:rFonts w:ascii="宋体" w:hAnsi="宋体"/>
          <w:color w:val="000000"/>
          <w:sz w:val="24"/>
          <w:szCs w:val="24"/>
        </w:rPr>
        <w:t>执法监管情况进行实时监督，对发生的各类突发事件进行指挥、协调、督办，实现</w:t>
      </w:r>
      <w:r>
        <w:rPr>
          <w:rFonts w:ascii="宋体" w:hAnsi="宋体" w:hint="eastAsia"/>
          <w:color w:val="000000"/>
          <w:sz w:val="24"/>
          <w:szCs w:val="24"/>
        </w:rPr>
        <w:t>未成年犯管教所安防</w:t>
      </w:r>
      <w:r>
        <w:rPr>
          <w:rFonts w:ascii="宋体" w:hAnsi="宋体"/>
          <w:color w:val="000000"/>
          <w:sz w:val="24"/>
          <w:szCs w:val="24"/>
        </w:rPr>
        <w:t>系统的统一自动化指挥。</w:t>
      </w:r>
    </w:p>
    <w:p w:rsidR="00C134E0" w:rsidRDefault="00C134E0" w:rsidP="00C134E0">
      <w:pPr>
        <w:pStyle w:val="-"/>
        <w:adjustRightInd w:val="0"/>
        <w:snapToGrid w:val="0"/>
        <w:ind w:firstLine="480"/>
        <w:rPr>
          <w:rFonts w:ascii="宋体" w:hAnsi="宋体"/>
          <w:color w:val="000000"/>
        </w:rPr>
      </w:pPr>
      <w:r>
        <w:rPr>
          <w:rFonts w:ascii="宋体" w:hAnsi="宋体"/>
          <w:color w:val="000000"/>
        </w:rPr>
        <w:lastRenderedPageBreak/>
        <w:t>系统</w:t>
      </w:r>
      <w:r>
        <w:rPr>
          <w:rFonts w:ascii="宋体" w:hAnsi="宋体" w:hint="eastAsia"/>
          <w:color w:val="000000"/>
        </w:rPr>
        <w:t>建设</w:t>
      </w:r>
      <w:r>
        <w:rPr>
          <w:rFonts w:ascii="宋体" w:hAnsi="宋体"/>
          <w:color w:val="000000"/>
        </w:rPr>
        <w:t>必须按照国际、国家和本地区的有关标准和规范进行。</w:t>
      </w:r>
      <w:r>
        <w:rPr>
          <w:rFonts w:ascii="宋体" w:hAnsi="宋体" w:hint="eastAsia"/>
          <w:color w:val="000000"/>
        </w:rPr>
        <w:t>项目建设</w:t>
      </w:r>
      <w:r>
        <w:rPr>
          <w:rFonts w:ascii="宋体" w:hAnsi="宋体"/>
          <w:color w:val="000000"/>
        </w:rPr>
        <w:t>将依据以下的规范和要求进行：</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《中华人民共和国监狱法》；</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《监狱建设标准》（建标</w:t>
      </w:r>
      <w:r>
        <w:rPr>
          <w:rFonts w:ascii="宋体" w:hAnsi="宋体" w:hint="eastAsia"/>
          <w:color w:val="000000"/>
          <w:sz w:val="24"/>
          <w:szCs w:val="24"/>
        </w:rPr>
        <w:t>[</w:t>
      </w:r>
      <w:r>
        <w:rPr>
          <w:rFonts w:ascii="宋体" w:hAnsi="宋体"/>
          <w:color w:val="000000"/>
          <w:sz w:val="24"/>
          <w:szCs w:val="24"/>
        </w:rPr>
        <w:t>2010</w:t>
      </w:r>
      <w:r>
        <w:rPr>
          <w:rFonts w:ascii="宋体" w:hAnsi="宋体" w:hint="eastAsia"/>
          <w:color w:val="000000"/>
          <w:sz w:val="24"/>
          <w:szCs w:val="24"/>
        </w:rPr>
        <w:t>]</w:t>
      </w:r>
      <w:r>
        <w:rPr>
          <w:rFonts w:ascii="宋体" w:hAnsi="宋体"/>
          <w:color w:val="000000"/>
          <w:sz w:val="24"/>
          <w:szCs w:val="24"/>
        </w:rPr>
        <w:t>144号）；</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《全国监狱信息化建设规划》；</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《全国监狱信息化软件开发应用实施意见（2011-2013）的通知》；</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《国家发改委关于全国监狱信息化一期工作项目建议书的批复》；</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《安全防范工程技术规范》（GB 50348-2018）；</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《安全防范工程程序与要求》（GA/T75-94）；</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《安全防范系统验收规则》（GA308-2001）；</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《安全防范系统通用图形符号》（GA/T74-2017）；</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《民用闭路电视监控系统工程技术规范》（GB50198-2011）；</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《工业电视系统工程设计规范》（GBJ115-87）；</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《音频、视频及类似电子设备安全要求》（GB8898-2016）；</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《信息技术设备的安全》（GB4943-2011）；</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《中华人民共和国通信行业标准》（YD/T926）；</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《防盗报警控制器通用技术条件》</w:t>
      </w:r>
      <w:r>
        <w:rPr>
          <w:rFonts w:ascii="宋体" w:hAnsi="宋体" w:hint="eastAsia"/>
          <w:color w:val="000000"/>
          <w:sz w:val="24"/>
          <w:szCs w:val="24"/>
        </w:rPr>
        <w:t>(</w:t>
      </w:r>
      <w:r>
        <w:rPr>
          <w:rFonts w:ascii="宋体" w:hAnsi="宋体"/>
          <w:color w:val="000000"/>
          <w:sz w:val="24"/>
          <w:szCs w:val="24"/>
        </w:rPr>
        <w:t>GB12663-2001</w:t>
      </w:r>
      <w:r>
        <w:rPr>
          <w:rFonts w:ascii="宋体" w:hAnsi="宋体" w:hint="eastAsia"/>
          <w:color w:val="000000"/>
          <w:sz w:val="24"/>
          <w:szCs w:val="24"/>
        </w:rPr>
        <w:t>)</w:t>
      </w:r>
      <w:r>
        <w:rPr>
          <w:rFonts w:ascii="宋体" w:hAnsi="宋体"/>
          <w:color w:val="000000"/>
          <w:sz w:val="24"/>
          <w:szCs w:val="24"/>
        </w:rPr>
        <w:t>；</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《电子设备雷击保护导则》</w:t>
      </w:r>
      <w:r>
        <w:rPr>
          <w:rFonts w:ascii="宋体" w:hAnsi="宋体" w:hint="eastAsia"/>
          <w:color w:val="000000"/>
          <w:sz w:val="24"/>
          <w:szCs w:val="24"/>
        </w:rPr>
        <w:t>(</w:t>
      </w:r>
      <w:r>
        <w:rPr>
          <w:rFonts w:ascii="宋体" w:hAnsi="宋体"/>
          <w:color w:val="000000"/>
          <w:sz w:val="24"/>
          <w:szCs w:val="24"/>
        </w:rPr>
        <w:t>GB7450-87</w:t>
      </w:r>
      <w:r>
        <w:rPr>
          <w:rFonts w:ascii="宋体" w:hAnsi="宋体" w:hint="eastAsia"/>
          <w:color w:val="000000"/>
          <w:sz w:val="24"/>
          <w:szCs w:val="24"/>
        </w:rPr>
        <w:t>)</w:t>
      </w:r>
      <w:r>
        <w:rPr>
          <w:rFonts w:ascii="宋体" w:hAnsi="宋体"/>
          <w:color w:val="000000"/>
          <w:sz w:val="24"/>
          <w:szCs w:val="24"/>
        </w:rPr>
        <w:t>；</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《图像监控监控中心设计规范》</w:t>
      </w:r>
      <w:r>
        <w:rPr>
          <w:rFonts w:ascii="宋体" w:hAnsi="宋体" w:hint="eastAsia"/>
          <w:color w:val="000000"/>
          <w:sz w:val="24"/>
          <w:szCs w:val="24"/>
        </w:rPr>
        <w:t>(</w:t>
      </w:r>
      <w:r>
        <w:rPr>
          <w:rFonts w:ascii="宋体" w:hAnsi="宋体"/>
          <w:color w:val="000000"/>
          <w:sz w:val="24"/>
          <w:szCs w:val="24"/>
        </w:rPr>
        <w:t>GB50348-2018</w:t>
      </w:r>
      <w:r>
        <w:rPr>
          <w:rFonts w:ascii="宋体" w:hAnsi="宋体" w:hint="eastAsia"/>
          <w:color w:val="000000"/>
          <w:sz w:val="24"/>
          <w:szCs w:val="24"/>
        </w:rPr>
        <w:t>)</w:t>
      </w:r>
      <w:r>
        <w:rPr>
          <w:rFonts w:ascii="宋体" w:hAnsi="宋体"/>
          <w:color w:val="000000"/>
          <w:sz w:val="24"/>
          <w:szCs w:val="24"/>
        </w:rPr>
        <w:t>；</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《智能建筑设计标准》</w:t>
      </w:r>
      <w:r>
        <w:rPr>
          <w:rFonts w:ascii="宋体" w:hAnsi="宋体" w:hint="eastAsia"/>
          <w:color w:val="000000"/>
          <w:sz w:val="24"/>
          <w:szCs w:val="24"/>
        </w:rPr>
        <w:t>(</w:t>
      </w:r>
      <w:r>
        <w:rPr>
          <w:rFonts w:ascii="宋体" w:hAnsi="宋体"/>
          <w:color w:val="000000"/>
          <w:sz w:val="24"/>
          <w:szCs w:val="24"/>
        </w:rPr>
        <w:t>GB</w:t>
      </w:r>
      <w:r>
        <w:rPr>
          <w:rFonts w:ascii="宋体" w:hAnsi="宋体" w:hint="eastAsia"/>
          <w:color w:val="000000"/>
          <w:sz w:val="24"/>
          <w:szCs w:val="24"/>
        </w:rPr>
        <w:t>/</w:t>
      </w:r>
      <w:r>
        <w:rPr>
          <w:rFonts w:ascii="宋体" w:hAnsi="宋体"/>
          <w:color w:val="000000"/>
          <w:sz w:val="24"/>
          <w:szCs w:val="24"/>
        </w:rPr>
        <w:t>T50314-2015</w:t>
      </w:r>
      <w:r>
        <w:rPr>
          <w:rFonts w:ascii="宋体" w:hAnsi="宋体" w:hint="eastAsia"/>
          <w:color w:val="000000"/>
          <w:sz w:val="24"/>
          <w:szCs w:val="24"/>
        </w:rPr>
        <w:t>)</w:t>
      </w:r>
      <w:r>
        <w:rPr>
          <w:rFonts w:ascii="宋体" w:hAnsi="宋体"/>
          <w:color w:val="000000"/>
          <w:sz w:val="24"/>
          <w:szCs w:val="24"/>
        </w:rPr>
        <w:t>；</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《视频安防监控系统工程设计规范》</w:t>
      </w:r>
      <w:r>
        <w:rPr>
          <w:rFonts w:ascii="宋体" w:hAnsi="宋体" w:hint="eastAsia"/>
          <w:color w:val="000000"/>
          <w:sz w:val="24"/>
          <w:szCs w:val="24"/>
        </w:rPr>
        <w:t>(</w:t>
      </w:r>
      <w:r>
        <w:rPr>
          <w:rFonts w:ascii="宋体" w:hAnsi="宋体"/>
          <w:color w:val="000000"/>
          <w:sz w:val="24"/>
          <w:szCs w:val="24"/>
        </w:rPr>
        <w:t>GB 50395-2016</w:t>
      </w:r>
      <w:r>
        <w:rPr>
          <w:rFonts w:ascii="宋体" w:hAnsi="宋体" w:hint="eastAsia"/>
          <w:color w:val="000000"/>
          <w:sz w:val="24"/>
          <w:szCs w:val="24"/>
        </w:rPr>
        <w:t>)</w:t>
      </w:r>
      <w:r>
        <w:rPr>
          <w:rFonts w:ascii="宋体" w:hAnsi="宋体"/>
          <w:color w:val="000000"/>
          <w:sz w:val="24"/>
          <w:szCs w:val="24"/>
        </w:rPr>
        <w:t>；</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《视频安防监控数字录像设备》</w:t>
      </w:r>
      <w:r>
        <w:rPr>
          <w:rFonts w:ascii="宋体" w:hAnsi="宋体" w:hint="eastAsia"/>
          <w:color w:val="000000"/>
          <w:sz w:val="24"/>
          <w:szCs w:val="24"/>
        </w:rPr>
        <w:t>(</w:t>
      </w:r>
      <w:r>
        <w:rPr>
          <w:rFonts w:ascii="宋体" w:hAnsi="宋体"/>
          <w:color w:val="000000"/>
          <w:sz w:val="24"/>
          <w:szCs w:val="24"/>
        </w:rPr>
        <w:t>GB 20815-2016</w:t>
      </w:r>
      <w:r>
        <w:rPr>
          <w:rFonts w:ascii="宋体" w:hAnsi="宋体" w:hint="eastAsia"/>
          <w:color w:val="000000"/>
          <w:sz w:val="24"/>
          <w:szCs w:val="24"/>
        </w:rPr>
        <w:t>)</w:t>
      </w:r>
      <w:r>
        <w:rPr>
          <w:rFonts w:ascii="宋体" w:hAnsi="宋体"/>
          <w:color w:val="000000"/>
          <w:sz w:val="24"/>
          <w:szCs w:val="24"/>
        </w:rPr>
        <w:t>；</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《安全防范监控数字视音频编解码技术要求》</w:t>
      </w:r>
      <w:r>
        <w:rPr>
          <w:rFonts w:ascii="宋体" w:hAnsi="宋体" w:hint="eastAsia"/>
          <w:color w:val="000000"/>
          <w:sz w:val="24"/>
          <w:szCs w:val="24"/>
        </w:rPr>
        <w:t>(</w:t>
      </w:r>
      <w:r>
        <w:rPr>
          <w:rFonts w:ascii="宋体" w:hAnsi="宋体"/>
          <w:color w:val="000000"/>
          <w:sz w:val="24"/>
          <w:szCs w:val="24"/>
        </w:rPr>
        <w:t>GB/T 25724-2017</w:t>
      </w:r>
      <w:r>
        <w:rPr>
          <w:rFonts w:ascii="宋体" w:hAnsi="宋体" w:hint="eastAsia"/>
          <w:color w:val="000000"/>
          <w:sz w:val="24"/>
          <w:szCs w:val="24"/>
        </w:rPr>
        <w:t>)</w:t>
      </w:r>
      <w:r>
        <w:rPr>
          <w:rFonts w:ascii="宋体" w:hAnsi="宋体"/>
          <w:color w:val="000000"/>
          <w:sz w:val="24"/>
          <w:szCs w:val="24"/>
        </w:rPr>
        <w:t>；</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《城市监控报警联网系统</w:t>
      </w:r>
      <w:r>
        <w:rPr>
          <w:rFonts w:ascii="宋体" w:hAnsi="宋体" w:hint="eastAsia"/>
          <w:color w:val="000000"/>
          <w:sz w:val="24"/>
          <w:szCs w:val="24"/>
        </w:rPr>
        <w:t>技术标准</w:t>
      </w:r>
      <w:r>
        <w:rPr>
          <w:rFonts w:ascii="宋体" w:hAnsi="宋体"/>
          <w:color w:val="000000"/>
          <w:sz w:val="24"/>
          <w:szCs w:val="24"/>
        </w:rPr>
        <w:t>》</w:t>
      </w:r>
      <w:r>
        <w:rPr>
          <w:rFonts w:ascii="宋体" w:hAnsi="宋体" w:hint="eastAsia"/>
          <w:color w:val="000000"/>
          <w:sz w:val="24"/>
          <w:szCs w:val="24"/>
        </w:rPr>
        <w:t>(</w:t>
      </w:r>
      <w:r>
        <w:rPr>
          <w:rFonts w:ascii="宋体" w:hAnsi="宋体"/>
          <w:color w:val="000000"/>
          <w:sz w:val="24"/>
          <w:szCs w:val="24"/>
        </w:rPr>
        <w:t>G</w:t>
      </w:r>
      <w:r>
        <w:rPr>
          <w:rFonts w:ascii="宋体" w:hAnsi="宋体" w:hint="eastAsia"/>
          <w:color w:val="000000"/>
          <w:sz w:val="24"/>
          <w:szCs w:val="24"/>
        </w:rPr>
        <w:t>A/T</w:t>
      </w:r>
      <w:r>
        <w:rPr>
          <w:rFonts w:ascii="宋体" w:hAnsi="宋体"/>
          <w:color w:val="000000"/>
          <w:sz w:val="24"/>
          <w:szCs w:val="24"/>
        </w:rPr>
        <w:t xml:space="preserve"> 669-2008</w:t>
      </w:r>
      <w:r>
        <w:rPr>
          <w:rFonts w:ascii="宋体" w:hAnsi="宋体" w:hint="eastAsia"/>
          <w:color w:val="000000"/>
          <w:sz w:val="24"/>
          <w:szCs w:val="24"/>
        </w:rPr>
        <w:t>)</w:t>
      </w:r>
      <w:r>
        <w:rPr>
          <w:rFonts w:ascii="宋体" w:hAnsi="宋体"/>
          <w:color w:val="000000"/>
          <w:sz w:val="24"/>
          <w:szCs w:val="24"/>
        </w:rPr>
        <w:t>；</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《建筑和建筑群综合布线系统工程设计规范》</w:t>
      </w:r>
      <w:r>
        <w:rPr>
          <w:rFonts w:ascii="宋体" w:hAnsi="宋体" w:hint="eastAsia"/>
          <w:color w:val="000000"/>
          <w:sz w:val="24"/>
          <w:szCs w:val="24"/>
        </w:rPr>
        <w:t>(</w:t>
      </w:r>
      <w:r>
        <w:rPr>
          <w:rFonts w:ascii="宋体" w:hAnsi="宋体"/>
          <w:color w:val="000000"/>
          <w:sz w:val="24"/>
          <w:szCs w:val="24"/>
        </w:rPr>
        <w:t>GB/T50311-2016</w:t>
      </w:r>
      <w:r>
        <w:rPr>
          <w:rFonts w:ascii="宋体" w:hAnsi="宋体" w:hint="eastAsia"/>
          <w:color w:val="000000"/>
          <w:sz w:val="24"/>
          <w:szCs w:val="24"/>
        </w:rPr>
        <w:t>)</w:t>
      </w:r>
      <w:r>
        <w:rPr>
          <w:rFonts w:ascii="宋体" w:hAnsi="宋体"/>
          <w:color w:val="000000"/>
          <w:sz w:val="24"/>
          <w:szCs w:val="24"/>
        </w:rPr>
        <w:t>；</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《安全防范视频监控联网系统信息传输交换控制技术要求》</w:t>
      </w:r>
      <w:r>
        <w:rPr>
          <w:rFonts w:ascii="宋体" w:hAnsi="宋体" w:hint="eastAsia"/>
          <w:color w:val="000000"/>
          <w:sz w:val="24"/>
          <w:szCs w:val="24"/>
        </w:rPr>
        <w:t>(</w:t>
      </w:r>
      <w:r>
        <w:rPr>
          <w:rFonts w:ascii="宋体" w:hAnsi="宋体"/>
          <w:color w:val="000000"/>
          <w:sz w:val="24"/>
          <w:szCs w:val="24"/>
        </w:rPr>
        <w:t>GB</w:t>
      </w:r>
      <w:r>
        <w:rPr>
          <w:rFonts w:ascii="宋体" w:hAnsi="宋体" w:hint="eastAsia"/>
          <w:color w:val="000000"/>
          <w:sz w:val="24"/>
          <w:szCs w:val="24"/>
        </w:rPr>
        <w:t>/</w:t>
      </w:r>
      <w:r>
        <w:rPr>
          <w:rFonts w:ascii="宋体" w:hAnsi="宋体"/>
          <w:color w:val="000000"/>
          <w:sz w:val="24"/>
          <w:szCs w:val="24"/>
        </w:rPr>
        <w:t>T28181-2016</w:t>
      </w:r>
      <w:r>
        <w:rPr>
          <w:rFonts w:ascii="宋体" w:hAnsi="宋体" w:hint="eastAsia"/>
          <w:color w:val="000000"/>
          <w:sz w:val="24"/>
          <w:szCs w:val="24"/>
        </w:rPr>
        <w:t>)</w:t>
      </w:r>
      <w:r>
        <w:rPr>
          <w:rFonts w:ascii="宋体" w:hAnsi="宋体"/>
          <w:color w:val="000000"/>
          <w:sz w:val="24"/>
          <w:szCs w:val="24"/>
        </w:rPr>
        <w:t>。</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hint="eastAsia"/>
          <w:color w:val="000000"/>
          <w:sz w:val="24"/>
          <w:szCs w:val="24"/>
        </w:rPr>
        <w:t>《全省监狱视频监控设备采购与安装建设实施方案》</w:t>
      </w:r>
      <w:r>
        <w:rPr>
          <w:rFonts w:ascii="宋体" w:hAnsi="宋体"/>
          <w:color w:val="000000"/>
          <w:sz w:val="24"/>
          <w:szCs w:val="24"/>
        </w:rPr>
        <w:t>GB（50116--98）</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proofErr w:type="gramStart"/>
      <w:r>
        <w:rPr>
          <w:rFonts w:ascii="宋体" w:hAnsi="宋体"/>
          <w:color w:val="000000"/>
          <w:sz w:val="24"/>
          <w:szCs w:val="24"/>
        </w:rPr>
        <w:t>粤狱发</w:t>
      </w:r>
      <w:proofErr w:type="gramEnd"/>
      <w:r>
        <w:rPr>
          <w:rFonts w:ascii="宋体" w:hAnsi="宋体"/>
          <w:color w:val="000000"/>
          <w:sz w:val="24"/>
          <w:szCs w:val="24"/>
        </w:rPr>
        <w:t>[2016]</w:t>
      </w:r>
      <w:r>
        <w:rPr>
          <w:rFonts w:ascii="宋体" w:hAnsi="宋体" w:hint="eastAsia"/>
          <w:color w:val="000000"/>
          <w:sz w:val="24"/>
          <w:szCs w:val="24"/>
        </w:rPr>
        <w:t>380</w:t>
      </w:r>
      <w:r>
        <w:rPr>
          <w:rFonts w:ascii="宋体" w:hAnsi="宋体"/>
          <w:color w:val="000000"/>
          <w:sz w:val="24"/>
          <w:szCs w:val="24"/>
        </w:rPr>
        <w:t>号《关于</w:t>
      </w:r>
      <w:r>
        <w:rPr>
          <w:rFonts w:ascii="宋体" w:hAnsi="宋体" w:hint="eastAsia"/>
          <w:color w:val="000000"/>
          <w:sz w:val="24"/>
          <w:szCs w:val="24"/>
        </w:rPr>
        <w:t>启动</w:t>
      </w:r>
      <w:r>
        <w:rPr>
          <w:rFonts w:ascii="宋体" w:hAnsi="宋体"/>
          <w:color w:val="000000"/>
          <w:sz w:val="24"/>
          <w:szCs w:val="24"/>
        </w:rPr>
        <w:t>监舍视频监控设备采购与安装</w:t>
      </w:r>
      <w:r>
        <w:rPr>
          <w:rFonts w:ascii="宋体" w:hAnsi="宋体" w:hint="eastAsia"/>
          <w:color w:val="000000"/>
          <w:sz w:val="24"/>
          <w:szCs w:val="24"/>
        </w:rPr>
        <w:t>建设</w:t>
      </w:r>
      <w:r>
        <w:rPr>
          <w:rFonts w:ascii="宋体" w:hAnsi="宋体"/>
          <w:color w:val="000000"/>
          <w:sz w:val="24"/>
          <w:szCs w:val="24"/>
        </w:rPr>
        <w:t>的通知》</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hint="eastAsia"/>
          <w:color w:val="000000"/>
          <w:sz w:val="24"/>
          <w:szCs w:val="24"/>
        </w:rPr>
        <w:lastRenderedPageBreak/>
        <w:t>《关于广东省监狱劳教视频监控安全防护系统建设项目可行性研究报告的批复》（粤</w:t>
      </w:r>
      <w:proofErr w:type="gramStart"/>
      <w:r>
        <w:rPr>
          <w:rFonts w:ascii="宋体" w:hAnsi="宋体" w:hint="eastAsia"/>
          <w:color w:val="000000"/>
          <w:sz w:val="24"/>
          <w:szCs w:val="24"/>
        </w:rPr>
        <w:t>发改投资</w:t>
      </w:r>
      <w:proofErr w:type="gramEnd"/>
      <w:r>
        <w:rPr>
          <w:rFonts w:ascii="宋体" w:hAnsi="宋体" w:hint="eastAsia"/>
          <w:color w:val="000000"/>
          <w:sz w:val="24"/>
          <w:szCs w:val="24"/>
        </w:rPr>
        <w:t>[2011]676号）；</w:t>
      </w:r>
    </w:p>
    <w:p w:rsidR="00C134E0" w:rsidRDefault="00C134E0" w:rsidP="00C134E0">
      <w:pPr>
        <w:pStyle w:val="-0"/>
        <w:numPr>
          <w:ilvl w:val="0"/>
          <w:numId w:val="14"/>
        </w:numPr>
        <w:adjustRightInd w:val="0"/>
        <w:snapToGrid w:val="0"/>
        <w:spacing w:beforeLines="0" w:afterLines="0" w:line="360" w:lineRule="auto"/>
        <w:ind w:firstLineChars="0"/>
        <w:rPr>
          <w:rFonts w:ascii="宋体" w:hAnsi="宋体"/>
          <w:color w:val="000000"/>
          <w:sz w:val="24"/>
          <w:szCs w:val="24"/>
        </w:rPr>
      </w:pPr>
      <w:r>
        <w:rPr>
          <w:rFonts w:ascii="宋体" w:hAnsi="宋体"/>
          <w:color w:val="000000"/>
          <w:sz w:val="24"/>
          <w:szCs w:val="24"/>
        </w:rPr>
        <w:t>《广东省监狱安全技术防范系统项目建设和管理规定》及其附件</w:t>
      </w:r>
      <w:r>
        <w:rPr>
          <w:rFonts w:ascii="宋体" w:hAnsi="宋体" w:hint="eastAsia"/>
          <w:color w:val="000000"/>
          <w:sz w:val="24"/>
          <w:szCs w:val="24"/>
        </w:rPr>
        <w:t>。</w:t>
      </w:r>
    </w:p>
    <w:p w:rsidR="00C134E0" w:rsidRDefault="00C134E0" w:rsidP="00C134E0">
      <w:pPr>
        <w:pStyle w:val="af0"/>
        <w:spacing w:beforeLines="0" w:afterLines="0" w:line="360" w:lineRule="auto"/>
        <w:rPr>
          <w:rFonts w:ascii="宋体" w:hAnsi="宋体"/>
          <w:color w:val="000000"/>
          <w:sz w:val="24"/>
          <w:szCs w:val="24"/>
        </w:rPr>
      </w:pPr>
    </w:p>
    <w:p w:rsidR="00C134E0" w:rsidRDefault="00C134E0" w:rsidP="00C134E0">
      <w:pPr>
        <w:pStyle w:val="1"/>
        <w:keepLines w:val="0"/>
        <w:pageBreakBefore/>
        <w:widowControl/>
        <w:numPr>
          <w:ilvl w:val="0"/>
          <w:numId w:val="11"/>
        </w:numPr>
        <w:spacing w:before="0" w:after="0" w:line="360" w:lineRule="auto"/>
        <w:ind w:left="0" w:firstLine="0"/>
        <w:jc w:val="left"/>
      </w:pPr>
      <w:bookmarkStart w:id="1450" w:name="_Toc533433239"/>
      <w:r>
        <w:rPr>
          <w:rFonts w:hint="eastAsia"/>
        </w:rPr>
        <w:lastRenderedPageBreak/>
        <w:t>项目单位概况</w:t>
      </w:r>
      <w:bookmarkEnd w:id="1447"/>
      <w:bookmarkEnd w:id="1450"/>
    </w:p>
    <w:p w:rsidR="00C134E0" w:rsidRDefault="00C134E0" w:rsidP="00C134E0">
      <w:pPr>
        <w:pStyle w:val="-"/>
        <w:ind w:firstLine="480"/>
        <w:rPr>
          <w:rFonts w:ascii="宋体" w:hAnsi="宋体"/>
          <w:color w:val="000000"/>
        </w:rPr>
      </w:pPr>
      <w:r>
        <w:rPr>
          <w:rFonts w:ascii="宋体" w:hAnsi="宋体" w:hint="eastAsia"/>
          <w:color w:val="000000"/>
        </w:rPr>
        <w:t>广东省未成年犯管教所是广东省唯一关押改造未成年犯的监狱。该所成立于1955年，位于广州市白云区，占地面积25万平方米，是花园式和校园式的单位。</w:t>
      </w:r>
    </w:p>
    <w:p w:rsidR="00C134E0" w:rsidRDefault="00C134E0" w:rsidP="00C134E0">
      <w:pPr>
        <w:pStyle w:val="-"/>
        <w:ind w:firstLine="480"/>
        <w:rPr>
          <w:rFonts w:ascii="宋体" w:hAnsi="宋体"/>
          <w:color w:val="000000"/>
        </w:rPr>
      </w:pPr>
      <w:r>
        <w:rPr>
          <w:rFonts w:ascii="宋体" w:hAnsi="宋体" w:hint="eastAsia"/>
          <w:color w:val="000000"/>
        </w:rPr>
        <w:t>未成年犯管教所坚持以“惩罚与改造相结合，以改造人为宗旨”和“教育、感化、挽救”工作方针，以提高改造质量为中心，以确保安全稳定为前提，在管理、教育、劳动三大手段上下功夫，把未成年服刑人员改造成为具有一定文化知识和劳动技能的守法公民。</w:t>
      </w:r>
    </w:p>
    <w:p w:rsidR="00C134E0" w:rsidRDefault="00C134E0" w:rsidP="00C134E0">
      <w:pPr>
        <w:pStyle w:val="-"/>
        <w:ind w:firstLine="480"/>
        <w:rPr>
          <w:rFonts w:ascii="宋体" w:hAnsi="宋体"/>
          <w:color w:val="000000"/>
        </w:rPr>
      </w:pPr>
      <w:r>
        <w:rPr>
          <w:rFonts w:ascii="宋体" w:hAnsi="宋体"/>
          <w:color w:val="000000"/>
        </w:rPr>
        <w:t>近年来，未成年犯管教所坚持以科学发展观为指导，努力推进特色化与数字化建设，不断规范各项管理制度、提高队伍整体素质、创新教育改造工作、深化执法执纪监督、完善场所建设规划，取得了一系列显著的成绩。2004年、2005年被授予全国优秀“青少年维权岗”、广东省青年文明岗荣誉称号，2006年被评为全省司法行政系统民主评议政风行</w:t>
      </w:r>
      <w:proofErr w:type="gramStart"/>
      <w:r>
        <w:rPr>
          <w:rFonts w:ascii="宋体" w:hAnsi="宋体"/>
          <w:color w:val="000000"/>
        </w:rPr>
        <w:t>风先进</w:t>
      </w:r>
      <w:proofErr w:type="gramEnd"/>
      <w:r>
        <w:rPr>
          <w:rFonts w:ascii="宋体" w:hAnsi="宋体"/>
          <w:color w:val="000000"/>
        </w:rPr>
        <w:t>单位、全省监狱系统先进单位、监管安全先进单位、生产安全先进单位。</w:t>
      </w:r>
    </w:p>
    <w:p w:rsidR="00C134E0" w:rsidRDefault="00C134E0" w:rsidP="00C134E0">
      <w:pPr>
        <w:pStyle w:val="1"/>
        <w:keepLines w:val="0"/>
        <w:pageBreakBefore/>
        <w:widowControl/>
        <w:numPr>
          <w:ilvl w:val="0"/>
          <w:numId w:val="11"/>
        </w:numPr>
        <w:spacing w:before="0" w:after="0" w:line="360" w:lineRule="auto"/>
        <w:ind w:left="0" w:firstLine="0"/>
        <w:jc w:val="left"/>
      </w:pPr>
      <w:bookmarkStart w:id="1451" w:name="_Toc403463681"/>
      <w:bookmarkStart w:id="1452" w:name="_Toc403463963"/>
      <w:bookmarkStart w:id="1453" w:name="_Toc403464248"/>
      <w:bookmarkStart w:id="1454" w:name="_Toc403592687"/>
      <w:bookmarkStart w:id="1455" w:name="_Toc403593157"/>
      <w:bookmarkStart w:id="1456" w:name="_Toc403593442"/>
      <w:bookmarkStart w:id="1457" w:name="_Toc400714297"/>
      <w:bookmarkStart w:id="1458" w:name="_Toc400716992"/>
      <w:bookmarkStart w:id="1459" w:name="_Toc400719159"/>
      <w:bookmarkStart w:id="1460" w:name="_Toc400721286"/>
      <w:bookmarkStart w:id="1461" w:name="_Toc400749692"/>
      <w:bookmarkStart w:id="1462" w:name="_Toc400751862"/>
      <w:bookmarkStart w:id="1463" w:name="_Toc400754030"/>
      <w:bookmarkStart w:id="1464" w:name="_Toc400756199"/>
      <w:bookmarkStart w:id="1465" w:name="_Toc400758367"/>
      <w:bookmarkStart w:id="1466" w:name="_Toc400482300"/>
      <w:bookmarkStart w:id="1467" w:name="_Toc400483348"/>
      <w:bookmarkStart w:id="1468" w:name="_Toc400483990"/>
      <w:bookmarkStart w:id="1469" w:name="_Toc400484282"/>
      <w:bookmarkStart w:id="1470" w:name="_Toc400484599"/>
      <w:bookmarkStart w:id="1471" w:name="_Toc400520050"/>
      <w:bookmarkStart w:id="1472" w:name="_Toc400521010"/>
      <w:bookmarkStart w:id="1473" w:name="_Toc400527114"/>
      <w:bookmarkStart w:id="1474" w:name="_Toc400705064"/>
      <w:bookmarkStart w:id="1475" w:name="_Toc400707085"/>
      <w:bookmarkStart w:id="1476" w:name="_Toc400714298"/>
      <w:bookmarkStart w:id="1477" w:name="_Toc400716993"/>
      <w:bookmarkStart w:id="1478" w:name="_Toc400719160"/>
      <w:bookmarkStart w:id="1479" w:name="_Toc400721287"/>
      <w:bookmarkStart w:id="1480" w:name="_Toc400749693"/>
      <w:bookmarkStart w:id="1481" w:name="_Toc400751863"/>
      <w:bookmarkStart w:id="1482" w:name="_Toc400754031"/>
      <w:bookmarkStart w:id="1483" w:name="_Toc400756200"/>
      <w:bookmarkStart w:id="1484" w:name="_Toc400758368"/>
      <w:bookmarkStart w:id="1485" w:name="_Toc400482301"/>
      <w:bookmarkStart w:id="1486" w:name="_Toc400483349"/>
      <w:bookmarkStart w:id="1487" w:name="_Toc400483991"/>
      <w:bookmarkStart w:id="1488" w:name="_Toc400484283"/>
      <w:bookmarkStart w:id="1489" w:name="_Toc400484600"/>
      <w:bookmarkStart w:id="1490" w:name="_Toc400520051"/>
      <w:bookmarkStart w:id="1491" w:name="_Toc400521011"/>
      <w:bookmarkStart w:id="1492" w:name="_Toc400527115"/>
      <w:bookmarkStart w:id="1493" w:name="_Toc400705065"/>
      <w:bookmarkStart w:id="1494" w:name="_Toc400707086"/>
      <w:bookmarkStart w:id="1495" w:name="_Toc400714299"/>
      <w:bookmarkStart w:id="1496" w:name="_Toc400716994"/>
      <w:bookmarkStart w:id="1497" w:name="_Toc400719161"/>
      <w:bookmarkStart w:id="1498" w:name="_Toc400721288"/>
      <w:bookmarkStart w:id="1499" w:name="_Toc400749694"/>
      <w:bookmarkStart w:id="1500" w:name="_Toc400751864"/>
      <w:bookmarkStart w:id="1501" w:name="_Toc400754032"/>
      <w:bookmarkStart w:id="1502" w:name="_Toc400756201"/>
      <w:bookmarkStart w:id="1503" w:name="_Toc400758369"/>
      <w:bookmarkStart w:id="1504" w:name="_Toc400482302"/>
      <w:bookmarkStart w:id="1505" w:name="_Toc400483350"/>
      <w:bookmarkStart w:id="1506" w:name="_Toc400483992"/>
      <w:bookmarkStart w:id="1507" w:name="_Toc400484284"/>
      <w:bookmarkStart w:id="1508" w:name="_Toc400484601"/>
      <w:bookmarkStart w:id="1509" w:name="_Toc400520052"/>
      <w:bookmarkStart w:id="1510" w:name="_Toc400521012"/>
      <w:bookmarkStart w:id="1511" w:name="_Toc400527116"/>
      <w:bookmarkStart w:id="1512" w:name="_Toc400705066"/>
      <w:bookmarkStart w:id="1513" w:name="_Toc400707087"/>
      <w:bookmarkStart w:id="1514" w:name="_Toc400714300"/>
      <w:bookmarkStart w:id="1515" w:name="_Toc400716995"/>
      <w:bookmarkStart w:id="1516" w:name="_Toc400719162"/>
      <w:bookmarkStart w:id="1517" w:name="_Toc400721289"/>
      <w:bookmarkStart w:id="1518" w:name="_Toc400749695"/>
      <w:bookmarkStart w:id="1519" w:name="_Toc400751865"/>
      <w:bookmarkStart w:id="1520" w:name="_Toc400754033"/>
      <w:bookmarkStart w:id="1521" w:name="_Toc400756202"/>
      <w:bookmarkStart w:id="1522" w:name="_Toc400758370"/>
      <w:bookmarkStart w:id="1523" w:name="_Toc400482303"/>
      <w:bookmarkStart w:id="1524" w:name="_Toc400483351"/>
      <w:bookmarkStart w:id="1525" w:name="_Toc400483993"/>
      <w:bookmarkStart w:id="1526" w:name="_Toc400484285"/>
      <w:bookmarkStart w:id="1527" w:name="_Toc400484602"/>
      <w:bookmarkStart w:id="1528" w:name="_Toc400520053"/>
      <w:bookmarkStart w:id="1529" w:name="_Toc400521013"/>
      <w:bookmarkStart w:id="1530" w:name="_Toc400527117"/>
      <w:bookmarkStart w:id="1531" w:name="_Toc400705067"/>
      <w:bookmarkStart w:id="1532" w:name="_Toc400707088"/>
      <w:bookmarkStart w:id="1533" w:name="_Toc400714301"/>
      <w:bookmarkStart w:id="1534" w:name="_Toc400716996"/>
      <w:bookmarkStart w:id="1535" w:name="_Toc400719163"/>
      <w:bookmarkStart w:id="1536" w:name="_Toc400721290"/>
      <w:bookmarkStart w:id="1537" w:name="_Toc400749696"/>
      <w:bookmarkStart w:id="1538" w:name="_Toc400751866"/>
      <w:bookmarkStart w:id="1539" w:name="_Toc400754034"/>
      <w:bookmarkStart w:id="1540" w:name="_Toc400756203"/>
      <w:bookmarkStart w:id="1541" w:name="_Toc400758371"/>
      <w:bookmarkStart w:id="1542" w:name="_Toc400482304"/>
      <w:bookmarkStart w:id="1543" w:name="_Toc400483352"/>
      <w:bookmarkStart w:id="1544" w:name="_Toc400483994"/>
      <w:bookmarkStart w:id="1545" w:name="_Toc400484286"/>
      <w:bookmarkStart w:id="1546" w:name="_Toc400484603"/>
      <w:bookmarkStart w:id="1547" w:name="_Toc400520054"/>
      <w:bookmarkStart w:id="1548" w:name="_Toc400521014"/>
      <w:bookmarkStart w:id="1549" w:name="_Toc400527118"/>
      <w:bookmarkStart w:id="1550" w:name="_Toc400705068"/>
      <w:bookmarkStart w:id="1551" w:name="_Toc400707089"/>
      <w:bookmarkStart w:id="1552" w:name="_Toc400714302"/>
      <w:bookmarkStart w:id="1553" w:name="_Toc400716997"/>
      <w:bookmarkStart w:id="1554" w:name="_Toc400719164"/>
      <w:bookmarkStart w:id="1555" w:name="_Toc400721291"/>
      <w:bookmarkStart w:id="1556" w:name="_Toc400749697"/>
      <w:bookmarkStart w:id="1557" w:name="_Toc400751867"/>
      <w:bookmarkStart w:id="1558" w:name="_Toc400754035"/>
      <w:bookmarkStart w:id="1559" w:name="_Toc400756204"/>
      <w:bookmarkStart w:id="1560" w:name="_Toc400758372"/>
      <w:bookmarkStart w:id="1561" w:name="_Toc399651569"/>
      <w:bookmarkStart w:id="1562" w:name="_Toc399656120"/>
      <w:bookmarkStart w:id="1563" w:name="_Toc399658154"/>
      <w:bookmarkStart w:id="1564" w:name="_Toc399660187"/>
      <w:bookmarkStart w:id="1565" w:name="_Toc399661794"/>
      <w:bookmarkStart w:id="1566" w:name="_Toc403429031"/>
      <w:bookmarkStart w:id="1567" w:name="_Toc403429503"/>
      <w:bookmarkStart w:id="1568" w:name="_Toc403429789"/>
      <w:bookmarkStart w:id="1569" w:name="_Toc529968734"/>
      <w:bookmarkStart w:id="1570" w:name="_Toc533433240"/>
      <w:bookmarkStart w:id="1571" w:name="_Toc403463395"/>
      <w:bookmarkStart w:id="1572" w:name="_Toc397953147"/>
      <w:bookmarkEnd w:id="1448"/>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71"/>
      <w:r>
        <w:rPr>
          <w:rFonts w:hint="eastAsia"/>
        </w:rPr>
        <w:lastRenderedPageBreak/>
        <w:t>现状及需求分析</w:t>
      </w:r>
      <w:bookmarkEnd w:id="1569"/>
      <w:bookmarkEnd w:id="1570"/>
    </w:p>
    <w:p w:rsidR="00C134E0" w:rsidRDefault="00C134E0" w:rsidP="00C134E0">
      <w:pPr>
        <w:pStyle w:val="2"/>
        <w:widowControl/>
        <w:numPr>
          <w:ilvl w:val="1"/>
          <w:numId w:val="11"/>
        </w:numPr>
        <w:tabs>
          <w:tab w:val="clear" w:pos="1569"/>
        </w:tabs>
        <w:spacing w:line="415" w:lineRule="auto"/>
        <w:ind w:left="0" w:firstLine="0"/>
        <w:jc w:val="left"/>
      </w:pPr>
      <w:bookmarkStart w:id="1573" w:name="_Toc399661401"/>
      <w:bookmarkStart w:id="1574" w:name="_Toc399651176"/>
      <w:bookmarkStart w:id="1575" w:name="_Toc399655727"/>
      <w:bookmarkStart w:id="1576" w:name="_Toc399657761"/>
      <w:bookmarkStart w:id="1577" w:name="_Toc399659795"/>
      <w:bookmarkStart w:id="1578" w:name="_Toc399661402"/>
      <w:bookmarkStart w:id="1579" w:name="_Toc399651177"/>
      <w:bookmarkStart w:id="1580" w:name="_Toc399655728"/>
      <w:bookmarkStart w:id="1581" w:name="_Toc399657762"/>
      <w:bookmarkStart w:id="1582" w:name="_Toc399659796"/>
      <w:bookmarkStart w:id="1583" w:name="_Toc399661403"/>
      <w:bookmarkStart w:id="1584" w:name="_Toc399651178"/>
      <w:bookmarkStart w:id="1585" w:name="_Toc399655729"/>
      <w:bookmarkStart w:id="1586" w:name="_Toc399657763"/>
      <w:bookmarkStart w:id="1587" w:name="_Toc399659797"/>
      <w:bookmarkStart w:id="1588" w:name="_Toc399661404"/>
      <w:bookmarkStart w:id="1589" w:name="_Toc399651185"/>
      <w:bookmarkStart w:id="1590" w:name="_Toc399655736"/>
      <w:bookmarkStart w:id="1591" w:name="_Toc399657770"/>
      <w:bookmarkStart w:id="1592" w:name="_Toc399659804"/>
      <w:bookmarkStart w:id="1593" w:name="_Toc399661411"/>
      <w:bookmarkStart w:id="1594" w:name="_Toc399651189"/>
      <w:bookmarkStart w:id="1595" w:name="_Toc399655740"/>
      <w:bookmarkStart w:id="1596" w:name="_Toc399657774"/>
      <w:bookmarkStart w:id="1597" w:name="_Toc399659808"/>
      <w:bookmarkStart w:id="1598" w:name="_Toc399661415"/>
      <w:bookmarkStart w:id="1599" w:name="_Toc399651193"/>
      <w:bookmarkStart w:id="1600" w:name="_Toc399655744"/>
      <w:bookmarkStart w:id="1601" w:name="_Toc399657778"/>
      <w:bookmarkStart w:id="1602" w:name="_Toc399659812"/>
      <w:bookmarkStart w:id="1603" w:name="_Toc399661419"/>
      <w:bookmarkStart w:id="1604" w:name="_Toc399651197"/>
      <w:bookmarkStart w:id="1605" w:name="_Toc399655748"/>
      <w:bookmarkStart w:id="1606" w:name="_Toc399657782"/>
      <w:bookmarkStart w:id="1607" w:name="_Toc399659816"/>
      <w:bookmarkStart w:id="1608" w:name="_Toc399661423"/>
      <w:bookmarkStart w:id="1609" w:name="_Toc399651201"/>
      <w:bookmarkStart w:id="1610" w:name="_Toc399655752"/>
      <w:bookmarkStart w:id="1611" w:name="_Toc399657786"/>
      <w:bookmarkStart w:id="1612" w:name="_Toc399659820"/>
      <w:bookmarkStart w:id="1613" w:name="_Toc399661427"/>
      <w:bookmarkStart w:id="1614" w:name="_Toc399651208"/>
      <w:bookmarkStart w:id="1615" w:name="_Toc399655759"/>
      <w:bookmarkStart w:id="1616" w:name="_Toc399657793"/>
      <w:bookmarkStart w:id="1617" w:name="_Toc399659827"/>
      <w:bookmarkStart w:id="1618" w:name="_Toc399661434"/>
      <w:bookmarkStart w:id="1619" w:name="_Toc399651212"/>
      <w:bookmarkStart w:id="1620" w:name="_Toc399655763"/>
      <w:bookmarkStart w:id="1621" w:name="_Toc399657797"/>
      <w:bookmarkStart w:id="1622" w:name="_Toc399659831"/>
      <w:bookmarkStart w:id="1623" w:name="_Toc399661438"/>
      <w:bookmarkStart w:id="1624" w:name="_Toc399651216"/>
      <w:bookmarkStart w:id="1625" w:name="_Toc399655767"/>
      <w:bookmarkStart w:id="1626" w:name="_Toc399657801"/>
      <w:bookmarkStart w:id="1627" w:name="_Toc399659835"/>
      <w:bookmarkStart w:id="1628" w:name="_Toc399661442"/>
      <w:bookmarkStart w:id="1629" w:name="_Toc399651220"/>
      <w:bookmarkStart w:id="1630" w:name="_Toc399655771"/>
      <w:bookmarkStart w:id="1631" w:name="_Toc399657805"/>
      <w:bookmarkStart w:id="1632" w:name="_Toc399659839"/>
      <w:bookmarkStart w:id="1633" w:name="_Toc399661446"/>
      <w:bookmarkStart w:id="1634" w:name="_Toc399651224"/>
      <w:bookmarkStart w:id="1635" w:name="_Toc399655775"/>
      <w:bookmarkStart w:id="1636" w:name="_Toc399657809"/>
      <w:bookmarkStart w:id="1637" w:name="_Toc399659843"/>
      <w:bookmarkStart w:id="1638" w:name="_Toc399661450"/>
      <w:bookmarkStart w:id="1639" w:name="_Toc399651228"/>
      <w:bookmarkStart w:id="1640" w:name="_Toc399655779"/>
      <w:bookmarkStart w:id="1641" w:name="_Toc399657813"/>
      <w:bookmarkStart w:id="1642" w:name="_Toc399659847"/>
      <w:bookmarkStart w:id="1643" w:name="_Toc399661454"/>
      <w:bookmarkStart w:id="1644" w:name="_Toc399651232"/>
      <w:bookmarkStart w:id="1645" w:name="_Toc399655783"/>
      <w:bookmarkStart w:id="1646" w:name="_Toc399657817"/>
      <w:bookmarkStart w:id="1647" w:name="_Toc399659851"/>
      <w:bookmarkStart w:id="1648" w:name="_Toc399661458"/>
      <w:bookmarkStart w:id="1649" w:name="_Toc399651236"/>
      <w:bookmarkStart w:id="1650" w:name="_Toc399655787"/>
      <w:bookmarkStart w:id="1651" w:name="_Toc399657821"/>
      <w:bookmarkStart w:id="1652" w:name="_Toc399659855"/>
      <w:bookmarkStart w:id="1653" w:name="_Toc399661462"/>
      <w:bookmarkStart w:id="1654" w:name="_Toc399651240"/>
      <w:bookmarkStart w:id="1655" w:name="_Toc399655791"/>
      <w:bookmarkStart w:id="1656" w:name="_Toc399657825"/>
      <w:bookmarkStart w:id="1657" w:name="_Toc399659859"/>
      <w:bookmarkStart w:id="1658" w:name="_Toc399661466"/>
      <w:bookmarkStart w:id="1659" w:name="_Toc399651244"/>
      <w:bookmarkStart w:id="1660" w:name="_Toc399655795"/>
      <w:bookmarkStart w:id="1661" w:name="_Toc399657829"/>
      <w:bookmarkStart w:id="1662" w:name="_Toc399659863"/>
      <w:bookmarkStart w:id="1663" w:name="_Toc399661470"/>
      <w:bookmarkStart w:id="1664" w:name="_Toc399651247"/>
      <w:bookmarkStart w:id="1665" w:name="_Toc399655798"/>
      <w:bookmarkStart w:id="1666" w:name="_Toc399657832"/>
      <w:bookmarkStart w:id="1667" w:name="_Toc399659866"/>
      <w:bookmarkStart w:id="1668" w:name="_Toc399661473"/>
      <w:bookmarkStart w:id="1669" w:name="_Toc399651251"/>
      <w:bookmarkStart w:id="1670" w:name="_Toc399655802"/>
      <w:bookmarkStart w:id="1671" w:name="_Toc399657836"/>
      <w:bookmarkStart w:id="1672" w:name="_Toc399659870"/>
      <w:bookmarkStart w:id="1673" w:name="_Toc399661477"/>
      <w:bookmarkStart w:id="1674" w:name="_Toc399651255"/>
      <w:bookmarkStart w:id="1675" w:name="_Toc399655806"/>
      <w:bookmarkStart w:id="1676" w:name="_Toc399657840"/>
      <w:bookmarkStart w:id="1677" w:name="_Toc399659874"/>
      <w:bookmarkStart w:id="1678" w:name="_Toc399661481"/>
      <w:bookmarkStart w:id="1679" w:name="_Toc399651262"/>
      <w:bookmarkStart w:id="1680" w:name="_Toc399655813"/>
      <w:bookmarkStart w:id="1681" w:name="_Toc399657847"/>
      <w:bookmarkStart w:id="1682" w:name="_Toc399659881"/>
      <w:bookmarkStart w:id="1683" w:name="_Toc399661488"/>
      <w:bookmarkStart w:id="1684" w:name="_Toc399651266"/>
      <w:bookmarkStart w:id="1685" w:name="_Toc399655817"/>
      <w:bookmarkStart w:id="1686" w:name="_Toc399657851"/>
      <w:bookmarkStart w:id="1687" w:name="_Toc399659885"/>
      <w:bookmarkStart w:id="1688" w:name="_Toc399661492"/>
      <w:bookmarkStart w:id="1689" w:name="_Toc399651270"/>
      <w:bookmarkStart w:id="1690" w:name="_Toc399655821"/>
      <w:bookmarkStart w:id="1691" w:name="_Toc399657855"/>
      <w:bookmarkStart w:id="1692" w:name="_Toc399659889"/>
      <w:bookmarkStart w:id="1693" w:name="_Toc399661496"/>
      <w:bookmarkStart w:id="1694" w:name="_Toc399651274"/>
      <w:bookmarkStart w:id="1695" w:name="_Toc399655825"/>
      <w:bookmarkStart w:id="1696" w:name="_Toc399657859"/>
      <w:bookmarkStart w:id="1697" w:name="_Toc399659893"/>
      <w:bookmarkStart w:id="1698" w:name="_Toc399661500"/>
      <w:bookmarkStart w:id="1699" w:name="_Toc399651281"/>
      <w:bookmarkStart w:id="1700" w:name="_Toc399655832"/>
      <w:bookmarkStart w:id="1701" w:name="_Toc399657866"/>
      <w:bookmarkStart w:id="1702" w:name="_Toc399659900"/>
      <w:bookmarkStart w:id="1703" w:name="_Toc399661507"/>
      <w:bookmarkStart w:id="1704" w:name="_Toc399651286"/>
      <w:bookmarkStart w:id="1705" w:name="_Toc399655837"/>
      <w:bookmarkStart w:id="1706" w:name="_Toc399657871"/>
      <w:bookmarkStart w:id="1707" w:name="_Toc399659905"/>
      <w:bookmarkStart w:id="1708" w:name="_Toc399661512"/>
      <w:bookmarkStart w:id="1709" w:name="_Toc399651291"/>
      <w:bookmarkStart w:id="1710" w:name="_Toc399655842"/>
      <w:bookmarkStart w:id="1711" w:name="_Toc399657876"/>
      <w:bookmarkStart w:id="1712" w:name="_Toc399659910"/>
      <w:bookmarkStart w:id="1713" w:name="_Toc399661517"/>
      <w:bookmarkStart w:id="1714" w:name="_Toc399651296"/>
      <w:bookmarkStart w:id="1715" w:name="_Toc399655847"/>
      <w:bookmarkStart w:id="1716" w:name="_Toc399657881"/>
      <w:bookmarkStart w:id="1717" w:name="_Toc399659915"/>
      <w:bookmarkStart w:id="1718" w:name="_Toc399661522"/>
      <w:bookmarkStart w:id="1719" w:name="_Toc399651301"/>
      <w:bookmarkStart w:id="1720" w:name="_Toc399655852"/>
      <w:bookmarkStart w:id="1721" w:name="_Toc399657886"/>
      <w:bookmarkStart w:id="1722" w:name="_Toc399659920"/>
      <w:bookmarkStart w:id="1723" w:name="_Toc399661527"/>
      <w:bookmarkStart w:id="1724" w:name="_Toc399651306"/>
      <w:bookmarkStart w:id="1725" w:name="_Toc399655857"/>
      <w:bookmarkStart w:id="1726" w:name="_Toc399657891"/>
      <w:bookmarkStart w:id="1727" w:name="_Toc399659925"/>
      <w:bookmarkStart w:id="1728" w:name="_Toc399661532"/>
      <w:bookmarkStart w:id="1729" w:name="_Toc399651311"/>
      <w:bookmarkStart w:id="1730" w:name="_Toc399655862"/>
      <w:bookmarkStart w:id="1731" w:name="_Toc399657896"/>
      <w:bookmarkStart w:id="1732" w:name="_Toc399659930"/>
      <w:bookmarkStart w:id="1733" w:name="_Toc399661537"/>
      <w:bookmarkStart w:id="1734" w:name="_Toc399651316"/>
      <w:bookmarkStart w:id="1735" w:name="_Toc399655867"/>
      <w:bookmarkStart w:id="1736" w:name="_Toc399657901"/>
      <w:bookmarkStart w:id="1737" w:name="_Toc399659935"/>
      <w:bookmarkStart w:id="1738" w:name="_Toc399661542"/>
      <w:bookmarkStart w:id="1739" w:name="_Toc399651321"/>
      <w:bookmarkStart w:id="1740" w:name="_Toc399655872"/>
      <w:bookmarkStart w:id="1741" w:name="_Toc399657906"/>
      <w:bookmarkStart w:id="1742" w:name="_Toc399659940"/>
      <w:bookmarkStart w:id="1743" w:name="_Toc399661547"/>
      <w:bookmarkStart w:id="1744" w:name="_Toc399651326"/>
      <w:bookmarkStart w:id="1745" w:name="_Toc399655877"/>
      <w:bookmarkStart w:id="1746" w:name="_Toc399657911"/>
      <w:bookmarkStart w:id="1747" w:name="_Toc399659945"/>
      <w:bookmarkStart w:id="1748" w:name="_Toc399661552"/>
      <w:bookmarkStart w:id="1749" w:name="_Toc399651331"/>
      <w:bookmarkStart w:id="1750" w:name="_Toc399655882"/>
      <w:bookmarkStart w:id="1751" w:name="_Toc399657916"/>
      <w:bookmarkStart w:id="1752" w:name="_Toc399659950"/>
      <w:bookmarkStart w:id="1753" w:name="_Toc399661557"/>
      <w:bookmarkStart w:id="1754" w:name="_Toc399651336"/>
      <w:bookmarkStart w:id="1755" w:name="_Toc399655887"/>
      <w:bookmarkStart w:id="1756" w:name="_Toc399657921"/>
      <w:bookmarkStart w:id="1757" w:name="_Toc399659955"/>
      <w:bookmarkStart w:id="1758" w:name="_Toc399661562"/>
      <w:bookmarkStart w:id="1759" w:name="_Toc399651341"/>
      <w:bookmarkStart w:id="1760" w:name="_Toc399655892"/>
      <w:bookmarkStart w:id="1761" w:name="_Toc399657926"/>
      <w:bookmarkStart w:id="1762" w:name="_Toc399659960"/>
      <w:bookmarkStart w:id="1763" w:name="_Toc399661567"/>
      <w:bookmarkStart w:id="1764" w:name="_Toc399651346"/>
      <w:bookmarkStart w:id="1765" w:name="_Toc399655897"/>
      <w:bookmarkStart w:id="1766" w:name="_Toc399657931"/>
      <w:bookmarkStart w:id="1767" w:name="_Toc399659965"/>
      <w:bookmarkStart w:id="1768" w:name="_Toc399661572"/>
      <w:bookmarkStart w:id="1769" w:name="_Toc399651351"/>
      <w:bookmarkStart w:id="1770" w:name="_Toc399655902"/>
      <w:bookmarkStart w:id="1771" w:name="_Toc399657936"/>
      <w:bookmarkStart w:id="1772" w:name="_Toc399659970"/>
      <w:bookmarkStart w:id="1773" w:name="_Toc399661577"/>
      <w:bookmarkStart w:id="1774" w:name="_Toc399651356"/>
      <w:bookmarkStart w:id="1775" w:name="_Toc399655907"/>
      <w:bookmarkStart w:id="1776" w:name="_Toc399657941"/>
      <w:bookmarkStart w:id="1777" w:name="_Toc399659975"/>
      <w:bookmarkStart w:id="1778" w:name="_Toc399661582"/>
      <w:bookmarkStart w:id="1779" w:name="_Toc399651361"/>
      <w:bookmarkStart w:id="1780" w:name="_Toc399655912"/>
      <w:bookmarkStart w:id="1781" w:name="_Toc399657946"/>
      <w:bookmarkStart w:id="1782" w:name="_Toc399659980"/>
      <w:bookmarkStart w:id="1783" w:name="_Toc399661587"/>
      <w:bookmarkStart w:id="1784" w:name="_Toc399651366"/>
      <w:bookmarkStart w:id="1785" w:name="_Toc399655917"/>
      <w:bookmarkStart w:id="1786" w:name="_Toc399657951"/>
      <w:bookmarkStart w:id="1787" w:name="_Toc399659985"/>
      <w:bookmarkStart w:id="1788" w:name="_Toc399661592"/>
      <w:bookmarkStart w:id="1789" w:name="_Toc399651371"/>
      <w:bookmarkStart w:id="1790" w:name="_Toc399655922"/>
      <w:bookmarkStart w:id="1791" w:name="_Toc399657956"/>
      <w:bookmarkStart w:id="1792" w:name="_Toc399659990"/>
      <w:bookmarkStart w:id="1793" w:name="_Toc399661597"/>
      <w:bookmarkStart w:id="1794" w:name="_Toc399651376"/>
      <w:bookmarkStart w:id="1795" w:name="_Toc399655927"/>
      <w:bookmarkStart w:id="1796" w:name="_Toc399657961"/>
      <w:bookmarkStart w:id="1797" w:name="_Toc399659995"/>
      <w:bookmarkStart w:id="1798" w:name="_Toc399661602"/>
      <w:bookmarkStart w:id="1799" w:name="_Toc399651381"/>
      <w:bookmarkStart w:id="1800" w:name="_Toc399655932"/>
      <w:bookmarkStart w:id="1801" w:name="_Toc399657966"/>
      <w:bookmarkStart w:id="1802" w:name="_Toc399660000"/>
      <w:bookmarkStart w:id="1803" w:name="_Toc399661607"/>
      <w:bookmarkStart w:id="1804" w:name="_Toc399651386"/>
      <w:bookmarkStart w:id="1805" w:name="_Toc399655937"/>
      <w:bookmarkStart w:id="1806" w:name="_Toc399657971"/>
      <w:bookmarkStart w:id="1807" w:name="_Toc399660005"/>
      <w:bookmarkStart w:id="1808" w:name="_Toc399661612"/>
      <w:bookmarkStart w:id="1809" w:name="_Toc399655942"/>
      <w:bookmarkStart w:id="1810" w:name="_Toc399660010"/>
      <w:bookmarkStart w:id="1811" w:name="_Toc399651396"/>
      <w:bookmarkStart w:id="1812" w:name="_Toc399657981"/>
      <w:bookmarkStart w:id="1813" w:name="_Toc399660015"/>
      <w:bookmarkStart w:id="1814" w:name="_Toc399661622"/>
      <w:bookmarkStart w:id="1815" w:name="_Toc399651401"/>
      <w:bookmarkStart w:id="1816" w:name="_Toc399655952"/>
      <w:bookmarkStart w:id="1817" w:name="_Toc399657986"/>
      <w:bookmarkStart w:id="1818" w:name="_Toc399660020"/>
      <w:bookmarkStart w:id="1819" w:name="_Toc399661627"/>
      <w:bookmarkStart w:id="1820" w:name="_Toc399651406"/>
      <w:bookmarkStart w:id="1821" w:name="_Toc399655957"/>
      <w:bookmarkStart w:id="1822" w:name="_Toc399657991"/>
      <w:bookmarkStart w:id="1823" w:name="_Toc399660025"/>
      <w:bookmarkStart w:id="1824" w:name="_Toc399661632"/>
      <w:bookmarkStart w:id="1825" w:name="_Toc399651411"/>
      <w:bookmarkStart w:id="1826" w:name="_Toc399655962"/>
      <w:bookmarkStart w:id="1827" w:name="_Toc399657996"/>
      <w:bookmarkStart w:id="1828" w:name="_Toc399660030"/>
      <w:bookmarkStart w:id="1829" w:name="_Toc399661637"/>
      <w:bookmarkStart w:id="1830" w:name="_Toc399651416"/>
      <w:bookmarkStart w:id="1831" w:name="_Toc399655967"/>
      <w:bookmarkStart w:id="1832" w:name="_Toc399658001"/>
      <w:bookmarkStart w:id="1833" w:name="_Toc399660035"/>
      <w:bookmarkStart w:id="1834" w:name="_Toc399661642"/>
      <w:bookmarkStart w:id="1835" w:name="_Toc399651421"/>
      <w:bookmarkStart w:id="1836" w:name="_Toc399655972"/>
      <w:bookmarkStart w:id="1837" w:name="_Toc399658006"/>
      <w:bookmarkStart w:id="1838" w:name="_Toc399660040"/>
      <w:bookmarkStart w:id="1839" w:name="_Toc399661647"/>
      <w:bookmarkStart w:id="1840" w:name="_Toc399651426"/>
      <w:bookmarkStart w:id="1841" w:name="_Toc399655977"/>
      <w:bookmarkStart w:id="1842" w:name="_Toc399658011"/>
      <w:bookmarkStart w:id="1843" w:name="_Toc399660045"/>
      <w:bookmarkStart w:id="1844" w:name="_Toc399661652"/>
      <w:bookmarkStart w:id="1845" w:name="_Toc399651431"/>
      <w:bookmarkStart w:id="1846" w:name="_Toc399655982"/>
      <w:bookmarkStart w:id="1847" w:name="_Toc399658016"/>
      <w:bookmarkStart w:id="1848" w:name="_Toc399660050"/>
      <w:bookmarkStart w:id="1849" w:name="_Toc399661657"/>
      <w:bookmarkStart w:id="1850" w:name="_Toc399651436"/>
      <w:bookmarkStart w:id="1851" w:name="_Toc399655987"/>
      <w:bookmarkStart w:id="1852" w:name="_Toc399658021"/>
      <w:bookmarkStart w:id="1853" w:name="_Toc399660055"/>
      <w:bookmarkStart w:id="1854" w:name="_Toc399661662"/>
      <w:bookmarkStart w:id="1855" w:name="_Toc399651441"/>
      <w:bookmarkStart w:id="1856" w:name="_Toc399655992"/>
      <w:bookmarkStart w:id="1857" w:name="_Toc399658026"/>
      <w:bookmarkStart w:id="1858" w:name="_Toc399660060"/>
      <w:bookmarkStart w:id="1859" w:name="_Toc399661667"/>
      <w:bookmarkStart w:id="1860" w:name="_Toc399651446"/>
      <w:bookmarkStart w:id="1861" w:name="_Toc399655997"/>
      <w:bookmarkStart w:id="1862" w:name="_Toc399658031"/>
      <w:bookmarkStart w:id="1863" w:name="_Toc399660065"/>
      <w:bookmarkStart w:id="1864" w:name="_Toc399661672"/>
      <w:bookmarkStart w:id="1865" w:name="_Toc399651451"/>
      <w:bookmarkStart w:id="1866" w:name="_Toc399656002"/>
      <w:bookmarkStart w:id="1867" w:name="_Toc399658036"/>
      <w:bookmarkStart w:id="1868" w:name="_Toc399660070"/>
      <w:bookmarkStart w:id="1869" w:name="_Toc399661677"/>
      <w:bookmarkStart w:id="1870" w:name="_Toc399651456"/>
      <w:bookmarkStart w:id="1871" w:name="_Toc399656007"/>
      <w:bookmarkStart w:id="1872" w:name="_Toc399658041"/>
      <w:bookmarkStart w:id="1873" w:name="_Toc399660075"/>
      <w:bookmarkStart w:id="1874" w:name="_Toc399661682"/>
      <w:bookmarkStart w:id="1875" w:name="_Toc399651461"/>
      <w:bookmarkStart w:id="1876" w:name="_Toc399656012"/>
      <w:bookmarkStart w:id="1877" w:name="_Toc399658046"/>
      <w:bookmarkStart w:id="1878" w:name="_Toc399660080"/>
      <w:bookmarkStart w:id="1879" w:name="_Toc399661687"/>
      <w:bookmarkStart w:id="1880" w:name="_Toc399651466"/>
      <w:bookmarkStart w:id="1881" w:name="_Toc399656017"/>
      <w:bookmarkStart w:id="1882" w:name="_Toc399658051"/>
      <w:bookmarkStart w:id="1883" w:name="_Toc399660085"/>
      <w:bookmarkStart w:id="1884" w:name="_Toc399661692"/>
      <w:bookmarkStart w:id="1885" w:name="_Toc399651471"/>
      <w:bookmarkStart w:id="1886" w:name="_Toc399656022"/>
      <w:bookmarkStart w:id="1887" w:name="_Toc399658056"/>
      <w:bookmarkStart w:id="1888" w:name="_Toc399660090"/>
      <w:bookmarkStart w:id="1889" w:name="_Toc399661697"/>
      <w:bookmarkStart w:id="1890" w:name="_Toc399651476"/>
      <w:bookmarkStart w:id="1891" w:name="_Toc399656027"/>
      <w:bookmarkStart w:id="1892" w:name="_Toc399658061"/>
      <w:bookmarkStart w:id="1893" w:name="_Toc399660095"/>
      <w:bookmarkStart w:id="1894" w:name="_Toc399661702"/>
      <w:bookmarkStart w:id="1895" w:name="_Toc399651481"/>
      <w:bookmarkStart w:id="1896" w:name="_Toc399656032"/>
      <w:bookmarkStart w:id="1897" w:name="_Toc399658066"/>
      <w:bookmarkStart w:id="1898" w:name="_Toc399660100"/>
      <w:bookmarkStart w:id="1899" w:name="_Toc399661707"/>
      <w:bookmarkStart w:id="1900" w:name="_Toc399651486"/>
      <w:bookmarkStart w:id="1901" w:name="_Toc399656037"/>
      <w:bookmarkStart w:id="1902" w:name="_Toc399658071"/>
      <w:bookmarkStart w:id="1903" w:name="_Toc399660105"/>
      <w:bookmarkStart w:id="1904" w:name="_Toc399661712"/>
      <w:bookmarkStart w:id="1905" w:name="_Toc399651491"/>
      <w:bookmarkStart w:id="1906" w:name="_Toc399656042"/>
      <w:bookmarkStart w:id="1907" w:name="_Toc399658076"/>
      <w:bookmarkStart w:id="1908" w:name="_Toc399660110"/>
      <w:bookmarkStart w:id="1909" w:name="_Toc399661717"/>
      <w:bookmarkStart w:id="1910" w:name="_Toc399651496"/>
      <w:bookmarkStart w:id="1911" w:name="_Toc399656047"/>
      <w:bookmarkStart w:id="1912" w:name="_Toc399658081"/>
      <w:bookmarkStart w:id="1913" w:name="_Toc399660115"/>
      <w:bookmarkStart w:id="1914" w:name="_Toc399661722"/>
      <w:bookmarkStart w:id="1915" w:name="_Toc399651501"/>
      <w:bookmarkStart w:id="1916" w:name="_Toc399656052"/>
      <w:bookmarkStart w:id="1917" w:name="_Toc399658086"/>
      <w:bookmarkStart w:id="1918" w:name="_Toc399660120"/>
      <w:bookmarkStart w:id="1919" w:name="_Toc399661727"/>
      <w:bookmarkStart w:id="1920" w:name="_Toc399651506"/>
      <w:bookmarkStart w:id="1921" w:name="_Toc399656057"/>
      <w:bookmarkStart w:id="1922" w:name="_Toc399658091"/>
      <w:bookmarkStart w:id="1923" w:name="_Toc399660125"/>
      <w:bookmarkStart w:id="1924" w:name="_Toc399661732"/>
      <w:bookmarkStart w:id="1925" w:name="_Toc399651511"/>
      <w:bookmarkStart w:id="1926" w:name="_Toc399656062"/>
      <w:bookmarkStart w:id="1927" w:name="_Toc399658096"/>
      <w:bookmarkStart w:id="1928" w:name="_Toc399660130"/>
      <w:bookmarkStart w:id="1929" w:name="_Toc399661737"/>
      <w:bookmarkStart w:id="1930" w:name="_Toc399651516"/>
      <w:bookmarkStart w:id="1931" w:name="_Toc399656067"/>
      <w:bookmarkStart w:id="1932" w:name="_Toc399658101"/>
      <w:bookmarkStart w:id="1933" w:name="_Toc399660135"/>
      <w:bookmarkStart w:id="1934" w:name="_Toc399661742"/>
      <w:bookmarkStart w:id="1935" w:name="_Toc399651521"/>
      <w:bookmarkStart w:id="1936" w:name="_Toc399656072"/>
      <w:bookmarkStart w:id="1937" w:name="_Toc399658106"/>
      <w:bookmarkStart w:id="1938" w:name="_Toc399660140"/>
      <w:bookmarkStart w:id="1939" w:name="_Toc399661747"/>
      <w:bookmarkStart w:id="1940" w:name="_Toc399651526"/>
      <w:bookmarkStart w:id="1941" w:name="_Toc399656077"/>
      <w:bookmarkStart w:id="1942" w:name="_Toc399658111"/>
      <w:bookmarkStart w:id="1943" w:name="_Toc399660145"/>
      <w:bookmarkStart w:id="1944" w:name="_Toc399661752"/>
      <w:bookmarkStart w:id="1945" w:name="_Toc399651531"/>
      <w:bookmarkStart w:id="1946" w:name="_Toc399656082"/>
      <w:bookmarkStart w:id="1947" w:name="_Toc399658116"/>
      <w:bookmarkStart w:id="1948" w:name="_Toc399660150"/>
      <w:bookmarkStart w:id="1949" w:name="_Toc399661757"/>
      <w:bookmarkStart w:id="1950" w:name="_Toc399651536"/>
      <w:bookmarkStart w:id="1951" w:name="_Toc399656087"/>
      <w:bookmarkStart w:id="1952" w:name="_Toc399658121"/>
      <w:bookmarkStart w:id="1953" w:name="_Toc399660155"/>
      <w:bookmarkStart w:id="1954" w:name="_Toc399661762"/>
      <w:bookmarkStart w:id="1955" w:name="_Toc399651541"/>
      <w:bookmarkStart w:id="1956" w:name="_Toc399656092"/>
      <w:bookmarkStart w:id="1957" w:name="_Toc399658126"/>
      <w:bookmarkStart w:id="1958" w:name="_Toc399660160"/>
      <w:bookmarkStart w:id="1959" w:name="_Toc399661767"/>
      <w:bookmarkStart w:id="1960" w:name="_Toc399651546"/>
      <w:bookmarkStart w:id="1961" w:name="_Toc399656097"/>
      <w:bookmarkStart w:id="1962" w:name="_Toc399658131"/>
      <w:bookmarkStart w:id="1963" w:name="_Toc399660165"/>
      <w:bookmarkStart w:id="1964" w:name="_Toc399661772"/>
      <w:bookmarkStart w:id="1965" w:name="_Toc399651551"/>
      <w:bookmarkStart w:id="1966" w:name="_Toc399656102"/>
      <w:bookmarkStart w:id="1967" w:name="_Toc399658136"/>
      <w:bookmarkStart w:id="1968" w:name="_Toc399660170"/>
      <w:bookmarkStart w:id="1969" w:name="_Toc399661777"/>
      <w:bookmarkStart w:id="1970" w:name="_Toc397953133"/>
      <w:bookmarkStart w:id="1971" w:name="_Toc397955832"/>
      <w:bookmarkStart w:id="1972" w:name="_Toc397958525"/>
      <w:bookmarkStart w:id="1973" w:name="_Toc397961224"/>
      <w:bookmarkStart w:id="1974" w:name="_Toc397963923"/>
      <w:bookmarkStart w:id="1975" w:name="_Toc397966622"/>
      <w:bookmarkStart w:id="1976" w:name="_Toc397953134"/>
      <w:bookmarkStart w:id="1977" w:name="_Toc397955833"/>
      <w:bookmarkStart w:id="1978" w:name="_Toc397958526"/>
      <w:bookmarkStart w:id="1979" w:name="_Toc397961225"/>
      <w:bookmarkStart w:id="1980" w:name="_Toc397963924"/>
      <w:bookmarkStart w:id="1981" w:name="_Toc397966623"/>
      <w:bookmarkStart w:id="1982" w:name="_Toc403428977"/>
      <w:bookmarkStart w:id="1983" w:name="_Toc403429449"/>
      <w:bookmarkStart w:id="1984" w:name="_Toc403429735"/>
      <w:bookmarkStart w:id="1985" w:name="_Toc403463341"/>
      <w:bookmarkStart w:id="1986" w:name="_Toc403463627"/>
      <w:bookmarkStart w:id="1987" w:name="_Toc403463909"/>
      <w:bookmarkStart w:id="1988" w:name="_Toc403464194"/>
      <w:bookmarkStart w:id="1989" w:name="_Toc403592633"/>
      <w:bookmarkStart w:id="1990" w:name="_Toc403593103"/>
      <w:bookmarkStart w:id="1991" w:name="_Toc403593388"/>
      <w:bookmarkStart w:id="1992" w:name="_Toc403428978"/>
      <w:bookmarkStart w:id="1993" w:name="_Toc403429450"/>
      <w:bookmarkStart w:id="1994" w:name="_Toc403429736"/>
      <w:bookmarkStart w:id="1995" w:name="_Toc403463342"/>
      <w:bookmarkStart w:id="1996" w:name="_Toc403463628"/>
      <w:bookmarkStart w:id="1997" w:name="_Toc403463910"/>
      <w:bookmarkStart w:id="1998" w:name="_Toc403464195"/>
      <w:bookmarkStart w:id="1999" w:name="_Toc403592634"/>
      <w:bookmarkStart w:id="2000" w:name="_Toc403593104"/>
      <w:bookmarkStart w:id="2001" w:name="_Toc403593389"/>
      <w:bookmarkStart w:id="2002" w:name="_Toc403428979"/>
      <w:bookmarkStart w:id="2003" w:name="_Toc403429451"/>
      <w:bookmarkStart w:id="2004" w:name="_Toc403429737"/>
      <w:bookmarkStart w:id="2005" w:name="_Toc403463343"/>
      <w:bookmarkStart w:id="2006" w:name="_Toc403463629"/>
      <w:bookmarkStart w:id="2007" w:name="_Toc403463911"/>
      <w:bookmarkStart w:id="2008" w:name="_Toc403464196"/>
      <w:bookmarkStart w:id="2009" w:name="_Toc403592635"/>
      <w:bookmarkStart w:id="2010" w:name="_Toc403593105"/>
      <w:bookmarkStart w:id="2011" w:name="_Toc403593390"/>
      <w:bookmarkStart w:id="2012" w:name="_Toc403428980"/>
      <w:bookmarkStart w:id="2013" w:name="_Toc403429452"/>
      <w:bookmarkStart w:id="2014" w:name="_Toc403429738"/>
      <w:bookmarkStart w:id="2015" w:name="_Toc403463344"/>
      <w:bookmarkStart w:id="2016" w:name="_Toc403463630"/>
      <w:bookmarkStart w:id="2017" w:name="_Toc403463912"/>
      <w:bookmarkStart w:id="2018" w:name="_Toc403464197"/>
      <w:bookmarkStart w:id="2019" w:name="_Toc403592636"/>
      <w:bookmarkStart w:id="2020" w:name="_Toc403593106"/>
      <w:bookmarkStart w:id="2021" w:name="_Toc403593391"/>
      <w:bookmarkStart w:id="2022" w:name="_Toc403428981"/>
      <w:bookmarkStart w:id="2023" w:name="_Toc403429453"/>
      <w:bookmarkStart w:id="2024" w:name="_Toc403429739"/>
      <w:bookmarkStart w:id="2025" w:name="_Toc403463345"/>
      <w:bookmarkStart w:id="2026" w:name="_Toc403463631"/>
      <w:bookmarkStart w:id="2027" w:name="_Toc403463913"/>
      <w:bookmarkStart w:id="2028" w:name="_Toc403464198"/>
      <w:bookmarkStart w:id="2029" w:name="_Toc403592637"/>
      <w:bookmarkStart w:id="2030" w:name="_Toc403593107"/>
      <w:bookmarkStart w:id="2031" w:name="_Toc403593392"/>
      <w:bookmarkStart w:id="2032" w:name="_Toc403428982"/>
      <w:bookmarkStart w:id="2033" w:name="_Toc403429454"/>
      <w:bookmarkStart w:id="2034" w:name="_Toc403429740"/>
      <w:bookmarkStart w:id="2035" w:name="_Toc403463346"/>
      <w:bookmarkStart w:id="2036" w:name="_Toc403463632"/>
      <w:bookmarkStart w:id="2037" w:name="_Toc403463914"/>
      <w:bookmarkStart w:id="2038" w:name="_Toc403464199"/>
      <w:bookmarkStart w:id="2039" w:name="_Toc403592638"/>
      <w:bookmarkStart w:id="2040" w:name="_Toc403593108"/>
      <w:bookmarkStart w:id="2041" w:name="_Toc403593393"/>
      <w:bookmarkStart w:id="2042" w:name="_Toc403428983"/>
      <w:bookmarkStart w:id="2043" w:name="_Toc403429455"/>
      <w:bookmarkStart w:id="2044" w:name="_Toc403429741"/>
      <w:bookmarkStart w:id="2045" w:name="_Toc403463347"/>
      <w:bookmarkStart w:id="2046" w:name="_Toc403463633"/>
      <w:bookmarkStart w:id="2047" w:name="_Toc403463915"/>
      <w:bookmarkStart w:id="2048" w:name="_Toc403464200"/>
      <w:bookmarkStart w:id="2049" w:name="_Toc403592639"/>
      <w:bookmarkStart w:id="2050" w:name="_Toc403593109"/>
      <w:bookmarkStart w:id="2051" w:name="_Toc403593394"/>
      <w:bookmarkStart w:id="2052" w:name="_Toc403428984"/>
      <w:bookmarkStart w:id="2053" w:name="_Toc403429456"/>
      <w:bookmarkStart w:id="2054" w:name="_Toc403429742"/>
      <w:bookmarkStart w:id="2055" w:name="_Toc403463348"/>
      <w:bookmarkStart w:id="2056" w:name="_Toc403463634"/>
      <w:bookmarkStart w:id="2057" w:name="_Toc403463916"/>
      <w:bookmarkStart w:id="2058" w:name="_Toc403464201"/>
      <w:bookmarkStart w:id="2059" w:name="_Toc403592640"/>
      <w:bookmarkStart w:id="2060" w:name="_Toc403593110"/>
      <w:bookmarkStart w:id="2061" w:name="_Toc403593395"/>
      <w:bookmarkStart w:id="2062" w:name="_Toc403428985"/>
      <w:bookmarkStart w:id="2063" w:name="_Toc403429457"/>
      <w:bookmarkStart w:id="2064" w:name="_Toc403429743"/>
      <w:bookmarkStart w:id="2065" w:name="_Toc403463349"/>
      <w:bookmarkStart w:id="2066" w:name="_Toc403463635"/>
      <w:bookmarkStart w:id="2067" w:name="_Toc403463917"/>
      <w:bookmarkStart w:id="2068" w:name="_Toc403464202"/>
      <w:bookmarkStart w:id="2069" w:name="_Toc403592641"/>
      <w:bookmarkStart w:id="2070" w:name="_Toc403593111"/>
      <w:bookmarkStart w:id="2071" w:name="_Toc403593396"/>
      <w:bookmarkStart w:id="2072" w:name="_Toc403428986"/>
      <w:bookmarkStart w:id="2073" w:name="_Toc403429458"/>
      <w:bookmarkStart w:id="2074" w:name="_Toc403429744"/>
      <w:bookmarkStart w:id="2075" w:name="_Toc403463350"/>
      <w:bookmarkStart w:id="2076" w:name="_Toc403463636"/>
      <w:bookmarkStart w:id="2077" w:name="_Toc403463918"/>
      <w:bookmarkStart w:id="2078" w:name="_Toc403464203"/>
      <w:bookmarkStart w:id="2079" w:name="_Toc403592642"/>
      <w:bookmarkStart w:id="2080" w:name="_Toc403593112"/>
      <w:bookmarkStart w:id="2081" w:name="_Toc403593397"/>
      <w:bookmarkStart w:id="2082" w:name="_Toc403428987"/>
      <w:bookmarkStart w:id="2083" w:name="_Toc403429459"/>
      <w:bookmarkStart w:id="2084" w:name="_Toc403429745"/>
      <w:bookmarkStart w:id="2085" w:name="_Toc403463351"/>
      <w:bookmarkStart w:id="2086" w:name="_Toc403463637"/>
      <w:bookmarkStart w:id="2087" w:name="_Toc403463919"/>
      <w:bookmarkStart w:id="2088" w:name="_Toc403464204"/>
      <w:bookmarkStart w:id="2089" w:name="_Toc403592643"/>
      <w:bookmarkStart w:id="2090" w:name="_Toc403593113"/>
      <w:bookmarkStart w:id="2091" w:name="_Toc403593398"/>
      <w:bookmarkStart w:id="2092" w:name="_Toc403428988"/>
      <w:bookmarkStart w:id="2093" w:name="_Toc403429460"/>
      <w:bookmarkStart w:id="2094" w:name="_Toc403429746"/>
      <w:bookmarkStart w:id="2095" w:name="_Toc403463352"/>
      <w:bookmarkStart w:id="2096" w:name="_Toc403463638"/>
      <w:bookmarkStart w:id="2097" w:name="_Toc403463920"/>
      <w:bookmarkStart w:id="2098" w:name="_Toc403464205"/>
      <w:bookmarkStart w:id="2099" w:name="_Toc403592644"/>
      <w:bookmarkStart w:id="2100" w:name="_Toc403593114"/>
      <w:bookmarkStart w:id="2101" w:name="_Toc403593399"/>
      <w:bookmarkStart w:id="2102" w:name="_Toc403428989"/>
      <w:bookmarkStart w:id="2103" w:name="_Toc403429461"/>
      <w:bookmarkStart w:id="2104" w:name="_Toc403429747"/>
      <w:bookmarkStart w:id="2105" w:name="_Toc403463353"/>
      <w:bookmarkStart w:id="2106" w:name="_Toc403463639"/>
      <w:bookmarkStart w:id="2107" w:name="_Toc399651391"/>
      <w:bookmarkStart w:id="2108" w:name="_Toc403464206"/>
      <w:bookmarkStart w:id="2109" w:name="_Toc399657976"/>
      <w:bookmarkStart w:id="2110" w:name="_Toc403593115"/>
      <w:bookmarkStart w:id="2111" w:name="_Toc399661617"/>
      <w:bookmarkStart w:id="2112" w:name="_Toc403428990"/>
      <w:bookmarkStart w:id="2113" w:name="_Toc399655947"/>
      <w:bookmarkStart w:id="2114" w:name="_Toc403429748"/>
      <w:bookmarkStart w:id="2115" w:name="_Toc403463354"/>
      <w:bookmarkStart w:id="2116" w:name="_Toc403463640"/>
      <w:bookmarkStart w:id="2117" w:name="_Toc403463922"/>
      <w:bookmarkStart w:id="2118" w:name="_Toc403464207"/>
      <w:bookmarkStart w:id="2119" w:name="_Toc403592646"/>
      <w:bookmarkStart w:id="2120" w:name="_Toc403593116"/>
      <w:bookmarkStart w:id="2121" w:name="_Toc403593401"/>
      <w:bookmarkStart w:id="2122" w:name="_Toc403428991"/>
      <w:bookmarkStart w:id="2123" w:name="_Toc403429463"/>
      <w:bookmarkStart w:id="2124" w:name="_Toc403429749"/>
      <w:bookmarkStart w:id="2125" w:name="_Toc403463355"/>
      <w:bookmarkStart w:id="2126" w:name="_Toc403463641"/>
      <w:bookmarkStart w:id="2127" w:name="_Toc403463923"/>
      <w:bookmarkStart w:id="2128" w:name="_Toc403464208"/>
      <w:bookmarkStart w:id="2129" w:name="_Toc403592647"/>
      <w:bookmarkStart w:id="2130" w:name="_Toc403593117"/>
      <w:bookmarkStart w:id="2131" w:name="_Toc403593402"/>
      <w:bookmarkStart w:id="2132" w:name="_Toc403428992"/>
      <w:bookmarkStart w:id="2133" w:name="_Toc403429464"/>
      <w:bookmarkStart w:id="2134" w:name="_Toc403429750"/>
      <w:bookmarkStart w:id="2135" w:name="_Toc403463356"/>
      <w:bookmarkStart w:id="2136" w:name="_Toc403463642"/>
      <w:bookmarkStart w:id="2137" w:name="_Toc403463924"/>
      <w:bookmarkStart w:id="2138" w:name="_Toc403464209"/>
      <w:bookmarkStart w:id="2139" w:name="_Toc403592648"/>
      <w:bookmarkStart w:id="2140" w:name="_Toc403593118"/>
      <w:bookmarkStart w:id="2141" w:name="_Toc403593403"/>
      <w:bookmarkStart w:id="2142" w:name="_Toc403429004"/>
      <w:bookmarkStart w:id="2143" w:name="_Toc403429476"/>
      <w:bookmarkStart w:id="2144" w:name="_Toc403429762"/>
      <w:bookmarkStart w:id="2145" w:name="_Toc403463368"/>
      <w:bookmarkStart w:id="2146" w:name="_Toc403463654"/>
      <w:bookmarkStart w:id="2147" w:name="_Toc403463936"/>
      <w:bookmarkStart w:id="2148" w:name="_Toc403464221"/>
      <w:bookmarkStart w:id="2149" w:name="_Toc403592660"/>
      <w:bookmarkStart w:id="2150" w:name="_Toc403593130"/>
      <w:bookmarkStart w:id="2151" w:name="_Toc403593415"/>
      <w:bookmarkStart w:id="2152" w:name="_Toc403429005"/>
      <w:bookmarkStart w:id="2153" w:name="_Toc403429477"/>
      <w:bookmarkStart w:id="2154" w:name="_Toc403429763"/>
      <w:bookmarkStart w:id="2155" w:name="_Toc403463369"/>
      <w:bookmarkStart w:id="2156" w:name="_Toc403463655"/>
      <w:bookmarkStart w:id="2157" w:name="_Toc403463937"/>
      <w:bookmarkStart w:id="2158" w:name="_Toc403464222"/>
      <w:bookmarkStart w:id="2159" w:name="_Toc403592661"/>
      <w:bookmarkStart w:id="2160" w:name="_Toc403593131"/>
      <w:bookmarkStart w:id="2161" w:name="_Toc403593416"/>
      <w:bookmarkStart w:id="2162" w:name="_Toc403429006"/>
      <w:bookmarkStart w:id="2163" w:name="_Toc403429478"/>
      <w:bookmarkStart w:id="2164" w:name="_Toc403429764"/>
      <w:bookmarkStart w:id="2165" w:name="_Toc403463370"/>
      <w:bookmarkStart w:id="2166" w:name="_Toc403463656"/>
      <w:bookmarkStart w:id="2167" w:name="_Toc403463938"/>
      <w:bookmarkStart w:id="2168" w:name="_Toc403464223"/>
      <w:bookmarkStart w:id="2169" w:name="_Toc403592662"/>
      <w:bookmarkStart w:id="2170" w:name="_Toc403593132"/>
      <w:bookmarkStart w:id="2171" w:name="_Toc403593417"/>
      <w:bookmarkStart w:id="2172" w:name="_Toc403429007"/>
      <w:bookmarkStart w:id="2173" w:name="_Toc403429479"/>
      <w:bookmarkStart w:id="2174" w:name="_Toc403429765"/>
      <w:bookmarkStart w:id="2175" w:name="_Toc403463371"/>
      <w:bookmarkStart w:id="2176" w:name="_Toc403463657"/>
      <w:bookmarkStart w:id="2177" w:name="_Toc403463939"/>
      <w:bookmarkStart w:id="2178" w:name="_Toc403464224"/>
      <w:bookmarkStart w:id="2179" w:name="_Toc403592663"/>
      <w:bookmarkStart w:id="2180" w:name="_Toc403593133"/>
      <w:bookmarkStart w:id="2181" w:name="_Toc403593418"/>
      <w:bookmarkStart w:id="2182" w:name="_Toc403429008"/>
      <w:bookmarkStart w:id="2183" w:name="_Toc403429480"/>
      <w:bookmarkStart w:id="2184" w:name="_Toc403429766"/>
      <w:bookmarkStart w:id="2185" w:name="_Toc403463372"/>
      <w:bookmarkStart w:id="2186" w:name="_Toc403463658"/>
      <w:bookmarkStart w:id="2187" w:name="_Toc403463940"/>
      <w:bookmarkStart w:id="2188" w:name="_Toc403464225"/>
      <w:bookmarkStart w:id="2189" w:name="_Toc403592664"/>
      <w:bookmarkStart w:id="2190" w:name="_Toc403593134"/>
      <w:bookmarkStart w:id="2191" w:name="_Toc403593419"/>
      <w:bookmarkStart w:id="2192" w:name="_Toc403429009"/>
      <w:bookmarkStart w:id="2193" w:name="_Toc403429481"/>
      <w:bookmarkStart w:id="2194" w:name="_Toc403429767"/>
      <w:bookmarkStart w:id="2195" w:name="_Toc403463373"/>
      <w:bookmarkStart w:id="2196" w:name="_Toc403463659"/>
      <w:bookmarkStart w:id="2197" w:name="_Toc403463941"/>
      <w:bookmarkStart w:id="2198" w:name="_Toc403464226"/>
      <w:bookmarkStart w:id="2199" w:name="_Toc403592665"/>
      <w:bookmarkStart w:id="2200" w:name="_Toc403593135"/>
      <w:bookmarkStart w:id="2201" w:name="_Toc403593420"/>
      <w:bookmarkStart w:id="2202" w:name="_Toc403429010"/>
      <w:bookmarkStart w:id="2203" w:name="_Toc403429482"/>
      <w:bookmarkStart w:id="2204" w:name="_Toc403429768"/>
      <w:bookmarkStart w:id="2205" w:name="_Toc403463374"/>
      <w:bookmarkStart w:id="2206" w:name="_Toc403463660"/>
      <w:bookmarkStart w:id="2207" w:name="_Toc403463942"/>
      <w:bookmarkStart w:id="2208" w:name="_Toc403464227"/>
      <w:bookmarkStart w:id="2209" w:name="_Toc403592666"/>
      <w:bookmarkStart w:id="2210" w:name="_Toc403593136"/>
      <w:bookmarkStart w:id="2211" w:name="_Toc403593421"/>
      <w:bookmarkStart w:id="2212" w:name="_Toc403429011"/>
      <w:bookmarkStart w:id="2213" w:name="_Toc403429483"/>
      <w:bookmarkStart w:id="2214" w:name="_Toc403429769"/>
      <w:bookmarkStart w:id="2215" w:name="_Toc403463375"/>
      <w:bookmarkStart w:id="2216" w:name="_Toc403463661"/>
      <w:bookmarkStart w:id="2217" w:name="_Toc403463943"/>
      <w:bookmarkStart w:id="2218" w:name="_Toc403464228"/>
      <w:bookmarkStart w:id="2219" w:name="_Toc403592667"/>
      <w:bookmarkStart w:id="2220" w:name="_Toc403593137"/>
      <w:bookmarkStart w:id="2221" w:name="_Toc403593422"/>
      <w:bookmarkStart w:id="2222" w:name="_Toc403429012"/>
      <w:bookmarkStart w:id="2223" w:name="_Toc403429484"/>
      <w:bookmarkStart w:id="2224" w:name="_Toc403429770"/>
      <w:bookmarkStart w:id="2225" w:name="_Toc403463376"/>
      <w:bookmarkStart w:id="2226" w:name="_Toc403463662"/>
      <w:bookmarkStart w:id="2227" w:name="_Toc403463944"/>
      <w:bookmarkStart w:id="2228" w:name="_Toc403464229"/>
      <w:bookmarkStart w:id="2229" w:name="_Toc403592668"/>
      <w:bookmarkStart w:id="2230" w:name="_Toc403593138"/>
      <w:bookmarkStart w:id="2231" w:name="_Toc403593423"/>
      <w:bookmarkStart w:id="2232" w:name="_Toc403429013"/>
      <w:bookmarkStart w:id="2233" w:name="_Toc403429485"/>
      <w:bookmarkStart w:id="2234" w:name="_Toc403429771"/>
      <w:bookmarkStart w:id="2235" w:name="_Toc403463377"/>
      <w:bookmarkStart w:id="2236" w:name="_Toc403463663"/>
      <w:bookmarkStart w:id="2237" w:name="_Toc403463945"/>
      <w:bookmarkStart w:id="2238" w:name="_Toc403464230"/>
      <w:bookmarkStart w:id="2239" w:name="_Toc403592669"/>
      <w:bookmarkStart w:id="2240" w:name="_Toc403593139"/>
      <w:bookmarkStart w:id="2241" w:name="_Toc403593424"/>
      <w:bookmarkStart w:id="2242" w:name="_Toc403429014"/>
      <w:bookmarkStart w:id="2243" w:name="_Toc403429486"/>
      <w:bookmarkStart w:id="2244" w:name="_Toc403429772"/>
      <w:bookmarkStart w:id="2245" w:name="_Toc403463378"/>
      <w:bookmarkStart w:id="2246" w:name="_Toc403463664"/>
      <w:bookmarkStart w:id="2247" w:name="_Toc403463946"/>
      <w:bookmarkStart w:id="2248" w:name="_Toc403464231"/>
      <w:bookmarkStart w:id="2249" w:name="_Toc403592670"/>
      <w:bookmarkStart w:id="2250" w:name="_Toc403593140"/>
      <w:bookmarkStart w:id="2251" w:name="_Toc403593425"/>
      <w:bookmarkStart w:id="2252" w:name="_Toc403429015"/>
      <w:bookmarkStart w:id="2253" w:name="_Toc403429487"/>
      <w:bookmarkStart w:id="2254" w:name="_Toc403429773"/>
      <w:bookmarkStart w:id="2255" w:name="_Toc403463379"/>
      <w:bookmarkStart w:id="2256" w:name="_Toc403463665"/>
      <w:bookmarkStart w:id="2257" w:name="_Toc403463947"/>
      <w:bookmarkStart w:id="2258" w:name="_Toc403464232"/>
      <w:bookmarkStart w:id="2259" w:name="_Toc403592671"/>
      <w:bookmarkStart w:id="2260" w:name="_Toc403593141"/>
      <w:bookmarkStart w:id="2261" w:name="_Toc403593426"/>
      <w:bookmarkStart w:id="2262" w:name="_Toc403429016"/>
      <w:bookmarkStart w:id="2263" w:name="_Toc403429488"/>
      <w:bookmarkStart w:id="2264" w:name="_Toc403429774"/>
      <w:bookmarkStart w:id="2265" w:name="_Toc403463380"/>
      <w:bookmarkStart w:id="2266" w:name="_Toc403463666"/>
      <w:bookmarkStart w:id="2267" w:name="_Toc403463948"/>
      <w:bookmarkStart w:id="2268" w:name="_Toc403464233"/>
      <w:bookmarkStart w:id="2269" w:name="_Toc403592672"/>
      <w:bookmarkStart w:id="2270" w:name="_Toc403593142"/>
      <w:bookmarkStart w:id="2271" w:name="_Toc403593427"/>
      <w:bookmarkStart w:id="2272" w:name="_Toc403429017"/>
      <w:bookmarkStart w:id="2273" w:name="_Toc403429489"/>
      <w:bookmarkStart w:id="2274" w:name="_Toc403429775"/>
      <w:bookmarkStart w:id="2275" w:name="_Toc403463381"/>
      <w:bookmarkStart w:id="2276" w:name="_Toc403463667"/>
      <w:bookmarkStart w:id="2277" w:name="_Toc403463949"/>
      <w:bookmarkStart w:id="2278" w:name="_Toc403464234"/>
      <w:bookmarkStart w:id="2279" w:name="_Toc403592673"/>
      <w:bookmarkStart w:id="2280" w:name="_Toc403593143"/>
      <w:bookmarkStart w:id="2281" w:name="_Toc403593428"/>
      <w:bookmarkStart w:id="2282" w:name="_Toc403429018"/>
      <w:bookmarkStart w:id="2283" w:name="_Toc403429490"/>
      <w:bookmarkStart w:id="2284" w:name="_Toc403429776"/>
      <w:bookmarkStart w:id="2285" w:name="_Toc403463382"/>
      <w:bookmarkStart w:id="2286" w:name="_Toc403463668"/>
      <w:bookmarkStart w:id="2287" w:name="_Toc403463950"/>
      <w:bookmarkStart w:id="2288" w:name="_Toc403464235"/>
      <w:bookmarkStart w:id="2289" w:name="_Toc403592674"/>
      <w:bookmarkStart w:id="2290" w:name="_Toc403593144"/>
      <w:bookmarkStart w:id="2291" w:name="_Toc403593429"/>
      <w:bookmarkStart w:id="2292" w:name="_Toc403429019"/>
      <w:bookmarkStart w:id="2293" w:name="_Toc403429491"/>
      <w:bookmarkStart w:id="2294" w:name="_Toc403429777"/>
      <w:bookmarkStart w:id="2295" w:name="_Toc403463383"/>
      <w:bookmarkStart w:id="2296" w:name="_Toc403463669"/>
      <w:bookmarkStart w:id="2297" w:name="_Toc403463951"/>
      <w:bookmarkStart w:id="2298" w:name="_Toc403464236"/>
      <w:bookmarkStart w:id="2299" w:name="_Toc403592675"/>
      <w:bookmarkStart w:id="2300" w:name="_Toc403593145"/>
      <w:bookmarkStart w:id="2301" w:name="_Toc403593430"/>
      <w:bookmarkStart w:id="2302" w:name="_Toc403429020"/>
      <w:bookmarkStart w:id="2303" w:name="_Toc403429492"/>
      <w:bookmarkStart w:id="2304" w:name="_Toc403429778"/>
      <w:bookmarkStart w:id="2305" w:name="_Toc403463384"/>
      <w:bookmarkStart w:id="2306" w:name="_Toc403463670"/>
      <w:bookmarkStart w:id="2307" w:name="_Toc403463952"/>
      <w:bookmarkStart w:id="2308" w:name="_Toc403464237"/>
      <w:bookmarkStart w:id="2309" w:name="_Toc403592676"/>
      <w:bookmarkStart w:id="2310" w:name="_Toc403593146"/>
      <w:bookmarkStart w:id="2311" w:name="_Toc403593431"/>
      <w:bookmarkStart w:id="2312" w:name="_Toc403429021"/>
      <w:bookmarkStart w:id="2313" w:name="_Toc403429493"/>
      <w:bookmarkStart w:id="2314" w:name="_Toc403429779"/>
      <w:bookmarkStart w:id="2315" w:name="_Toc403463385"/>
      <w:bookmarkStart w:id="2316" w:name="_Toc403463671"/>
      <w:bookmarkStart w:id="2317" w:name="_Toc403463953"/>
      <w:bookmarkStart w:id="2318" w:name="_Toc403464238"/>
      <w:bookmarkStart w:id="2319" w:name="_Toc403592677"/>
      <w:bookmarkStart w:id="2320" w:name="_Toc403593147"/>
      <w:bookmarkStart w:id="2321" w:name="_Toc403593432"/>
      <w:bookmarkStart w:id="2322" w:name="_Toc403429022"/>
      <w:bookmarkStart w:id="2323" w:name="_Toc403429494"/>
      <w:bookmarkStart w:id="2324" w:name="_Toc403429780"/>
      <w:bookmarkStart w:id="2325" w:name="_Toc403463386"/>
      <w:bookmarkStart w:id="2326" w:name="_Toc403463672"/>
      <w:bookmarkStart w:id="2327" w:name="_Toc403463954"/>
      <w:bookmarkStart w:id="2328" w:name="_Toc403464239"/>
      <w:bookmarkStart w:id="2329" w:name="_Toc403592678"/>
      <w:bookmarkStart w:id="2330" w:name="_Toc403593148"/>
      <w:bookmarkStart w:id="2331" w:name="_Toc403593433"/>
      <w:bookmarkStart w:id="2332" w:name="_Toc403429023"/>
      <w:bookmarkStart w:id="2333" w:name="_Toc403429495"/>
      <w:bookmarkStart w:id="2334" w:name="_Toc403429781"/>
      <w:bookmarkStart w:id="2335" w:name="_Toc403463387"/>
      <w:bookmarkStart w:id="2336" w:name="_Toc403463673"/>
      <w:bookmarkStart w:id="2337" w:name="_Toc403463955"/>
      <w:bookmarkStart w:id="2338" w:name="_Toc403464240"/>
      <w:bookmarkStart w:id="2339" w:name="_Toc403592679"/>
      <w:bookmarkStart w:id="2340" w:name="_Toc403593149"/>
      <w:bookmarkStart w:id="2341" w:name="_Toc403593434"/>
      <w:bookmarkStart w:id="2342" w:name="_Toc403429024"/>
      <w:bookmarkStart w:id="2343" w:name="_Toc403429496"/>
      <w:bookmarkStart w:id="2344" w:name="_Toc403429782"/>
      <w:bookmarkStart w:id="2345" w:name="_Toc403463388"/>
      <w:bookmarkStart w:id="2346" w:name="_Toc403463674"/>
      <w:bookmarkStart w:id="2347" w:name="_Toc403463956"/>
      <w:bookmarkStart w:id="2348" w:name="_Toc403464241"/>
      <w:bookmarkStart w:id="2349" w:name="_Toc403592680"/>
      <w:bookmarkStart w:id="2350" w:name="_Toc403593150"/>
      <w:bookmarkStart w:id="2351" w:name="_Toc403593435"/>
      <w:bookmarkStart w:id="2352" w:name="_Toc399651175"/>
      <w:bookmarkStart w:id="2353" w:name="_Toc403463921"/>
      <w:bookmarkStart w:id="2354" w:name="_Toc399655726"/>
      <w:bookmarkStart w:id="2355" w:name="_Toc403592645"/>
      <w:bookmarkStart w:id="2356" w:name="_Toc399657760"/>
      <w:bookmarkStart w:id="2357" w:name="_Toc403593400"/>
      <w:bookmarkStart w:id="2358" w:name="_Toc533433241"/>
      <w:bookmarkStart w:id="2359" w:name="_Toc397953139"/>
      <w:bookmarkStart w:id="2360" w:name="_Toc529968740"/>
      <w:bookmarkStart w:id="2361" w:name="_Toc399659794"/>
      <w:bookmarkStart w:id="2362" w:name="_Toc40342946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61"/>
      <w:bookmarkEnd w:id="2362"/>
      <w:r>
        <w:rPr>
          <w:rFonts w:hint="eastAsia"/>
        </w:rPr>
        <w:t>基础设施现状</w:t>
      </w:r>
      <w:bookmarkEnd w:id="2358"/>
    </w:p>
    <w:p w:rsidR="00C134E0" w:rsidRDefault="00C134E0" w:rsidP="00C134E0">
      <w:pPr>
        <w:rPr>
          <w:rFonts w:ascii="宋体" w:hAnsi="宋体" w:cs="宋体"/>
          <w:color w:val="000000"/>
          <w:lang w:bidi="mn-Mong-CN"/>
        </w:rPr>
      </w:pPr>
      <w:r>
        <w:rPr>
          <w:rFonts w:ascii="宋体" w:hAnsi="宋体" w:cs="宋体" w:hint="eastAsia"/>
          <w:color w:val="000000"/>
        </w:rPr>
        <w:t>未成年犯管教所共有多栋监舍和生产厂房建筑。</w:t>
      </w:r>
    </w:p>
    <w:p w:rsidR="00C134E0" w:rsidRDefault="00C134E0" w:rsidP="00C134E0">
      <w:pPr>
        <w:pStyle w:val="aff0"/>
        <w:numPr>
          <w:ilvl w:val="2"/>
          <w:numId w:val="11"/>
        </w:numPr>
        <w:tabs>
          <w:tab w:val="left" w:pos="720"/>
        </w:tabs>
        <w:ind w:left="0" w:firstLine="0"/>
      </w:pPr>
      <w:bookmarkStart w:id="2363" w:name="_Toc533433242"/>
      <w:r>
        <w:rPr>
          <w:rFonts w:hint="eastAsia"/>
        </w:rPr>
        <w:t>基础网络现状</w:t>
      </w:r>
      <w:bookmarkEnd w:id="2363"/>
    </w:p>
    <w:p w:rsidR="00C134E0" w:rsidRDefault="00C134E0" w:rsidP="00C134E0">
      <w:pPr>
        <w:pStyle w:val="a6"/>
        <w:numPr>
          <w:ilvl w:val="0"/>
          <w:numId w:val="15"/>
        </w:numPr>
        <w:spacing w:line="360" w:lineRule="auto"/>
        <w:ind w:firstLineChars="0"/>
        <w:rPr>
          <w:rFonts w:hAnsi="宋体"/>
          <w:color w:val="000000"/>
        </w:rPr>
      </w:pPr>
      <w:r>
        <w:rPr>
          <w:rFonts w:hAnsi="宋体" w:hint="eastAsia"/>
          <w:color w:val="000000"/>
        </w:rPr>
        <w:t>监控网络核心交换机：</w:t>
      </w:r>
      <w:r>
        <w:rPr>
          <w:rFonts w:hAnsi="宋体" w:hint="eastAsia"/>
          <w:color w:val="000000"/>
        </w:rPr>
        <w:t>H3C S10504 \2</w:t>
      </w:r>
      <w:r>
        <w:rPr>
          <w:rFonts w:hAnsi="宋体" w:hint="eastAsia"/>
          <w:color w:val="000000"/>
        </w:rPr>
        <w:t>台</w:t>
      </w:r>
    </w:p>
    <w:p w:rsidR="00C134E0" w:rsidRDefault="00C134E0" w:rsidP="00C134E0">
      <w:pPr>
        <w:pStyle w:val="aff0"/>
        <w:numPr>
          <w:ilvl w:val="2"/>
          <w:numId w:val="11"/>
        </w:numPr>
        <w:tabs>
          <w:tab w:val="left" w:pos="720"/>
        </w:tabs>
        <w:ind w:left="0" w:firstLine="0"/>
      </w:pPr>
      <w:bookmarkStart w:id="2364" w:name="_Toc533433243"/>
      <w:r>
        <w:rPr>
          <w:rFonts w:hint="eastAsia"/>
        </w:rPr>
        <w:t>视频监控系统及配套软件现状</w:t>
      </w:r>
      <w:bookmarkEnd w:id="2364"/>
    </w:p>
    <w:p w:rsidR="00C134E0" w:rsidRDefault="00C134E0" w:rsidP="00C134E0">
      <w:pPr>
        <w:pStyle w:val="-"/>
        <w:ind w:firstLine="480"/>
        <w:rPr>
          <w:rFonts w:ascii="宋体" w:hAnsi="宋体"/>
          <w:color w:val="000000"/>
        </w:rPr>
      </w:pPr>
      <w:r>
        <w:rPr>
          <w:rFonts w:ascii="宋体" w:hAnsi="宋体" w:hint="eastAsia"/>
          <w:color w:val="000000"/>
        </w:rPr>
        <w:t>未成年犯管教所已建设视频监控安全防护系统，安防网络核心交换机为H3C S10504，视频监控管理平台使用的</w:t>
      </w:r>
      <w:proofErr w:type="gramStart"/>
      <w:r>
        <w:rPr>
          <w:rFonts w:ascii="宋体" w:hAnsi="宋体" w:hint="eastAsia"/>
          <w:color w:val="000000"/>
        </w:rPr>
        <w:t>是宇视</w:t>
      </w:r>
      <w:proofErr w:type="spellStart"/>
      <w:proofErr w:type="gramEnd"/>
      <w:r>
        <w:rPr>
          <w:rFonts w:ascii="宋体" w:hAnsi="宋体" w:hint="eastAsia"/>
          <w:color w:val="000000"/>
        </w:rPr>
        <w:t>Uniview</w:t>
      </w:r>
      <w:proofErr w:type="spellEnd"/>
      <w:r>
        <w:rPr>
          <w:rFonts w:ascii="宋体" w:hAnsi="宋体" w:hint="eastAsia"/>
          <w:color w:val="000000"/>
        </w:rPr>
        <w:t xml:space="preserve"> VM8500-可视化报警管理平台，IP网络对讲报警系统使用的ITC，T-6700R(D)，安防综合管理平台使用的</w:t>
      </w:r>
      <w:proofErr w:type="gramStart"/>
      <w:r>
        <w:rPr>
          <w:rFonts w:ascii="宋体" w:hAnsi="宋体" w:hint="eastAsia"/>
          <w:color w:val="000000"/>
        </w:rPr>
        <w:t>是中钦安防</w:t>
      </w:r>
      <w:proofErr w:type="gramEnd"/>
      <w:r>
        <w:rPr>
          <w:rFonts w:ascii="宋体" w:hAnsi="宋体" w:hint="eastAsia"/>
          <w:color w:val="000000"/>
        </w:rPr>
        <w:t>综合管理平台V4.0，达观报警系统一套，以上系统均运行良好。</w:t>
      </w:r>
    </w:p>
    <w:p w:rsidR="00C134E0" w:rsidRDefault="00C134E0" w:rsidP="00C134E0">
      <w:pPr>
        <w:pStyle w:val="2"/>
        <w:widowControl/>
        <w:numPr>
          <w:ilvl w:val="1"/>
          <w:numId w:val="11"/>
        </w:numPr>
        <w:tabs>
          <w:tab w:val="clear" w:pos="1569"/>
        </w:tabs>
        <w:spacing w:line="415" w:lineRule="auto"/>
        <w:ind w:left="0" w:firstLine="0"/>
        <w:jc w:val="left"/>
      </w:pPr>
      <w:bookmarkStart w:id="2365" w:name="_Toc533433244"/>
      <w:r>
        <w:rPr>
          <w:rFonts w:hint="eastAsia"/>
        </w:rPr>
        <w:t>业务需求</w:t>
      </w:r>
      <w:bookmarkEnd w:id="2365"/>
    </w:p>
    <w:p w:rsidR="00C134E0" w:rsidRDefault="00C134E0" w:rsidP="00C134E0">
      <w:pPr>
        <w:pStyle w:val="-"/>
        <w:ind w:firstLine="482"/>
        <w:rPr>
          <w:rFonts w:ascii="宋体" w:hAnsi="宋体"/>
          <w:b/>
          <w:color w:val="000000"/>
        </w:rPr>
      </w:pPr>
      <w:r>
        <w:rPr>
          <w:rFonts w:ascii="宋体" w:hAnsi="宋体" w:hint="eastAsia"/>
          <w:b/>
          <w:color w:val="000000"/>
        </w:rPr>
        <w:t>本项目是广东省监狱戒毒视频监控安全防护系统建设项目（以下简称大安防项目）的补充，要实现与大安防项目的无缝对接，实现统一管理、统一查看，新项目的设备必须无缝接入大安防项目已经建设好的各个应用系统中，所需费用包括在本项目范围内。</w:t>
      </w:r>
    </w:p>
    <w:p w:rsidR="00C134E0" w:rsidRDefault="00C134E0" w:rsidP="00C134E0">
      <w:pPr>
        <w:pStyle w:val="-"/>
        <w:ind w:firstLine="480"/>
        <w:rPr>
          <w:rFonts w:ascii="宋体" w:hAnsi="宋体"/>
          <w:color w:val="000000"/>
        </w:rPr>
      </w:pPr>
      <w:r>
        <w:rPr>
          <w:rFonts w:ascii="宋体" w:hAnsi="宋体" w:hint="eastAsia"/>
          <w:color w:val="000000"/>
        </w:rPr>
        <w:t>监狱安防系统建设旨在加强监狱管理，预防狱内案件发生，提升监狱管理水平，降低监狱管理成本，提高监狱科技含量。本次项目通过在各系统中采用先进成熟的信息化技术，实现监管工作的智能化，使监狱管理人员从枯燥乏味的管理工作中解脱出来，实现“向科技要警力”的目标。监狱安防业务方面主要有以下三方面需求：</w:t>
      </w:r>
    </w:p>
    <w:p w:rsidR="00C134E0" w:rsidRDefault="00C134E0" w:rsidP="00C134E0">
      <w:pPr>
        <w:numPr>
          <w:ilvl w:val="0"/>
          <w:numId w:val="16"/>
        </w:numPr>
        <w:tabs>
          <w:tab w:val="left" w:pos="540"/>
          <w:tab w:val="left" w:pos="931"/>
          <w:tab w:val="left" w:pos="1440"/>
          <w:tab w:val="left" w:pos="2160"/>
        </w:tabs>
        <w:spacing w:line="360" w:lineRule="auto"/>
        <w:ind w:firstLine="482"/>
        <w:jc w:val="left"/>
        <w:rPr>
          <w:rFonts w:ascii="宋体" w:hAnsi="宋体" w:cs="宋体"/>
          <w:b/>
          <w:color w:val="000000"/>
        </w:rPr>
      </w:pPr>
      <w:r>
        <w:rPr>
          <w:rFonts w:ascii="宋体" w:hAnsi="宋体" w:cs="宋体" w:hint="eastAsia"/>
          <w:b/>
          <w:color w:val="000000"/>
        </w:rPr>
        <w:t>加强罪犯日常管理的需求</w:t>
      </w:r>
    </w:p>
    <w:p w:rsidR="00C134E0" w:rsidRDefault="00C134E0" w:rsidP="00C134E0">
      <w:pPr>
        <w:pStyle w:val="-"/>
        <w:ind w:firstLine="480"/>
        <w:rPr>
          <w:rFonts w:ascii="宋体" w:hAnsi="宋体"/>
          <w:color w:val="000000"/>
        </w:rPr>
      </w:pPr>
      <w:r>
        <w:rPr>
          <w:rFonts w:ascii="宋体" w:hAnsi="宋体" w:hint="eastAsia"/>
          <w:color w:val="000000"/>
        </w:rPr>
        <w:t>罪犯从被批捕、起诉、判决、入监到刑满释放回归社会形成了刑事司法业务一个完整的工作流程，监狱是其中一个非常重要的节点。罪犯在监狱服刑期间，监狱警察需要对罪犯劳动、生活、学习三大活动的现场管理、通讯等重要环节实</w:t>
      </w:r>
      <w:r>
        <w:rPr>
          <w:rFonts w:ascii="宋体" w:hAnsi="宋体" w:hint="eastAsia"/>
          <w:color w:val="000000"/>
        </w:rPr>
        <w:lastRenderedPageBreak/>
        <w:t>施全面监控、管理和记录。建立完善的安防体系，能将罪犯的活动情况和警察的执法管理活动置于安防系统的管理和控制之下，为监狱安全和公平公正执法提供技术支持，能显著提升狱政管理、狱内侦查、罪犯教育的工作水平。</w:t>
      </w:r>
    </w:p>
    <w:p w:rsidR="00C134E0" w:rsidRDefault="00C134E0" w:rsidP="00C134E0">
      <w:pPr>
        <w:numPr>
          <w:ilvl w:val="0"/>
          <w:numId w:val="16"/>
        </w:numPr>
        <w:tabs>
          <w:tab w:val="left" w:pos="540"/>
          <w:tab w:val="left" w:pos="840"/>
          <w:tab w:val="left" w:pos="931"/>
          <w:tab w:val="left" w:pos="1440"/>
          <w:tab w:val="left" w:pos="2160"/>
        </w:tabs>
        <w:spacing w:line="360" w:lineRule="auto"/>
        <w:ind w:firstLine="482"/>
        <w:jc w:val="left"/>
        <w:rPr>
          <w:rFonts w:ascii="宋体" w:hAnsi="宋体" w:cs="宋体"/>
          <w:b/>
          <w:color w:val="000000"/>
        </w:rPr>
      </w:pPr>
      <w:r>
        <w:rPr>
          <w:rFonts w:ascii="宋体" w:hAnsi="宋体" w:cs="宋体" w:hint="eastAsia"/>
          <w:b/>
          <w:color w:val="000000"/>
        </w:rPr>
        <w:t>加强监狱安全防范及突发事件应急指挥的需求</w:t>
      </w:r>
    </w:p>
    <w:p w:rsidR="00C134E0" w:rsidRDefault="00C134E0" w:rsidP="00C134E0">
      <w:pPr>
        <w:pStyle w:val="-"/>
        <w:ind w:firstLine="480"/>
        <w:rPr>
          <w:rFonts w:ascii="宋体" w:hAnsi="宋体"/>
          <w:color w:val="000000"/>
        </w:rPr>
      </w:pPr>
      <w:r>
        <w:rPr>
          <w:rFonts w:ascii="宋体" w:hAnsi="宋体" w:hint="eastAsia"/>
          <w:color w:val="000000"/>
        </w:rPr>
        <w:t>采取先进的信息技术防范措施，是保证监狱安全必不可少的手段。监狱的突发事件往往性质严重，对社会的危害性极大。建立全方位的监狱安防系统，有利于快速准确地处置突发事件。通过建设安防系统，使综合警力迅速提升，管理与业务手段全面现代化，突发事件能准确及时地处置，必要时可协调其他相关监狱，联合相关部门协同行动，极大地提高快速反应和协作配合能力，为维护社会治安秩序发挥重要作用。</w:t>
      </w:r>
    </w:p>
    <w:p w:rsidR="00C134E0" w:rsidRDefault="00C134E0" w:rsidP="00C134E0">
      <w:pPr>
        <w:numPr>
          <w:ilvl w:val="0"/>
          <w:numId w:val="16"/>
        </w:numPr>
        <w:tabs>
          <w:tab w:val="left" w:pos="540"/>
          <w:tab w:val="left" w:pos="931"/>
          <w:tab w:val="left" w:pos="1440"/>
          <w:tab w:val="left" w:pos="2160"/>
        </w:tabs>
        <w:spacing w:line="360" w:lineRule="auto"/>
        <w:ind w:firstLine="482"/>
        <w:jc w:val="left"/>
        <w:rPr>
          <w:rFonts w:ascii="宋体" w:hAnsi="宋体" w:cs="宋体"/>
          <w:b/>
          <w:color w:val="000000"/>
        </w:rPr>
      </w:pPr>
      <w:r>
        <w:rPr>
          <w:rFonts w:ascii="宋体" w:hAnsi="宋体" w:cs="宋体" w:hint="eastAsia"/>
          <w:b/>
          <w:color w:val="000000"/>
        </w:rPr>
        <w:t>提高监狱行政办公水平的需求</w:t>
      </w:r>
    </w:p>
    <w:p w:rsidR="00C134E0" w:rsidRDefault="00C134E0" w:rsidP="00C134E0">
      <w:pPr>
        <w:pStyle w:val="-"/>
        <w:ind w:firstLine="480"/>
        <w:rPr>
          <w:rFonts w:ascii="宋体" w:hAnsi="宋体"/>
          <w:color w:val="000000"/>
        </w:rPr>
      </w:pPr>
      <w:r>
        <w:rPr>
          <w:rFonts w:ascii="宋体" w:hAnsi="宋体" w:hint="eastAsia"/>
          <w:color w:val="000000"/>
        </w:rPr>
        <w:t>通过建设监狱安防系统提高监狱科技含量，以现代化信息技术为手段，通过系统集成将多个子系统整合到监狱安防综合管理平台，极大提高监狱监管工作效率，提升监狱管理水平，降低监狱管理成本，实现监狱管理现代化、科学化的目标。</w:t>
      </w:r>
    </w:p>
    <w:p w:rsidR="00C134E0" w:rsidRDefault="00C134E0" w:rsidP="00C134E0">
      <w:pPr>
        <w:pStyle w:val="2"/>
        <w:widowControl/>
        <w:numPr>
          <w:ilvl w:val="1"/>
          <w:numId w:val="11"/>
        </w:numPr>
        <w:tabs>
          <w:tab w:val="clear" w:pos="1569"/>
        </w:tabs>
        <w:spacing w:line="415" w:lineRule="auto"/>
        <w:ind w:left="0" w:firstLine="0"/>
        <w:jc w:val="left"/>
      </w:pPr>
      <w:bookmarkStart w:id="2366" w:name="_Toc533433245"/>
      <w:r>
        <w:rPr>
          <w:rFonts w:hint="eastAsia"/>
        </w:rPr>
        <w:t>功能</w:t>
      </w:r>
      <w:r>
        <w:t>需求</w:t>
      </w:r>
      <w:bookmarkEnd w:id="2366"/>
    </w:p>
    <w:p w:rsidR="00C134E0" w:rsidRDefault="00C134E0" w:rsidP="00C134E0">
      <w:pPr>
        <w:pStyle w:val="-"/>
        <w:ind w:firstLine="480"/>
        <w:rPr>
          <w:rFonts w:ascii="宋体" w:hAnsi="宋体"/>
          <w:color w:val="000000"/>
        </w:rPr>
      </w:pPr>
      <w:r>
        <w:rPr>
          <w:rFonts w:ascii="宋体" w:hAnsi="宋体" w:hint="eastAsia"/>
          <w:color w:val="000000"/>
        </w:rPr>
        <w:t>本次项目视频监控设备需要与监狱视频监控安全防护系统建设项目对应的子系统进行无缝对接，并且无缝接入未成年犯管教所综合安防管理平台。</w:t>
      </w:r>
    </w:p>
    <w:p w:rsidR="00C134E0" w:rsidRDefault="00C134E0" w:rsidP="00C134E0">
      <w:pPr>
        <w:pStyle w:val="aff0"/>
        <w:numPr>
          <w:ilvl w:val="2"/>
          <w:numId w:val="11"/>
        </w:numPr>
        <w:tabs>
          <w:tab w:val="left" w:pos="720"/>
        </w:tabs>
        <w:ind w:left="0" w:firstLine="0"/>
      </w:pPr>
      <w:bookmarkStart w:id="2367" w:name="_Toc527113364"/>
      <w:bookmarkStart w:id="2368" w:name="_Toc533433246"/>
      <w:bookmarkStart w:id="2369" w:name="_Toc229300036"/>
      <w:r>
        <w:rPr>
          <w:rFonts w:hint="eastAsia"/>
        </w:rPr>
        <w:t>安防集成需求</w:t>
      </w:r>
      <w:bookmarkEnd w:id="2367"/>
      <w:bookmarkEnd w:id="2368"/>
    </w:p>
    <w:p w:rsidR="00C134E0" w:rsidRDefault="00C134E0" w:rsidP="00C134E0">
      <w:pPr>
        <w:pStyle w:val="-"/>
        <w:ind w:firstLine="480"/>
        <w:rPr>
          <w:rFonts w:hAnsi="宋体" w:cs="Times New Roman"/>
          <w:color w:val="000000"/>
          <w:kern w:val="2"/>
          <w:szCs w:val="22"/>
        </w:rPr>
      </w:pPr>
      <w:r>
        <w:rPr>
          <w:rFonts w:hAnsi="宋体" w:cs="Times New Roman" w:hint="eastAsia"/>
          <w:color w:val="000000"/>
          <w:kern w:val="2"/>
          <w:szCs w:val="22"/>
        </w:rPr>
        <w:t>本项目需要将视频监控等子系统接入总控机房，并通过统一的平台进行管理、控制和指挥，实现各系统间相互关联以及报警联动。在监狱发生紧急情况时，系统启动应急预案，调阅和查询所有监管场所的监控录像以及各类监管信息，配合相关人员指挥和处置突发事件，维护监管场所的安全稳定。</w:t>
      </w:r>
    </w:p>
    <w:p w:rsidR="00C134E0" w:rsidRDefault="00C134E0" w:rsidP="00C134E0">
      <w:pPr>
        <w:pStyle w:val="aff0"/>
        <w:numPr>
          <w:ilvl w:val="2"/>
          <w:numId w:val="11"/>
        </w:numPr>
        <w:tabs>
          <w:tab w:val="left" w:pos="720"/>
        </w:tabs>
      </w:pPr>
      <w:bookmarkStart w:id="2370" w:name="_Toc527113365"/>
      <w:bookmarkStart w:id="2371" w:name="_Toc533433247"/>
      <w:r>
        <w:rPr>
          <w:rFonts w:hint="eastAsia"/>
        </w:rPr>
        <w:t>视频监控需求</w:t>
      </w:r>
      <w:bookmarkEnd w:id="2369"/>
      <w:bookmarkEnd w:id="2370"/>
      <w:bookmarkEnd w:id="2371"/>
    </w:p>
    <w:p w:rsidR="00C134E0" w:rsidRDefault="00C134E0" w:rsidP="00C134E0">
      <w:pPr>
        <w:pStyle w:val="-"/>
        <w:ind w:firstLineChars="0" w:firstLine="0"/>
        <w:rPr>
          <w:rFonts w:ascii="宋体" w:hAnsi="宋体"/>
          <w:color w:val="000000"/>
        </w:rPr>
      </w:pPr>
      <w:r>
        <w:rPr>
          <w:rFonts w:ascii="宋体" w:hAnsi="宋体" w:hint="eastAsia"/>
          <w:color w:val="000000"/>
        </w:rPr>
        <w:t>（1）实时监控需求</w:t>
      </w:r>
    </w:p>
    <w:p w:rsidR="00C134E0" w:rsidRDefault="00C134E0" w:rsidP="00C134E0">
      <w:pPr>
        <w:pStyle w:val="-"/>
        <w:ind w:firstLine="480"/>
        <w:rPr>
          <w:rFonts w:ascii="宋体" w:hAnsi="宋体"/>
          <w:color w:val="000000"/>
        </w:rPr>
      </w:pPr>
      <w:r>
        <w:rPr>
          <w:rFonts w:ascii="宋体" w:hAnsi="宋体" w:hint="eastAsia"/>
          <w:color w:val="000000"/>
        </w:rPr>
        <w:lastRenderedPageBreak/>
        <w:t>监狱内各监舍必须24小时不间断监控，以</w:t>
      </w:r>
      <w:proofErr w:type="gramStart"/>
      <w:r>
        <w:rPr>
          <w:rFonts w:ascii="宋体" w:hAnsi="宋体" w:hint="eastAsia"/>
          <w:color w:val="000000"/>
        </w:rPr>
        <w:t>确保第</w:t>
      </w:r>
      <w:proofErr w:type="gramEnd"/>
      <w:r>
        <w:rPr>
          <w:rFonts w:ascii="宋体" w:hAnsi="宋体" w:hint="eastAsia"/>
          <w:color w:val="000000"/>
        </w:rPr>
        <w:t>一时间对危险事件（如越狱或企图越狱等）</w:t>
      </w:r>
      <w:proofErr w:type="gramStart"/>
      <w:r>
        <w:rPr>
          <w:rFonts w:ascii="宋体" w:hAnsi="宋体" w:hint="eastAsia"/>
          <w:color w:val="000000"/>
        </w:rPr>
        <w:t>作出</w:t>
      </w:r>
      <w:proofErr w:type="gramEnd"/>
      <w:r>
        <w:rPr>
          <w:rFonts w:ascii="宋体" w:hAnsi="宋体" w:hint="eastAsia"/>
          <w:color w:val="000000"/>
        </w:rPr>
        <w:t>快速反应，并提供事件发生前后一定时间段内的查证资料；同时采用联网技术实现</w:t>
      </w:r>
      <w:r>
        <w:rPr>
          <w:rFonts w:ascii="宋体" w:hAnsi="宋体" w:hint="eastAsia"/>
          <w:bCs/>
          <w:color w:val="000000"/>
        </w:rPr>
        <w:t>指挥中心</w:t>
      </w:r>
      <w:r>
        <w:rPr>
          <w:rFonts w:ascii="宋体" w:hAnsi="宋体" w:hint="eastAsia"/>
          <w:color w:val="000000"/>
        </w:rPr>
        <w:t>对各个监舍的</w:t>
      </w:r>
      <w:r>
        <w:rPr>
          <w:rFonts w:ascii="宋体" w:hAnsi="宋体" w:hint="eastAsia"/>
          <w:bCs/>
          <w:color w:val="000000"/>
        </w:rPr>
        <w:t>指挥调度</w:t>
      </w:r>
      <w:r>
        <w:rPr>
          <w:rFonts w:ascii="宋体" w:hAnsi="宋体" w:hint="eastAsia"/>
          <w:color w:val="000000"/>
        </w:rPr>
        <w:t>，减轻监管人员的压力，提高管理的效率和质量。</w:t>
      </w:r>
    </w:p>
    <w:p w:rsidR="00C134E0" w:rsidRDefault="00C134E0" w:rsidP="00C134E0">
      <w:pPr>
        <w:pStyle w:val="-"/>
        <w:ind w:firstLineChars="0" w:firstLine="0"/>
        <w:rPr>
          <w:rFonts w:ascii="宋体" w:hAnsi="宋体"/>
          <w:color w:val="000000"/>
        </w:rPr>
      </w:pPr>
      <w:r>
        <w:rPr>
          <w:rFonts w:ascii="宋体" w:hAnsi="宋体" w:hint="eastAsia"/>
          <w:color w:val="000000"/>
        </w:rPr>
        <w:t>（2）清晰监控需求</w:t>
      </w:r>
    </w:p>
    <w:p w:rsidR="00C134E0" w:rsidRDefault="00C134E0" w:rsidP="00C134E0">
      <w:pPr>
        <w:pStyle w:val="-"/>
        <w:ind w:firstLine="480"/>
        <w:rPr>
          <w:rFonts w:ascii="宋体" w:hAnsi="宋体"/>
          <w:color w:val="000000"/>
        </w:rPr>
      </w:pPr>
      <w:r>
        <w:rPr>
          <w:rFonts w:ascii="宋体" w:hAnsi="宋体" w:hint="eastAsia"/>
          <w:color w:val="000000"/>
        </w:rPr>
        <w:t>★视频监控系统前端应选择高清摄像机，分辨率不低于1080P，而且应充分考虑夜间弱光条件下的监控效果。</w:t>
      </w:r>
    </w:p>
    <w:p w:rsidR="00C134E0" w:rsidRDefault="00C134E0" w:rsidP="00C134E0">
      <w:pPr>
        <w:pStyle w:val="-"/>
        <w:ind w:firstLineChars="0" w:firstLine="0"/>
        <w:rPr>
          <w:rFonts w:ascii="宋体" w:hAnsi="宋体"/>
          <w:color w:val="000000"/>
        </w:rPr>
      </w:pPr>
      <w:r>
        <w:rPr>
          <w:rFonts w:ascii="宋体" w:hAnsi="宋体" w:hint="eastAsia"/>
          <w:color w:val="000000"/>
        </w:rPr>
        <w:t>（3）系统联动需求</w:t>
      </w:r>
    </w:p>
    <w:p w:rsidR="00C134E0" w:rsidRDefault="00C134E0" w:rsidP="00C134E0">
      <w:pPr>
        <w:pStyle w:val="-"/>
        <w:ind w:firstLine="480"/>
        <w:rPr>
          <w:rFonts w:ascii="宋体" w:hAnsi="宋体"/>
          <w:color w:val="000000"/>
        </w:rPr>
      </w:pPr>
      <w:r>
        <w:rPr>
          <w:rFonts w:ascii="宋体" w:hAnsi="宋体" w:hint="eastAsia"/>
          <w:color w:val="000000"/>
        </w:rPr>
        <w:t>视频监控应实现报警联动功能。一旦发生报警，安防综合管理平台或视频监控平台自动弹出报警主画面，为值班警察提供现场信息，并联动相关系统自动启动事件处理流程。</w:t>
      </w:r>
    </w:p>
    <w:p w:rsidR="00C134E0" w:rsidRDefault="00C134E0" w:rsidP="00C134E0">
      <w:pPr>
        <w:pStyle w:val="-"/>
        <w:ind w:firstLineChars="0" w:firstLine="0"/>
        <w:rPr>
          <w:rFonts w:ascii="宋体" w:hAnsi="宋体"/>
          <w:color w:val="000000"/>
        </w:rPr>
      </w:pPr>
      <w:r>
        <w:rPr>
          <w:rFonts w:ascii="宋体" w:hAnsi="宋体" w:hint="eastAsia"/>
          <w:color w:val="000000"/>
        </w:rPr>
        <w:t>（4）云存储需求</w:t>
      </w:r>
    </w:p>
    <w:p w:rsidR="00C134E0" w:rsidRDefault="00C134E0" w:rsidP="00C134E0">
      <w:pPr>
        <w:pStyle w:val="-"/>
        <w:ind w:firstLine="480"/>
        <w:rPr>
          <w:rFonts w:ascii="宋体" w:hAnsi="宋体"/>
          <w:color w:val="000000"/>
        </w:rPr>
      </w:pPr>
      <w:r>
        <w:rPr>
          <w:rFonts w:ascii="宋体" w:hAnsi="宋体" w:hint="eastAsia"/>
          <w:color w:val="000000"/>
        </w:rPr>
        <w:t>视频监控系统采用集中云存储方式，能有效保证数据安全，便于管理及后期维护，存储设备统一放置在监控机房，由专人统一负责管理维护。录像</w:t>
      </w:r>
      <w:proofErr w:type="gramStart"/>
      <w:r>
        <w:rPr>
          <w:rFonts w:ascii="宋体" w:hAnsi="宋体" w:hint="eastAsia"/>
          <w:color w:val="000000"/>
        </w:rPr>
        <w:t>存储按</w:t>
      </w:r>
      <w:proofErr w:type="gramEnd"/>
      <w:r>
        <w:rPr>
          <w:rFonts w:ascii="宋体" w:hAnsi="宋体" w:hint="eastAsia"/>
          <w:color w:val="000000"/>
        </w:rPr>
        <w:t>集中存储</w:t>
      </w:r>
      <w:r>
        <w:rPr>
          <w:rFonts w:ascii="宋体" w:hAnsi="宋体"/>
          <w:color w:val="000000"/>
        </w:rPr>
        <w:t>90</w:t>
      </w:r>
      <w:r>
        <w:rPr>
          <w:rFonts w:ascii="宋体" w:hAnsi="宋体" w:hint="eastAsia"/>
          <w:color w:val="000000"/>
        </w:rPr>
        <w:t>天的标准设计。</w:t>
      </w:r>
    </w:p>
    <w:p w:rsidR="00C134E0" w:rsidRDefault="00C134E0" w:rsidP="00C134E0">
      <w:pPr>
        <w:pStyle w:val="-"/>
        <w:ind w:firstLineChars="0" w:firstLine="0"/>
        <w:rPr>
          <w:rFonts w:ascii="宋体" w:hAnsi="宋体"/>
          <w:color w:val="000000"/>
        </w:rPr>
      </w:pPr>
      <w:r>
        <w:rPr>
          <w:rFonts w:ascii="宋体" w:hAnsi="宋体" w:hint="eastAsia"/>
          <w:color w:val="000000"/>
        </w:rPr>
        <w:t>（5）协议需求</w:t>
      </w:r>
    </w:p>
    <w:p w:rsidR="00C134E0" w:rsidRDefault="00C134E0" w:rsidP="00C134E0">
      <w:pPr>
        <w:pStyle w:val="-"/>
        <w:ind w:firstLine="480"/>
        <w:rPr>
          <w:rFonts w:ascii="宋体" w:hAnsi="宋体"/>
          <w:color w:val="000000"/>
        </w:rPr>
      </w:pPr>
      <w:r>
        <w:rPr>
          <w:rFonts w:ascii="宋体" w:hAnsi="宋体" w:hint="eastAsia"/>
          <w:color w:val="000000"/>
        </w:rPr>
        <w:t>使用的监控产品必须支持GB/T28181协议，并具有支持GB/T28181协议的检测报告。</w:t>
      </w:r>
    </w:p>
    <w:p w:rsidR="00C134E0" w:rsidRDefault="00C134E0" w:rsidP="00C134E0">
      <w:pPr>
        <w:pStyle w:val="-"/>
        <w:ind w:firstLine="482"/>
        <w:rPr>
          <w:rFonts w:ascii="宋体" w:hAnsi="宋体"/>
          <w:b/>
          <w:color w:val="000000"/>
        </w:rPr>
      </w:pPr>
      <w:r>
        <w:rPr>
          <w:rFonts w:ascii="宋体" w:hAnsi="宋体" w:hint="eastAsia"/>
          <w:b/>
          <w:color w:val="000000"/>
        </w:rPr>
        <w:t>本项目拟新购摄像机（含枪机、球机等）16台，负责摄像机、支架、立杆等的采购、安装、管槽敷设、线路接入、防雷、系统调试等全部工作，确保无缝接入相关系统。</w:t>
      </w:r>
    </w:p>
    <w:p w:rsidR="00C134E0" w:rsidRDefault="00C134E0" w:rsidP="00C134E0">
      <w:pPr>
        <w:pStyle w:val="2"/>
        <w:widowControl/>
        <w:numPr>
          <w:ilvl w:val="1"/>
          <w:numId w:val="11"/>
        </w:numPr>
        <w:tabs>
          <w:tab w:val="clear" w:pos="1569"/>
        </w:tabs>
        <w:spacing w:line="415" w:lineRule="auto"/>
        <w:ind w:left="0" w:firstLine="0"/>
        <w:jc w:val="left"/>
      </w:pPr>
      <w:bookmarkStart w:id="2372" w:name="_Toc343805811"/>
      <w:bookmarkStart w:id="2373" w:name="_Toc343805807"/>
      <w:bookmarkStart w:id="2374" w:name="_Toc343805809"/>
      <w:bookmarkStart w:id="2375" w:name="_Toc343805810"/>
      <w:bookmarkStart w:id="2376" w:name="_Toc343805806"/>
      <w:bookmarkStart w:id="2377" w:name="_Toc343805805"/>
      <w:bookmarkStart w:id="2378" w:name="_Toc343805808"/>
      <w:bookmarkStart w:id="2379" w:name="_Toc343805812"/>
      <w:bookmarkStart w:id="2380" w:name="_Toc527113366"/>
      <w:bookmarkStart w:id="2381" w:name="_Toc533433248"/>
      <w:bookmarkStart w:id="2382" w:name="_Toc495934270"/>
      <w:bookmarkStart w:id="2383" w:name="_Toc343805804"/>
      <w:bookmarkEnd w:id="2372"/>
      <w:bookmarkEnd w:id="2373"/>
      <w:bookmarkEnd w:id="2374"/>
      <w:bookmarkEnd w:id="2375"/>
      <w:bookmarkEnd w:id="2376"/>
      <w:bookmarkEnd w:id="2377"/>
      <w:bookmarkEnd w:id="2378"/>
      <w:bookmarkEnd w:id="2379"/>
      <w:bookmarkEnd w:id="2383"/>
      <w:r>
        <w:rPr>
          <w:rFonts w:hint="eastAsia"/>
        </w:rPr>
        <w:t>性能需求</w:t>
      </w:r>
      <w:bookmarkEnd w:id="2380"/>
      <w:bookmarkEnd w:id="2381"/>
    </w:p>
    <w:bookmarkEnd w:id="2382"/>
    <w:p w:rsidR="00C134E0" w:rsidRDefault="00C134E0" w:rsidP="00C134E0">
      <w:pPr>
        <w:pStyle w:val="-"/>
        <w:ind w:firstLine="480"/>
        <w:rPr>
          <w:rFonts w:ascii="宋体" w:hAnsi="宋体"/>
          <w:color w:val="000000"/>
        </w:rPr>
      </w:pPr>
      <w:r>
        <w:rPr>
          <w:rFonts w:ascii="宋体" w:hAnsi="宋体" w:hint="eastAsia"/>
          <w:color w:val="000000"/>
        </w:rPr>
        <w:t>为满足对突发事件的及时处理，系统要满足如下性能要求。</w:t>
      </w:r>
    </w:p>
    <w:p w:rsidR="00C134E0" w:rsidRDefault="00C134E0" w:rsidP="00C134E0">
      <w:pPr>
        <w:pStyle w:val="aff0"/>
        <w:numPr>
          <w:ilvl w:val="2"/>
          <w:numId w:val="11"/>
        </w:numPr>
        <w:tabs>
          <w:tab w:val="left" w:pos="720"/>
        </w:tabs>
        <w:ind w:left="0" w:firstLine="0"/>
      </w:pPr>
      <w:bookmarkStart w:id="2384" w:name="_Toc527113367"/>
      <w:bookmarkStart w:id="2385" w:name="_Toc533433249"/>
      <w:r>
        <w:rPr>
          <w:rFonts w:hint="eastAsia"/>
        </w:rPr>
        <w:t>实况图像延时要求</w:t>
      </w:r>
      <w:bookmarkEnd w:id="2384"/>
      <w:bookmarkEnd w:id="2385"/>
    </w:p>
    <w:p w:rsidR="00C134E0" w:rsidRDefault="00C134E0" w:rsidP="00C134E0">
      <w:pPr>
        <w:pStyle w:val="-"/>
        <w:ind w:firstLine="480"/>
        <w:rPr>
          <w:rFonts w:ascii="宋体" w:hAnsi="宋体"/>
          <w:color w:val="000000"/>
        </w:rPr>
      </w:pPr>
      <w:r>
        <w:rPr>
          <w:rFonts w:ascii="宋体" w:hAnsi="宋体" w:hint="eastAsia"/>
          <w:color w:val="000000"/>
        </w:rPr>
        <w:t>本地调看图像网络延时要小于1s，异地调看网络延时不大于3s，即看到的图像就是当前发生事件的实时反馈，并且要求无延时的感觉。电视墙实况图像切</w:t>
      </w:r>
      <w:r>
        <w:rPr>
          <w:rFonts w:ascii="宋体" w:hAnsi="宋体" w:hint="eastAsia"/>
          <w:color w:val="000000"/>
        </w:rPr>
        <w:lastRenderedPageBreak/>
        <w:t>换延时要小于1s，且图像连续切换时不能出现画面停顿，以满足在特殊情况下对前端监控点的指挥、调度和控制的实时性。</w:t>
      </w:r>
    </w:p>
    <w:p w:rsidR="00C134E0" w:rsidRDefault="00C134E0" w:rsidP="00C134E0">
      <w:pPr>
        <w:pStyle w:val="aff0"/>
        <w:numPr>
          <w:ilvl w:val="2"/>
          <w:numId w:val="11"/>
        </w:numPr>
        <w:tabs>
          <w:tab w:val="left" w:pos="720"/>
        </w:tabs>
        <w:ind w:left="0" w:firstLine="0"/>
      </w:pPr>
      <w:bookmarkStart w:id="2386" w:name="_Toc527113368"/>
      <w:bookmarkStart w:id="2387" w:name="_Toc533433250"/>
      <w:r>
        <w:rPr>
          <w:rFonts w:hint="eastAsia"/>
        </w:rPr>
        <w:t>历史图像检索回放</w:t>
      </w:r>
      <w:bookmarkEnd w:id="2386"/>
      <w:bookmarkEnd w:id="2387"/>
    </w:p>
    <w:p w:rsidR="00C134E0" w:rsidRDefault="00C134E0" w:rsidP="00C134E0">
      <w:pPr>
        <w:pStyle w:val="-"/>
        <w:ind w:firstLine="480"/>
        <w:rPr>
          <w:rFonts w:ascii="宋体" w:hAnsi="宋体"/>
          <w:color w:val="000000"/>
        </w:rPr>
      </w:pPr>
      <w:r>
        <w:rPr>
          <w:rFonts w:ascii="宋体" w:hAnsi="宋体" w:hint="eastAsia"/>
          <w:color w:val="000000"/>
        </w:rPr>
        <w:t>应支持基于摄像头、时间段、报警事件检索录像数据。支持即时回放功能，播放实况图像时，可以直接暂停、后退切换回放；支持进度条拖拽跳转播放；支持将录像下载到本地。</w:t>
      </w:r>
    </w:p>
    <w:p w:rsidR="00C134E0" w:rsidRDefault="00C134E0" w:rsidP="00C134E0">
      <w:pPr>
        <w:pStyle w:val="aff0"/>
        <w:numPr>
          <w:ilvl w:val="2"/>
          <w:numId w:val="11"/>
        </w:numPr>
        <w:tabs>
          <w:tab w:val="left" w:pos="720"/>
        </w:tabs>
        <w:ind w:left="0" w:firstLine="0"/>
      </w:pPr>
      <w:bookmarkStart w:id="2388" w:name="_Toc527113369"/>
      <w:bookmarkStart w:id="2389" w:name="_Toc533433251"/>
      <w:r>
        <w:rPr>
          <w:rFonts w:hint="eastAsia"/>
        </w:rPr>
        <w:t>安防报警与视频联动要求</w:t>
      </w:r>
      <w:bookmarkEnd w:id="2388"/>
      <w:bookmarkEnd w:id="2389"/>
    </w:p>
    <w:p w:rsidR="00C134E0" w:rsidRDefault="00C134E0" w:rsidP="00C134E0">
      <w:pPr>
        <w:pStyle w:val="-"/>
        <w:ind w:firstLine="480"/>
        <w:rPr>
          <w:rFonts w:ascii="宋体" w:hAnsi="宋体"/>
          <w:color w:val="000000"/>
        </w:rPr>
      </w:pPr>
      <w:r>
        <w:rPr>
          <w:rFonts w:ascii="宋体" w:hAnsi="宋体" w:hint="eastAsia"/>
          <w:color w:val="000000"/>
        </w:rPr>
        <w:t>当系统中产生报警信号时，视频图像必须主动弹出显示，并发出声音提示，其联动响应时间不大于300ms。</w:t>
      </w:r>
    </w:p>
    <w:p w:rsidR="00C134E0" w:rsidRDefault="00C134E0" w:rsidP="00C134E0">
      <w:pPr>
        <w:pStyle w:val="2"/>
        <w:widowControl/>
        <w:numPr>
          <w:ilvl w:val="1"/>
          <w:numId w:val="11"/>
        </w:numPr>
        <w:tabs>
          <w:tab w:val="clear" w:pos="1569"/>
        </w:tabs>
        <w:spacing w:line="415" w:lineRule="auto"/>
        <w:ind w:left="0" w:firstLine="0"/>
        <w:jc w:val="left"/>
      </w:pPr>
      <w:bookmarkStart w:id="2390" w:name="_Toc495934271"/>
      <w:bookmarkStart w:id="2391" w:name="_Toc292648545"/>
      <w:bookmarkStart w:id="2392" w:name="_Toc294830962"/>
      <w:bookmarkStart w:id="2393" w:name="_Toc527113370"/>
      <w:bookmarkStart w:id="2394" w:name="_Toc533433252"/>
      <w:bookmarkStart w:id="2395" w:name="_Toc302849481"/>
      <w:r>
        <w:rPr>
          <w:rFonts w:hint="eastAsia"/>
        </w:rPr>
        <w:t>可靠性需求</w:t>
      </w:r>
      <w:bookmarkEnd w:id="2393"/>
      <w:bookmarkEnd w:id="2394"/>
    </w:p>
    <w:p w:rsidR="00C134E0" w:rsidRDefault="00C134E0" w:rsidP="00C134E0">
      <w:pPr>
        <w:pStyle w:val="aff0"/>
        <w:numPr>
          <w:ilvl w:val="2"/>
          <w:numId w:val="11"/>
        </w:numPr>
        <w:tabs>
          <w:tab w:val="left" w:pos="720"/>
        </w:tabs>
      </w:pPr>
      <w:bookmarkStart w:id="2396" w:name="_Toc527113371"/>
      <w:bookmarkStart w:id="2397" w:name="_Toc533433253"/>
      <w:bookmarkEnd w:id="2390"/>
      <w:bookmarkEnd w:id="2391"/>
      <w:bookmarkEnd w:id="2392"/>
      <w:bookmarkEnd w:id="2395"/>
      <w:r>
        <w:rPr>
          <w:rFonts w:hint="eastAsia"/>
        </w:rPr>
        <w:t>系统的可靠性</w:t>
      </w:r>
      <w:bookmarkEnd w:id="2396"/>
      <w:bookmarkEnd w:id="2397"/>
    </w:p>
    <w:p w:rsidR="00C134E0" w:rsidRDefault="00C134E0" w:rsidP="00C134E0">
      <w:pPr>
        <w:pStyle w:val="-"/>
        <w:ind w:firstLine="480"/>
        <w:rPr>
          <w:rFonts w:ascii="宋体" w:hAnsi="宋体"/>
          <w:color w:val="000000"/>
        </w:rPr>
      </w:pPr>
      <w:r>
        <w:rPr>
          <w:rFonts w:ascii="宋体" w:hAnsi="宋体" w:hint="eastAsia"/>
          <w:color w:val="000000"/>
        </w:rPr>
        <w:t>各业务平台具备备份功能，当主设备出现故障，备用设备能够无需人工干预情况下自动接管系统。各系统可24小时不间断稳定运行。</w:t>
      </w:r>
    </w:p>
    <w:p w:rsidR="00C134E0" w:rsidRDefault="00C134E0" w:rsidP="00C134E0">
      <w:pPr>
        <w:pStyle w:val="aff0"/>
        <w:numPr>
          <w:ilvl w:val="2"/>
          <w:numId w:val="11"/>
        </w:numPr>
        <w:tabs>
          <w:tab w:val="left" w:pos="720"/>
        </w:tabs>
        <w:ind w:left="0" w:firstLine="0"/>
      </w:pPr>
      <w:bookmarkStart w:id="2398" w:name="_Toc527113372"/>
      <w:bookmarkStart w:id="2399" w:name="_Toc533433254"/>
      <w:r>
        <w:rPr>
          <w:rFonts w:hint="eastAsia"/>
        </w:rPr>
        <w:t>存储的可靠性</w:t>
      </w:r>
      <w:bookmarkEnd w:id="2398"/>
      <w:bookmarkEnd w:id="2399"/>
    </w:p>
    <w:p w:rsidR="00C134E0" w:rsidRDefault="00C134E0" w:rsidP="00C134E0">
      <w:pPr>
        <w:pStyle w:val="-"/>
        <w:ind w:firstLine="480"/>
        <w:rPr>
          <w:rFonts w:ascii="宋体" w:hAnsi="宋体"/>
          <w:color w:val="000000"/>
        </w:rPr>
      </w:pPr>
      <w:r>
        <w:rPr>
          <w:rFonts w:ascii="宋体" w:hAnsi="宋体" w:hint="eastAsia"/>
          <w:color w:val="000000"/>
        </w:rPr>
        <w:t>系统具有大容量存储能力，通过负载均衡群集设置，增强系统安全性。录像数据可采用文件形式或数据</w:t>
      </w:r>
      <w:proofErr w:type="gramStart"/>
      <w:r>
        <w:rPr>
          <w:rFonts w:ascii="宋体" w:hAnsi="宋体" w:hint="eastAsia"/>
          <w:color w:val="000000"/>
        </w:rPr>
        <w:t>块形式</w:t>
      </w:r>
      <w:proofErr w:type="gramEnd"/>
      <w:r>
        <w:rPr>
          <w:rFonts w:ascii="宋体" w:hAnsi="宋体" w:hint="eastAsia"/>
          <w:color w:val="000000"/>
        </w:rPr>
        <w:t>存储，采用IP SAN磁盘阵列，并采取RAID 5 数据保护机制，保证录像存储可靠，并入建设单位现有视频监控云存储系统。其他系统业务数据采用文件形式存储。</w:t>
      </w:r>
    </w:p>
    <w:p w:rsidR="00C134E0" w:rsidRDefault="00C134E0" w:rsidP="00C134E0">
      <w:pPr>
        <w:pStyle w:val="aff0"/>
        <w:numPr>
          <w:ilvl w:val="2"/>
          <w:numId w:val="11"/>
        </w:numPr>
        <w:tabs>
          <w:tab w:val="left" w:pos="720"/>
        </w:tabs>
        <w:ind w:left="0" w:firstLine="0"/>
      </w:pPr>
      <w:bookmarkStart w:id="2400" w:name="_Toc527113373"/>
      <w:bookmarkStart w:id="2401" w:name="_Toc533433255"/>
      <w:r>
        <w:rPr>
          <w:rFonts w:hint="eastAsia"/>
        </w:rPr>
        <w:t>网络的可靠性</w:t>
      </w:r>
      <w:bookmarkEnd w:id="2400"/>
      <w:bookmarkEnd w:id="2401"/>
    </w:p>
    <w:p w:rsidR="00C134E0" w:rsidRDefault="00C134E0" w:rsidP="00C134E0">
      <w:pPr>
        <w:pStyle w:val="-"/>
        <w:ind w:firstLine="480"/>
        <w:rPr>
          <w:rFonts w:ascii="宋体" w:hAnsi="宋体"/>
          <w:color w:val="000000"/>
        </w:rPr>
      </w:pPr>
      <w:r>
        <w:rPr>
          <w:rFonts w:ascii="宋体" w:hAnsi="宋体" w:hint="eastAsia"/>
          <w:color w:val="000000"/>
        </w:rPr>
        <w:t>网络是数据传输的基础，构建稳定、交换能力强大的网络是保障系统正常工作的基本要求。网络建设部分将保证有备份冗余链路。核心交换机采用双</w:t>
      </w:r>
      <w:proofErr w:type="gramStart"/>
      <w:r>
        <w:rPr>
          <w:rFonts w:ascii="宋体" w:hAnsi="宋体" w:hint="eastAsia"/>
          <w:color w:val="000000"/>
        </w:rPr>
        <w:t>机热备</w:t>
      </w:r>
      <w:proofErr w:type="gramEnd"/>
      <w:r>
        <w:rPr>
          <w:rFonts w:ascii="宋体" w:hAnsi="宋体" w:hint="eastAsia"/>
          <w:color w:val="000000"/>
        </w:rPr>
        <w:t>的方式运行；从核心交换机到接入交换机大部分采用双链路互联，防止单点故障。</w:t>
      </w:r>
    </w:p>
    <w:p w:rsidR="00C134E0" w:rsidRDefault="00C134E0" w:rsidP="00C134E0">
      <w:pPr>
        <w:pStyle w:val="2"/>
        <w:widowControl/>
        <w:numPr>
          <w:ilvl w:val="1"/>
          <w:numId w:val="11"/>
        </w:numPr>
        <w:tabs>
          <w:tab w:val="clear" w:pos="1569"/>
        </w:tabs>
        <w:spacing w:line="415" w:lineRule="auto"/>
        <w:ind w:left="0" w:firstLine="0"/>
        <w:jc w:val="left"/>
      </w:pPr>
      <w:bookmarkStart w:id="2402" w:name="_Toc527113374"/>
      <w:bookmarkStart w:id="2403" w:name="_Toc533433256"/>
      <w:r>
        <w:rPr>
          <w:rFonts w:hint="eastAsia"/>
        </w:rPr>
        <w:lastRenderedPageBreak/>
        <w:t>兼容性需求</w:t>
      </w:r>
      <w:bookmarkEnd w:id="2402"/>
      <w:bookmarkEnd w:id="2403"/>
    </w:p>
    <w:p w:rsidR="00C134E0" w:rsidRDefault="00C134E0" w:rsidP="00C134E0">
      <w:pPr>
        <w:pStyle w:val="-"/>
        <w:ind w:firstLine="480"/>
        <w:rPr>
          <w:rFonts w:ascii="宋体" w:hAnsi="宋体"/>
          <w:color w:val="000000"/>
          <w:lang w:bidi="mn-Mong-CN"/>
        </w:rPr>
      </w:pPr>
      <w:r>
        <w:rPr>
          <w:rFonts w:ascii="宋体" w:hAnsi="宋体" w:hint="eastAsia"/>
          <w:color w:val="000000"/>
          <w:lang w:bidi="mn-Mong-CN"/>
        </w:rPr>
        <w:t>安防系统中所使用的设备，必须具有开放性，本项目所涉及的</w:t>
      </w:r>
      <w:r>
        <w:rPr>
          <w:rFonts w:ascii="宋体" w:hAnsi="宋体" w:hint="eastAsia"/>
          <w:color w:val="000000"/>
        </w:rPr>
        <w:t>软硬件需要全部免费提供开放接口及</w:t>
      </w:r>
      <w:r>
        <w:rPr>
          <w:rFonts w:ascii="宋体" w:hAnsi="宋体" w:hint="eastAsia"/>
          <w:color w:val="000000"/>
          <w:lang w:bidi="mn-Mong-CN"/>
        </w:rPr>
        <w:t>底层SDK开发包，可提供给第三方进行系统集成开发。</w:t>
      </w:r>
    </w:p>
    <w:p w:rsidR="00C134E0" w:rsidRDefault="00C134E0" w:rsidP="00C134E0">
      <w:pPr>
        <w:pStyle w:val="2"/>
        <w:widowControl/>
        <w:numPr>
          <w:ilvl w:val="1"/>
          <w:numId w:val="11"/>
        </w:numPr>
        <w:tabs>
          <w:tab w:val="clear" w:pos="1569"/>
        </w:tabs>
        <w:spacing w:line="415" w:lineRule="auto"/>
        <w:ind w:left="0" w:firstLine="0"/>
        <w:jc w:val="left"/>
      </w:pPr>
      <w:bookmarkStart w:id="2404" w:name="_Toc495934273"/>
      <w:bookmarkStart w:id="2405" w:name="_Toc527113375"/>
      <w:bookmarkStart w:id="2406" w:name="_Toc533433257"/>
      <w:r>
        <w:rPr>
          <w:rFonts w:hint="eastAsia"/>
        </w:rPr>
        <w:t>安全需求</w:t>
      </w:r>
      <w:bookmarkEnd w:id="2404"/>
      <w:bookmarkEnd w:id="2405"/>
      <w:bookmarkEnd w:id="2406"/>
    </w:p>
    <w:p w:rsidR="00C134E0" w:rsidRDefault="00C134E0" w:rsidP="00C134E0">
      <w:pPr>
        <w:pStyle w:val="-"/>
        <w:ind w:firstLine="480"/>
        <w:rPr>
          <w:rFonts w:ascii="宋体" w:hAnsi="宋体"/>
          <w:color w:val="000000"/>
        </w:rPr>
      </w:pPr>
      <w:r>
        <w:rPr>
          <w:rFonts w:ascii="宋体" w:hAnsi="宋体" w:hint="eastAsia"/>
          <w:color w:val="000000"/>
        </w:rPr>
        <w:t>遵守国家信息安全有关规定，采用加密等技术手段，严格控制用户查看、浏览、下载监控图像的权限，确保信息在传输、交换、存储和处理等过程中的安全。加强机房及设备的供配电、空调、防盗、防火、防雷、防灾等安全防护和安全检测，以及关键系统和数据的容灾备份。</w:t>
      </w:r>
    </w:p>
    <w:p w:rsidR="00C134E0" w:rsidRDefault="00C134E0" w:rsidP="00C134E0">
      <w:pPr>
        <w:pStyle w:val="1"/>
        <w:keepLines w:val="0"/>
        <w:pageBreakBefore/>
        <w:widowControl/>
        <w:numPr>
          <w:ilvl w:val="0"/>
          <w:numId w:val="11"/>
        </w:numPr>
        <w:spacing w:before="0" w:after="0" w:line="360" w:lineRule="auto"/>
        <w:ind w:left="0" w:firstLine="0"/>
        <w:jc w:val="left"/>
      </w:pPr>
      <w:bookmarkStart w:id="2407" w:name="_Toc533433258"/>
      <w:bookmarkEnd w:id="2359"/>
      <w:bookmarkEnd w:id="2360"/>
      <w:r>
        <w:rPr>
          <w:rFonts w:hint="eastAsia"/>
        </w:rPr>
        <w:lastRenderedPageBreak/>
        <w:t>项目总体建设方案</w:t>
      </w:r>
      <w:bookmarkEnd w:id="1572"/>
      <w:bookmarkEnd w:id="2407"/>
    </w:p>
    <w:p w:rsidR="00C134E0" w:rsidRDefault="00C134E0" w:rsidP="00C134E0">
      <w:pPr>
        <w:pStyle w:val="2"/>
        <w:widowControl/>
        <w:numPr>
          <w:ilvl w:val="1"/>
          <w:numId w:val="11"/>
        </w:numPr>
        <w:tabs>
          <w:tab w:val="clear" w:pos="1569"/>
        </w:tabs>
        <w:spacing w:line="415" w:lineRule="auto"/>
        <w:ind w:left="0" w:firstLine="0"/>
        <w:jc w:val="left"/>
      </w:pPr>
      <w:bookmarkStart w:id="2408" w:name="_Toc533433259"/>
      <w:bookmarkStart w:id="2409" w:name="_Toc516746518"/>
      <w:r>
        <w:rPr>
          <w:rFonts w:hint="eastAsia"/>
        </w:rPr>
        <w:t>总体建设</w:t>
      </w:r>
      <w:r>
        <w:t>原则</w:t>
      </w:r>
      <w:bookmarkEnd w:id="2408"/>
    </w:p>
    <w:p w:rsidR="00C134E0" w:rsidRDefault="00C134E0" w:rsidP="00C134E0">
      <w:pPr>
        <w:pStyle w:val="aff0"/>
        <w:numPr>
          <w:ilvl w:val="2"/>
          <w:numId w:val="11"/>
        </w:numPr>
        <w:tabs>
          <w:tab w:val="left" w:pos="720"/>
        </w:tabs>
        <w:ind w:left="0" w:firstLine="0"/>
      </w:pPr>
      <w:bookmarkStart w:id="2410" w:name="_Toc533433260"/>
      <w:r>
        <w:rPr>
          <w:rFonts w:hint="eastAsia"/>
        </w:rPr>
        <w:t>实用性与经济性</w:t>
      </w:r>
      <w:bookmarkEnd w:id="2410"/>
    </w:p>
    <w:p w:rsidR="00C134E0" w:rsidRDefault="00C134E0" w:rsidP="00C134E0">
      <w:pPr>
        <w:pStyle w:val="-"/>
        <w:ind w:firstLine="480"/>
        <w:rPr>
          <w:rFonts w:ascii="宋体" w:hAnsi="宋体"/>
          <w:color w:val="000000"/>
        </w:rPr>
      </w:pPr>
      <w:r>
        <w:rPr>
          <w:rFonts w:ascii="宋体" w:hAnsi="宋体" w:hint="eastAsia"/>
          <w:color w:val="000000"/>
        </w:rPr>
        <w:t>坚持实用性第一的原则。系统应能最大限度地满足监狱各项业务要求、满足系统管理人员和使用人员的业务需求</w:t>
      </w:r>
      <w:r>
        <w:rPr>
          <w:color w:val="000000"/>
        </w:rPr>
        <w:t>，能适应新技术的发展，同时还应努力降低建设费用，选择技术</w:t>
      </w:r>
      <w:r>
        <w:rPr>
          <w:rFonts w:ascii="宋体" w:hAnsi="宋体" w:hint="eastAsia"/>
          <w:color w:val="000000"/>
        </w:rPr>
        <w:t>成熟、性能稳定和性价比高的产品，并尽可能地利用好现有设备，减少浪费。</w:t>
      </w:r>
    </w:p>
    <w:p w:rsidR="00C134E0" w:rsidRDefault="00C134E0" w:rsidP="00C134E0">
      <w:pPr>
        <w:pStyle w:val="aff0"/>
        <w:numPr>
          <w:ilvl w:val="2"/>
          <w:numId w:val="11"/>
        </w:numPr>
        <w:tabs>
          <w:tab w:val="left" w:pos="720"/>
        </w:tabs>
        <w:ind w:left="0" w:firstLine="0"/>
      </w:pPr>
      <w:bookmarkStart w:id="2411" w:name="_Toc533433261"/>
      <w:r>
        <w:rPr>
          <w:rFonts w:hint="eastAsia"/>
        </w:rPr>
        <w:t>合理性</w:t>
      </w:r>
      <w:r>
        <w:t>与先进性</w:t>
      </w:r>
      <w:bookmarkEnd w:id="2411"/>
    </w:p>
    <w:p w:rsidR="00C134E0" w:rsidRDefault="00C134E0" w:rsidP="00C134E0">
      <w:pPr>
        <w:pStyle w:val="-"/>
        <w:ind w:firstLine="480"/>
        <w:rPr>
          <w:rFonts w:ascii="宋体" w:hAnsi="宋体"/>
          <w:color w:val="000000"/>
        </w:rPr>
      </w:pPr>
      <w:r>
        <w:rPr>
          <w:rFonts w:ascii="宋体" w:hAnsi="宋体" w:hint="eastAsia"/>
          <w:color w:val="000000"/>
        </w:rPr>
        <w:t>必须遵循系统工程的设计准则，在系统的合理性与技术的先进性之间取得均衡。应努力追求整个系统功能的科学合理性，防止片面追求某一局部的高指标与先进性。在保证整个系统功能和性能的前提下，采用先进成熟的技术。</w:t>
      </w:r>
    </w:p>
    <w:p w:rsidR="00C134E0" w:rsidRDefault="00C134E0" w:rsidP="00C134E0">
      <w:pPr>
        <w:pStyle w:val="aff0"/>
        <w:numPr>
          <w:ilvl w:val="2"/>
          <w:numId w:val="11"/>
        </w:numPr>
        <w:tabs>
          <w:tab w:val="left" w:pos="720"/>
        </w:tabs>
        <w:ind w:left="0" w:firstLine="0"/>
      </w:pPr>
      <w:bookmarkStart w:id="2412" w:name="_Toc533433262"/>
      <w:r>
        <w:rPr>
          <w:rFonts w:hint="eastAsia"/>
        </w:rPr>
        <w:t>标准化</w:t>
      </w:r>
      <w:r>
        <w:t>与开放性</w:t>
      </w:r>
      <w:bookmarkEnd w:id="2412"/>
    </w:p>
    <w:p w:rsidR="00C134E0" w:rsidRDefault="00C134E0" w:rsidP="00C134E0">
      <w:pPr>
        <w:pStyle w:val="-"/>
        <w:ind w:firstLine="480"/>
        <w:rPr>
          <w:rFonts w:ascii="宋体" w:hAnsi="宋体"/>
          <w:color w:val="000000"/>
        </w:rPr>
      </w:pPr>
      <w:r>
        <w:rPr>
          <w:rFonts w:ascii="宋体" w:hAnsi="宋体" w:hint="eastAsia"/>
          <w:color w:val="000000"/>
        </w:rPr>
        <w:t>系统设计应采用标</w:t>
      </w:r>
      <w:r>
        <w:rPr>
          <w:color w:val="000000"/>
        </w:rPr>
        <w:t>准化、模块化设计</w:t>
      </w:r>
      <w:r>
        <w:rPr>
          <w:rFonts w:hint="eastAsia"/>
          <w:color w:val="000000"/>
        </w:rPr>
        <w:t>，</w:t>
      </w:r>
      <w:r>
        <w:rPr>
          <w:color w:val="000000"/>
        </w:rPr>
        <w:t>并严格遵守相关技术的国际、国内和行业标准，以确保系统之间的开放透明性和系统之间的互连互通。</w:t>
      </w:r>
      <w:r>
        <w:rPr>
          <w:rFonts w:hint="eastAsia"/>
          <w:color w:val="000000"/>
        </w:rPr>
        <w:t>系统设计</w:t>
      </w:r>
      <w:r>
        <w:rPr>
          <w:color w:val="000000"/>
        </w:rPr>
        <w:t>对有扩展要求的子系统，在设计和选用设备时，应在对未来业务的增长和扩容进行科学预测基础上进行余量设计，预留扩</w:t>
      </w:r>
      <w:r>
        <w:rPr>
          <w:rFonts w:ascii="宋体" w:hAnsi="宋体" w:hint="eastAsia"/>
          <w:color w:val="000000"/>
        </w:rPr>
        <w:t>容和发展的空间。</w:t>
      </w:r>
    </w:p>
    <w:p w:rsidR="00C134E0" w:rsidRDefault="00C134E0" w:rsidP="00C134E0">
      <w:pPr>
        <w:pStyle w:val="aff0"/>
        <w:numPr>
          <w:ilvl w:val="2"/>
          <w:numId w:val="11"/>
        </w:numPr>
        <w:tabs>
          <w:tab w:val="left" w:pos="720"/>
        </w:tabs>
        <w:ind w:left="0" w:firstLine="0"/>
      </w:pPr>
      <w:bookmarkStart w:id="2413" w:name="_Toc533433263"/>
      <w:r>
        <w:rPr>
          <w:rFonts w:hint="eastAsia"/>
        </w:rPr>
        <w:t>可靠性</w:t>
      </w:r>
      <w:r>
        <w:t>与安全性</w:t>
      </w:r>
      <w:bookmarkEnd w:id="2413"/>
    </w:p>
    <w:p w:rsidR="00C134E0" w:rsidRDefault="00C134E0" w:rsidP="00C134E0">
      <w:pPr>
        <w:pStyle w:val="-"/>
        <w:ind w:firstLine="480"/>
        <w:rPr>
          <w:color w:val="000000"/>
        </w:rPr>
      </w:pPr>
      <w:r>
        <w:rPr>
          <w:color w:val="000000"/>
        </w:rPr>
        <w:t>整个系统</w:t>
      </w:r>
      <w:r>
        <w:rPr>
          <w:rFonts w:hint="eastAsia"/>
          <w:color w:val="000000"/>
        </w:rPr>
        <w:t>设计考虑</w:t>
      </w:r>
      <w:r>
        <w:rPr>
          <w:color w:val="000000"/>
        </w:rPr>
        <w:t>高可靠性</w:t>
      </w:r>
      <w:r>
        <w:rPr>
          <w:rFonts w:hint="eastAsia"/>
          <w:color w:val="000000"/>
        </w:rPr>
        <w:t>要求</w:t>
      </w:r>
      <w:r>
        <w:rPr>
          <w:color w:val="000000"/>
        </w:rPr>
        <w:t>，选用的设备应具有较高的安全可靠性，关键设备或关键部件应采取备份冗余设计，选用安全机制完善、安全级别较高的系统软件，使用具有可靠功能的产品。</w:t>
      </w:r>
    </w:p>
    <w:p w:rsidR="00C134E0" w:rsidRDefault="00C134E0" w:rsidP="00C134E0">
      <w:pPr>
        <w:pStyle w:val="aff0"/>
        <w:numPr>
          <w:ilvl w:val="2"/>
          <w:numId w:val="11"/>
        </w:numPr>
        <w:tabs>
          <w:tab w:val="left" w:pos="720"/>
        </w:tabs>
        <w:ind w:left="0" w:firstLine="0"/>
      </w:pPr>
      <w:bookmarkStart w:id="2414" w:name="_Toc533433264"/>
      <w:r>
        <w:rPr>
          <w:rFonts w:hint="eastAsia"/>
        </w:rPr>
        <w:lastRenderedPageBreak/>
        <w:t>易管理</w:t>
      </w:r>
      <w:r>
        <w:t>性</w:t>
      </w:r>
      <w:r>
        <w:rPr>
          <w:rFonts w:hint="eastAsia"/>
        </w:rPr>
        <w:t>与</w:t>
      </w:r>
      <w:r>
        <w:t>易维护性</w:t>
      </w:r>
      <w:bookmarkEnd w:id="2414"/>
    </w:p>
    <w:p w:rsidR="00C134E0" w:rsidRDefault="00C134E0" w:rsidP="00C134E0">
      <w:pPr>
        <w:pStyle w:val="-"/>
        <w:ind w:firstLine="480"/>
        <w:rPr>
          <w:color w:val="000000"/>
        </w:rPr>
      </w:pPr>
      <w:r>
        <w:rPr>
          <w:color w:val="000000"/>
        </w:rPr>
        <w:t>系统应易于管理和维护，借助网管、系统自诊断程序等专门工具，可方便地监控网络或其它设备的运行状态，以便及时解决出现的问题；计算机网络等信息基础设施的设计应采用简洁易用的体系结构，以降低系统运行维护费用。为确保产品的售后服务，应选用技术成熟</w:t>
      </w:r>
      <w:r>
        <w:rPr>
          <w:rFonts w:hint="eastAsia"/>
          <w:color w:val="000000"/>
        </w:rPr>
        <w:t>且能提供原厂售后服务的</w:t>
      </w:r>
      <w:r>
        <w:rPr>
          <w:color w:val="000000"/>
        </w:rPr>
        <w:t>产品。</w:t>
      </w:r>
    </w:p>
    <w:p w:rsidR="00C134E0" w:rsidRDefault="00C134E0" w:rsidP="00C134E0">
      <w:pPr>
        <w:pStyle w:val="2"/>
        <w:widowControl/>
        <w:numPr>
          <w:ilvl w:val="1"/>
          <w:numId w:val="11"/>
        </w:numPr>
        <w:tabs>
          <w:tab w:val="clear" w:pos="1569"/>
        </w:tabs>
        <w:spacing w:line="415" w:lineRule="auto"/>
        <w:ind w:left="0" w:firstLine="0"/>
        <w:jc w:val="left"/>
      </w:pPr>
      <w:bookmarkStart w:id="2415" w:name="_Toc533433265"/>
      <w:r>
        <w:rPr>
          <w:rFonts w:hint="eastAsia"/>
        </w:rPr>
        <w:t>系统</w:t>
      </w:r>
      <w:r>
        <w:t>总体结构</w:t>
      </w:r>
      <w:bookmarkEnd w:id="2415"/>
    </w:p>
    <w:p w:rsidR="00C134E0" w:rsidRDefault="00C134E0" w:rsidP="00C134E0">
      <w:pPr>
        <w:pStyle w:val="-"/>
        <w:ind w:firstLine="480"/>
        <w:rPr>
          <w:color w:val="000000"/>
        </w:rPr>
      </w:pPr>
      <w:r>
        <w:rPr>
          <w:color w:val="000000"/>
        </w:rPr>
        <w:t>监狱安防系统为三</w:t>
      </w:r>
      <w:r>
        <w:rPr>
          <w:rFonts w:hint="eastAsia"/>
          <w:color w:val="000000"/>
        </w:rPr>
        <w:t>层</w:t>
      </w:r>
      <w:r>
        <w:rPr>
          <w:color w:val="000000"/>
        </w:rPr>
        <w:t>结构：综合安防管理平台，安防子系统</w:t>
      </w:r>
      <w:r>
        <w:rPr>
          <w:rFonts w:hint="eastAsia"/>
          <w:color w:val="000000"/>
        </w:rPr>
        <w:t>，</w:t>
      </w:r>
      <w:r>
        <w:rPr>
          <w:color w:val="000000"/>
        </w:rPr>
        <w:t>基础设施</w:t>
      </w:r>
      <w:r>
        <w:rPr>
          <w:rFonts w:hint="eastAsia"/>
          <w:color w:val="000000"/>
        </w:rPr>
        <w:t>（包括网络等）</w:t>
      </w:r>
      <w:r>
        <w:rPr>
          <w:color w:val="000000"/>
        </w:rPr>
        <w:t>。</w:t>
      </w:r>
    </w:p>
    <w:p w:rsidR="00C134E0" w:rsidRDefault="00C134E0" w:rsidP="00C134E0">
      <w:pPr>
        <w:pStyle w:val="-"/>
        <w:ind w:firstLineChars="0" w:firstLine="0"/>
        <w:jc w:val="center"/>
        <w:rPr>
          <w:color w:val="000000"/>
        </w:rPr>
      </w:pPr>
      <w:r>
        <w:rPr>
          <w:noProof/>
          <w:color w:val="000000"/>
        </w:rPr>
        <w:drawing>
          <wp:inline distT="0" distB="0" distL="0" distR="0">
            <wp:extent cx="4763135" cy="36468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3135" cy="3646805"/>
                    </a:xfrm>
                    <a:prstGeom prst="rect">
                      <a:avLst/>
                    </a:prstGeom>
                    <a:noFill/>
                    <a:ln>
                      <a:noFill/>
                    </a:ln>
                  </pic:spPr>
                </pic:pic>
              </a:graphicData>
            </a:graphic>
          </wp:inline>
        </w:drawing>
      </w:r>
    </w:p>
    <w:p w:rsidR="00C134E0" w:rsidRDefault="00C134E0" w:rsidP="00C134E0">
      <w:pPr>
        <w:pStyle w:val="-"/>
        <w:ind w:firstLine="480"/>
        <w:rPr>
          <w:rFonts w:ascii="宋体" w:hAnsi="宋体"/>
          <w:color w:val="000000"/>
        </w:rPr>
      </w:pPr>
      <w:r>
        <w:rPr>
          <w:color w:val="000000"/>
        </w:rPr>
        <w:t>未</w:t>
      </w:r>
      <w:r>
        <w:rPr>
          <w:rFonts w:ascii="宋体" w:hAnsi="宋体" w:hint="eastAsia"/>
          <w:color w:val="000000"/>
        </w:rPr>
        <w:t>成年犯管教所的指挥中心，采用开放性好、升级扩容简单方便、系统可靠性强的拓扑结构，通过局域网联接各分控中心，并依托政法网</w:t>
      </w:r>
      <w:proofErr w:type="gramStart"/>
      <w:r>
        <w:rPr>
          <w:rFonts w:ascii="宋体" w:hAnsi="宋体" w:hint="eastAsia"/>
          <w:color w:val="000000"/>
        </w:rPr>
        <w:t>上联省</w:t>
      </w:r>
      <w:proofErr w:type="gramEnd"/>
      <w:r>
        <w:rPr>
          <w:rFonts w:ascii="宋体" w:hAnsi="宋体" w:hint="eastAsia"/>
          <w:color w:val="000000"/>
        </w:rPr>
        <w:t>监狱局。</w:t>
      </w:r>
    </w:p>
    <w:p w:rsidR="00C134E0" w:rsidRDefault="00C134E0" w:rsidP="00C134E0">
      <w:pPr>
        <w:pStyle w:val="-"/>
        <w:ind w:firstLine="480"/>
        <w:rPr>
          <w:rFonts w:ascii="宋体" w:hAnsi="宋体"/>
          <w:color w:val="000000"/>
        </w:rPr>
      </w:pPr>
      <w:r>
        <w:rPr>
          <w:rFonts w:ascii="宋体" w:hAnsi="宋体" w:hint="eastAsia"/>
          <w:color w:val="000000"/>
        </w:rPr>
        <w:t>按照监狱日常安全管理重点在基层的特点，监狱内部采用二级管理模式。</w:t>
      </w:r>
    </w:p>
    <w:p w:rsidR="00C134E0" w:rsidRDefault="00C134E0" w:rsidP="00C134E0">
      <w:pPr>
        <w:pStyle w:val="-"/>
        <w:ind w:firstLine="482"/>
        <w:rPr>
          <w:rFonts w:ascii="宋体" w:hAnsi="宋体"/>
          <w:color w:val="000000"/>
        </w:rPr>
      </w:pPr>
      <w:r>
        <w:rPr>
          <w:rFonts w:ascii="宋体" w:hAnsi="宋体" w:hint="eastAsia"/>
          <w:b/>
          <w:bCs/>
          <w:color w:val="000000"/>
        </w:rPr>
        <w:t>一级——</w:t>
      </w:r>
      <w:r>
        <w:rPr>
          <w:rFonts w:ascii="宋体" w:hAnsi="宋体" w:hint="eastAsia"/>
          <w:color w:val="000000"/>
        </w:rPr>
        <w:t>指挥中心作为监狱安全管理的核心，为一级管理总控，负责整个监狱安防系统的管理、控制，也是监狱应对突发事件和重大安全事件的预案发布和集中指挥场所，具有最高的管理权限；</w:t>
      </w:r>
    </w:p>
    <w:p w:rsidR="00C134E0" w:rsidRDefault="00C134E0" w:rsidP="00C134E0">
      <w:pPr>
        <w:pStyle w:val="-"/>
        <w:ind w:firstLine="480"/>
        <w:rPr>
          <w:rFonts w:ascii="宋体" w:hAnsi="宋体"/>
          <w:color w:val="000000"/>
        </w:rPr>
      </w:pPr>
      <w:r>
        <w:rPr>
          <w:rFonts w:ascii="宋体" w:hAnsi="宋体" w:hint="eastAsia"/>
          <w:color w:val="000000"/>
        </w:rPr>
        <w:t>本项目设备全部直接接入指挥中心进行一级管理；</w:t>
      </w:r>
    </w:p>
    <w:p w:rsidR="00C134E0" w:rsidRDefault="00C134E0" w:rsidP="00C134E0">
      <w:pPr>
        <w:pStyle w:val="1"/>
        <w:keepLines w:val="0"/>
        <w:pageBreakBefore/>
        <w:widowControl/>
        <w:numPr>
          <w:ilvl w:val="0"/>
          <w:numId w:val="11"/>
        </w:numPr>
        <w:spacing w:before="0" w:after="0" w:line="360" w:lineRule="auto"/>
        <w:ind w:left="0" w:firstLine="0"/>
        <w:jc w:val="left"/>
      </w:pPr>
      <w:bookmarkStart w:id="2416" w:name="_Toc404275772"/>
      <w:bookmarkStart w:id="2417" w:name="_Toc404276297"/>
      <w:bookmarkStart w:id="2418" w:name="_Toc404276823"/>
      <w:bookmarkStart w:id="2419" w:name="_Toc404277348"/>
      <w:bookmarkStart w:id="2420" w:name="_Toc404284123"/>
      <w:bookmarkStart w:id="2421" w:name="_Toc404284656"/>
      <w:bookmarkStart w:id="2422" w:name="_Toc404334412"/>
      <w:bookmarkStart w:id="2423" w:name="_Toc404335206"/>
      <w:bookmarkStart w:id="2424" w:name="_Toc404335741"/>
      <w:bookmarkStart w:id="2425" w:name="_Toc404341373"/>
      <w:bookmarkStart w:id="2426" w:name="_Toc404341907"/>
      <w:bookmarkStart w:id="2427" w:name="_Toc404342438"/>
      <w:bookmarkStart w:id="2428" w:name="_Toc404342968"/>
      <w:bookmarkStart w:id="2429" w:name="_Toc404343499"/>
      <w:bookmarkStart w:id="2430" w:name="_Toc404344996"/>
      <w:bookmarkStart w:id="2431" w:name="_Toc404345792"/>
      <w:bookmarkStart w:id="2432" w:name="_Toc404346329"/>
      <w:bookmarkStart w:id="2433" w:name="_Toc404350100"/>
      <w:bookmarkStart w:id="2434" w:name="_Toc404862396"/>
      <w:bookmarkStart w:id="2435" w:name="_Toc404870174"/>
      <w:bookmarkStart w:id="2436" w:name="_Toc404870964"/>
      <w:bookmarkStart w:id="2437" w:name="_Toc404883932"/>
      <w:bookmarkStart w:id="2438" w:name="_Toc404886014"/>
      <w:bookmarkStart w:id="2439" w:name="_Toc404886547"/>
      <w:bookmarkStart w:id="2440" w:name="_Toc404273349"/>
      <w:bookmarkStart w:id="2441" w:name="_Toc404274187"/>
      <w:bookmarkStart w:id="2442" w:name="_Toc404274720"/>
      <w:bookmarkStart w:id="2443" w:name="_Toc404275247"/>
      <w:bookmarkStart w:id="2444" w:name="_Toc404275773"/>
      <w:bookmarkStart w:id="2445" w:name="_Toc404276298"/>
      <w:bookmarkStart w:id="2446" w:name="_Toc404276824"/>
      <w:bookmarkStart w:id="2447" w:name="_Toc404277349"/>
      <w:bookmarkStart w:id="2448" w:name="_Toc404284124"/>
      <w:bookmarkStart w:id="2449" w:name="_Toc404284657"/>
      <w:bookmarkStart w:id="2450" w:name="_Toc404334413"/>
      <w:bookmarkStart w:id="2451" w:name="_Toc404335207"/>
      <w:bookmarkStart w:id="2452" w:name="_Toc404335742"/>
      <w:bookmarkStart w:id="2453" w:name="_Toc404341374"/>
      <w:bookmarkStart w:id="2454" w:name="_Toc404341908"/>
      <w:bookmarkStart w:id="2455" w:name="_Toc404342439"/>
      <w:bookmarkStart w:id="2456" w:name="_Toc404342969"/>
      <w:bookmarkStart w:id="2457" w:name="_Toc404343500"/>
      <w:bookmarkStart w:id="2458" w:name="_Toc404344997"/>
      <w:bookmarkStart w:id="2459" w:name="_Toc404345793"/>
      <w:bookmarkStart w:id="2460" w:name="_Toc404346330"/>
      <w:bookmarkStart w:id="2461" w:name="_Toc404350101"/>
      <w:bookmarkStart w:id="2462" w:name="_Toc404862397"/>
      <w:bookmarkStart w:id="2463" w:name="_Toc404870175"/>
      <w:bookmarkStart w:id="2464" w:name="_Toc404870965"/>
      <w:bookmarkStart w:id="2465" w:name="_Toc404883933"/>
      <w:bookmarkStart w:id="2466" w:name="_Toc404886015"/>
      <w:bookmarkStart w:id="2467" w:name="_Toc404886548"/>
      <w:bookmarkStart w:id="2468" w:name="_Toc404273350"/>
      <w:bookmarkStart w:id="2469" w:name="_Toc404274188"/>
      <w:bookmarkStart w:id="2470" w:name="_Toc404274721"/>
      <w:bookmarkStart w:id="2471" w:name="_Toc404275248"/>
      <w:bookmarkStart w:id="2472" w:name="_Toc404275774"/>
      <w:bookmarkStart w:id="2473" w:name="_Toc404276299"/>
      <w:bookmarkStart w:id="2474" w:name="_Toc404276825"/>
      <w:bookmarkStart w:id="2475" w:name="_Toc404277350"/>
      <w:bookmarkStart w:id="2476" w:name="_Toc404284125"/>
      <w:bookmarkStart w:id="2477" w:name="_Toc404284658"/>
      <w:bookmarkStart w:id="2478" w:name="_Toc404334414"/>
      <w:bookmarkStart w:id="2479" w:name="_Toc404335208"/>
      <w:bookmarkStart w:id="2480" w:name="_Toc404335743"/>
      <w:bookmarkStart w:id="2481" w:name="_Toc404341375"/>
      <w:bookmarkStart w:id="2482" w:name="_Toc404341909"/>
      <w:bookmarkStart w:id="2483" w:name="_Toc404342440"/>
      <w:bookmarkStart w:id="2484" w:name="_Toc404342970"/>
      <w:bookmarkStart w:id="2485" w:name="_Toc404343501"/>
      <w:bookmarkStart w:id="2486" w:name="_Toc404344998"/>
      <w:bookmarkStart w:id="2487" w:name="_Toc404345794"/>
      <w:bookmarkStart w:id="2488" w:name="_Toc404346331"/>
      <w:bookmarkStart w:id="2489" w:name="_Toc404350102"/>
      <w:bookmarkStart w:id="2490" w:name="_Toc404862398"/>
      <w:bookmarkStart w:id="2491" w:name="_Toc404870176"/>
      <w:bookmarkStart w:id="2492" w:name="_Toc404870966"/>
      <w:bookmarkStart w:id="2493" w:name="_Toc404883934"/>
      <w:bookmarkStart w:id="2494" w:name="_Toc404886016"/>
      <w:bookmarkStart w:id="2495" w:name="_Toc404886549"/>
      <w:bookmarkStart w:id="2496" w:name="_Toc404273351"/>
      <w:bookmarkStart w:id="2497" w:name="_Toc404274189"/>
      <w:bookmarkStart w:id="2498" w:name="_Toc404274722"/>
      <w:bookmarkStart w:id="2499" w:name="_Toc404275249"/>
      <w:bookmarkStart w:id="2500" w:name="_Toc404275775"/>
      <w:bookmarkStart w:id="2501" w:name="_Toc404276300"/>
      <w:bookmarkStart w:id="2502" w:name="_Toc404276826"/>
      <w:bookmarkStart w:id="2503" w:name="_Toc404277351"/>
      <w:bookmarkStart w:id="2504" w:name="_Toc404284126"/>
      <w:bookmarkStart w:id="2505" w:name="_Toc404284659"/>
      <w:bookmarkStart w:id="2506" w:name="_Toc404334415"/>
      <w:bookmarkStart w:id="2507" w:name="_Toc404335209"/>
      <w:bookmarkStart w:id="2508" w:name="_Toc404335744"/>
      <w:bookmarkStart w:id="2509" w:name="_Toc404341376"/>
      <w:bookmarkStart w:id="2510" w:name="_Toc404341910"/>
      <w:bookmarkStart w:id="2511" w:name="_Toc404342441"/>
      <w:bookmarkStart w:id="2512" w:name="_Toc404342971"/>
      <w:bookmarkStart w:id="2513" w:name="_Toc404343502"/>
      <w:bookmarkStart w:id="2514" w:name="_Toc404344999"/>
      <w:bookmarkStart w:id="2515" w:name="_Toc404345795"/>
      <w:bookmarkStart w:id="2516" w:name="_Toc404346332"/>
      <w:bookmarkStart w:id="2517" w:name="_Toc404350103"/>
      <w:bookmarkStart w:id="2518" w:name="_Toc404862399"/>
      <w:bookmarkStart w:id="2519" w:name="_Toc404870177"/>
      <w:bookmarkStart w:id="2520" w:name="_Toc404870967"/>
      <w:bookmarkStart w:id="2521" w:name="_Toc404883935"/>
      <w:bookmarkStart w:id="2522" w:name="_Toc404886017"/>
      <w:bookmarkStart w:id="2523" w:name="_Toc404886550"/>
      <w:bookmarkStart w:id="2524" w:name="_Toc404273352"/>
      <w:bookmarkStart w:id="2525" w:name="_Toc404274190"/>
      <w:bookmarkStart w:id="2526" w:name="_Toc404274723"/>
      <w:bookmarkStart w:id="2527" w:name="_Toc404275250"/>
      <w:bookmarkStart w:id="2528" w:name="_Toc404275776"/>
      <w:bookmarkStart w:id="2529" w:name="_Toc404276301"/>
      <w:bookmarkStart w:id="2530" w:name="_Toc404276827"/>
      <w:bookmarkStart w:id="2531" w:name="_Toc404277352"/>
      <w:bookmarkStart w:id="2532" w:name="_Toc404284127"/>
      <w:bookmarkStart w:id="2533" w:name="_Toc404284660"/>
      <w:bookmarkStart w:id="2534" w:name="_Toc404334416"/>
      <w:bookmarkStart w:id="2535" w:name="_Toc404335210"/>
      <w:bookmarkStart w:id="2536" w:name="_Toc404335745"/>
      <w:bookmarkStart w:id="2537" w:name="_Toc404341377"/>
      <w:bookmarkStart w:id="2538" w:name="_Toc404341911"/>
      <w:bookmarkStart w:id="2539" w:name="_Toc404342442"/>
      <w:bookmarkStart w:id="2540" w:name="_Toc404342972"/>
      <w:bookmarkStart w:id="2541" w:name="_Toc404343503"/>
      <w:bookmarkStart w:id="2542" w:name="_Toc404345000"/>
      <w:bookmarkStart w:id="2543" w:name="_Toc404345796"/>
      <w:bookmarkStart w:id="2544" w:name="_Toc404346333"/>
      <w:bookmarkStart w:id="2545" w:name="_Toc404350104"/>
      <w:bookmarkStart w:id="2546" w:name="_Toc404862400"/>
      <w:bookmarkStart w:id="2547" w:name="_Toc404870178"/>
      <w:bookmarkStart w:id="2548" w:name="_Toc404870968"/>
      <w:bookmarkStart w:id="2549" w:name="_Toc404883936"/>
      <w:bookmarkStart w:id="2550" w:name="_Toc404886018"/>
      <w:bookmarkStart w:id="2551" w:name="_Toc404886551"/>
      <w:bookmarkStart w:id="2552" w:name="_Toc404273353"/>
      <w:bookmarkStart w:id="2553" w:name="_Toc404274191"/>
      <w:bookmarkStart w:id="2554" w:name="_Toc404274724"/>
      <w:bookmarkStart w:id="2555" w:name="_Toc404275251"/>
      <w:bookmarkStart w:id="2556" w:name="_Toc404275777"/>
      <w:bookmarkStart w:id="2557" w:name="_Toc404276302"/>
      <w:bookmarkStart w:id="2558" w:name="_Toc404276828"/>
      <w:bookmarkStart w:id="2559" w:name="_Toc404277353"/>
      <w:bookmarkStart w:id="2560" w:name="_Toc404284128"/>
      <w:bookmarkStart w:id="2561" w:name="_Toc404284661"/>
      <w:bookmarkStart w:id="2562" w:name="_Toc404334417"/>
      <w:bookmarkStart w:id="2563" w:name="_Toc404335211"/>
      <w:bookmarkStart w:id="2564" w:name="_Toc404335746"/>
      <w:bookmarkStart w:id="2565" w:name="_Toc404341378"/>
      <w:bookmarkStart w:id="2566" w:name="_Toc404341912"/>
      <w:bookmarkStart w:id="2567" w:name="_Toc404342443"/>
      <w:bookmarkStart w:id="2568" w:name="_Toc404342973"/>
      <w:bookmarkStart w:id="2569" w:name="_Toc404343504"/>
      <w:bookmarkStart w:id="2570" w:name="_Toc404345001"/>
      <w:bookmarkStart w:id="2571" w:name="_Toc404345797"/>
      <w:bookmarkStart w:id="2572" w:name="_Toc404346334"/>
      <w:bookmarkStart w:id="2573" w:name="_Toc404350105"/>
      <w:bookmarkStart w:id="2574" w:name="_Toc404862401"/>
      <w:bookmarkStart w:id="2575" w:name="_Toc404870179"/>
      <w:bookmarkStart w:id="2576" w:name="_Toc404870969"/>
      <w:bookmarkStart w:id="2577" w:name="_Toc404883937"/>
      <w:bookmarkStart w:id="2578" w:name="_Toc404886019"/>
      <w:bookmarkStart w:id="2579" w:name="_Toc404886552"/>
      <w:bookmarkStart w:id="2580" w:name="_Toc404273354"/>
      <w:bookmarkStart w:id="2581" w:name="_Toc404274192"/>
      <w:bookmarkStart w:id="2582" w:name="_Toc404274725"/>
      <w:bookmarkStart w:id="2583" w:name="_Toc404275252"/>
      <w:bookmarkStart w:id="2584" w:name="_Toc404275778"/>
      <w:bookmarkStart w:id="2585" w:name="_Toc404276303"/>
      <w:bookmarkStart w:id="2586" w:name="_Toc404276829"/>
      <w:bookmarkStart w:id="2587" w:name="_Toc404277354"/>
      <w:bookmarkStart w:id="2588" w:name="_Toc404284129"/>
      <w:bookmarkStart w:id="2589" w:name="_Toc404284662"/>
      <w:bookmarkStart w:id="2590" w:name="_Toc404334418"/>
      <w:bookmarkStart w:id="2591" w:name="_Toc404335212"/>
      <w:bookmarkStart w:id="2592" w:name="_Toc404335747"/>
      <w:bookmarkStart w:id="2593" w:name="_Toc404341379"/>
      <w:bookmarkStart w:id="2594" w:name="_Toc404341913"/>
      <w:bookmarkStart w:id="2595" w:name="_Toc404342444"/>
      <w:bookmarkStart w:id="2596" w:name="_Toc404342974"/>
      <w:bookmarkStart w:id="2597" w:name="_Toc404343505"/>
      <w:bookmarkStart w:id="2598" w:name="_Toc404345002"/>
      <w:bookmarkStart w:id="2599" w:name="_Toc404345798"/>
      <w:bookmarkStart w:id="2600" w:name="_Toc404346335"/>
      <w:bookmarkStart w:id="2601" w:name="_Toc404350106"/>
      <w:bookmarkStart w:id="2602" w:name="_Toc404862402"/>
      <w:bookmarkStart w:id="2603" w:name="_Toc404870180"/>
      <w:bookmarkStart w:id="2604" w:name="_Toc404870970"/>
      <w:bookmarkStart w:id="2605" w:name="_Toc404883938"/>
      <w:bookmarkStart w:id="2606" w:name="_Toc404886020"/>
      <w:bookmarkStart w:id="2607" w:name="_Toc404886553"/>
      <w:bookmarkStart w:id="2608" w:name="_Toc404273355"/>
      <w:bookmarkStart w:id="2609" w:name="_Toc404274193"/>
      <w:bookmarkStart w:id="2610" w:name="_Toc404274726"/>
      <w:bookmarkStart w:id="2611" w:name="_Toc404275253"/>
      <w:bookmarkStart w:id="2612" w:name="_Toc404275779"/>
      <w:bookmarkStart w:id="2613" w:name="_Toc404276304"/>
      <w:bookmarkStart w:id="2614" w:name="_Toc404276830"/>
      <w:bookmarkStart w:id="2615" w:name="_Toc404277355"/>
      <w:bookmarkStart w:id="2616" w:name="_Toc404284130"/>
      <w:bookmarkStart w:id="2617" w:name="_Toc404284663"/>
      <w:bookmarkStart w:id="2618" w:name="_Toc404334419"/>
      <w:bookmarkStart w:id="2619" w:name="_Toc404335213"/>
      <w:bookmarkStart w:id="2620" w:name="_Toc404335748"/>
      <w:bookmarkStart w:id="2621" w:name="_Toc404341380"/>
      <w:bookmarkStart w:id="2622" w:name="_Toc404341914"/>
      <w:bookmarkStart w:id="2623" w:name="_Toc404342445"/>
      <w:bookmarkStart w:id="2624" w:name="_Toc404342975"/>
      <w:bookmarkStart w:id="2625" w:name="_Toc404343506"/>
      <w:bookmarkStart w:id="2626" w:name="_Toc404345003"/>
      <w:bookmarkStart w:id="2627" w:name="_Toc404345799"/>
      <w:bookmarkStart w:id="2628" w:name="_Toc404346336"/>
      <w:bookmarkStart w:id="2629" w:name="_Toc404350107"/>
      <w:bookmarkStart w:id="2630" w:name="_Toc404862403"/>
      <w:bookmarkStart w:id="2631" w:name="_Toc404870181"/>
      <w:bookmarkStart w:id="2632" w:name="_Toc404870971"/>
      <w:bookmarkStart w:id="2633" w:name="_Toc404883939"/>
      <w:bookmarkStart w:id="2634" w:name="_Toc404886021"/>
      <w:bookmarkStart w:id="2635" w:name="_Toc404886554"/>
      <w:bookmarkStart w:id="2636" w:name="_Toc404273356"/>
      <w:bookmarkStart w:id="2637" w:name="_Toc404274194"/>
      <w:bookmarkStart w:id="2638" w:name="_Toc404274727"/>
      <w:bookmarkStart w:id="2639" w:name="_Toc404275254"/>
      <w:bookmarkStart w:id="2640" w:name="_Toc404275780"/>
      <w:bookmarkStart w:id="2641" w:name="_Toc404276305"/>
      <w:bookmarkStart w:id="2642" w:name="_Toc404276831"/>
      <w:bookmarkStart w:id="2643" w:name="_Toc404277356"/>
      <w:bookmarkStart w:id="2644" w:name="_Toc404284131"/>
      <w:bookmarkStart w:id="2645" w:name="_Toc404284664"/>
      <w:bookmarkStart w:id="2646" w:name="_Toc404334420"/>
      <w:bookmarkStart w:id="2647" w:name="_Toc404335214"/>
      <w:bookmarkStart w:id="2648" w:name="_Toc404335749"/>
      <w:bookmarkStart w:id="2649" w:name="_Toc404341381"/>
      <w:bookmarkStart w:id="2650" w:name="_Toc404341915"/>
      <w:bookmarkStart w:id="2651" w:name="_Toc404342446"/>
      <w:bookmarkStart w:id="2652" w:name="_Toc404342976"/>
      <w:bookmarkStart w:id="2653" w:name="_Toc404343507"/>
      <w:bookmarkStart w:id="2654" w:name="_Toc404345004"/>
      <w:bookmarkStart w:id="2655" w:name="_Toc404345800"/>
      <w:bookmarkStart w:id="2656" w:name="_Toc404346337"/>
      <w:bookmarkStart w:id="2657" w:name="_Toc404350108"/>
      <w:bookmarkStart w:id="2658" w:name="_Toc404862404"/>
      <w:bookmarkStart w:id="2659" w:name="_Toc404870182"/>
      <w:bookmarkStart w:id="2660" w:name="_Toc404870972"/>
      <w:bookmarkStart w:id="2661" w:name="_Toc404883940"/>
      <w:bookmarkStart w:id="2662" w:name="_Toc404886022"/>
      <w:bookmarkStart w:id="2663" w:name="_Toc404886555"/>
      <w:bookmarkStart w:id="2664" w:name="_Toc404273357"/>
      <w:bookmarkStart w:id="2665" w:name="_Toc404274195"/>
      <w:bookmarkStart w:id="2666" w:name="_Toc404274728"/>
      <w:bookmarkStart w:id="2667" w:name="_Toc404275255"/>
      <w:bookmarkStart w:id="2668" w:name="_Toc404275781"/>
      <w:bookmarkStart w:id="2669" w:name="_Toc404276306"/>
      <w:bookmarkStart w:id="2670" w:name="_Toc404276832"/>
      <w:bookmarkStart w:id="2671" w:name="_Toc404277357"/>
      <w:bookmarkStart w:id="2672" w:name="_Toc404284132"/>
      <w:bookmarkStart w:id="2673" w:name="_Toc404284665"/>
      <w:bookmarkStart w:id="2674" w:name="_Toc404334421"/>
      <w:bookmarkStart w:id="2675" w:name="_Toc404335215"/>
      <w:bookmarkStart w:id="2676" w:name="_Toc404335750"/>
      <w:bookmarkStart w:id="2677" w:name="_Toc404341382"/>
      <w:bookmarkStart w:id="2678" w:name="_Toc404341916"/>
      <w:bookmarkStart w:id="2679" w:name="_Toc404342447"/>
      <w:bookmarkStart w:id="2680" w:name="_Toc404342977"/>
      <w:bookmarkStart w:id="2681" w:name="_Toc404343508"/>
      <w:bookmarkStart w:id="2682" w:name="_Toc404345005"/>
      <w:bookmarkStart w:id="2683" w:name="_Toc404345801"/>
      <w:bookmarkStart w:id="2684" w:name="_Toc404346338"/>
      <w:bookmarkStart w:id="2685" w:name="_Toc404350109"/>
      <w:bookmarkStart w:id="2686" w:name="_Toc404862405"/>
      <w:bookmarkStart w:id="2687" w:name="_Toc404870183"/>
      <w:bookmarkStart w:id="2688" w:name="_Toc404870973"/>
      <w:bookmarkStart w:id="2689" w:name="_Toc404883941"/>
      <w:bookmarkStart w:id="2690" w:name="_Toc404886023"/>
      <w:bookmarkStart w:id="2691" w:name="_Toc404886556"/>
      <w:bookmarkStart w:id="2692" w:name="_Toc404273358"/>
      <w:bookmarkStart w:id="2693" w:name="_Toc404274196"/>
      <w:bookmarkStart w:id="2694" w:name="_Toc404274729"/>
      <w:bookmarkStart w:id="2695" w:name="_Toc404275256"/>
      <w:bookmarkStart w:id="2696" w:name="_Toc404275782"/>
      <w:bookmarkStart w:id="2697" w:name="_Toc404276307"/>
      <w:bookmarkStart w:id="2698" w:name="_Toc404276833"/>
      <w:bookmarkStart w:id="2699" w:name="_Toc404277358"/>
      <w:bookmarkStart w:id="2700" w:name="_Toc404284133"/>
      <w:bookmarkStart w:id="2701" w:name="_Toc404284666"/>
      <w:bookmarkStart w:id="2702" w:name="_Toc404334422"/>
      <w:bookmarkStart w:id="2703" w:name="_Toc404335216"/>
      <w:bookmarkStart w:id="2704" w:name="_Toc404335751"/>
      <w:bookmarkStart w:id="2705" w:name="_Toc404341383"/>
      <w:bookmarkStart w:id="2706" w:name="_Toc404341917"/>
      <w:bookmarkStart w:id="2707" w:name="_Toc404342448"/>
      <w:bookmarkStart w:id="2708" w:name="_Toc404342978"/>
      <w:bookmarkStart w:id="2709" w:name="_Toc404343509"/>
      <w:bookmarkStart w:id="2710" w:name="_Toc404345006"/>
      <w:bookmarkStart w:id="2711" w:name="_Toc404345802"/>
      <w:bookmarkStart w:id="2712" w:name="_Toc404346339"/>
      <w:bookmarkStart w:id="2713" w:name="_Toc404350110"/>
      <w:bookmarkStart w:id="2714" w:name="_Toc404862406"/>
      <w:bookmarkStart w:id="2715" w:name="_Toc404870184"/>
      <w:bookmarkStart w:id="2716" w:name="_Toc404870974"/>
      <w:bookmarkStart w:id="2717" w:name="_Toc404883942"/>
      <w:bookmarkStart w:id="2718" w:name="_Toc404886024"/>
      <w:bookmarkStart w:id="2719" w:name="_Toc404886557"/>
      <w:bookmarkStart w:id="2720" w:name="_Toc404273359"/>
      <w:bookmarkStart w:id="2721" w:name="_Toc404274197"/>
      <w:bookmarkStart w:id="2722" w:name="_Toc404274730"/>
      <w:bookmarkStart w:id="2723" w:name="_Toc404275257"/>
      <w:bookmarkStart w:id="2724" w:name="_Toc404275783"/>
      <w:bookmarkStart w:id="2725" w:name="_Toc404276308"/>
      <w:bookmarkStart w:id="2726" w:name="_Toc404276834"/>
      <w:bookmarkStart w:id="2727" w:name="_Toc404277359"/>
      <w:bookmarkStart w:id="2728" w:name="_Toc404284134"/>
      <w:bookmarkStart w:id="2729" w:name="_Toc404284667"/>
      <w:bookmarkStart w:id="2730" w:name="_Toc404334423"/>
      <w:bookmarkStart w:id="2731" w:name="_Toc404335217"/>
      <w:bookmarkStart w:id="2732" w:name="_Toc404335752"/>
      <w:bookmarkStart w:id="2733" w:name="_Toc404341384"/>
      <w:bookmarkStart w:id="2734" w:name="_Toc404341918"/>
      <w:bookmarkStart w:id="2735" w:name="_Toc404342449"/>
      <w:bookmarkStart w:id="2736" w:name="_Toc404342979"/>
      <w:bookmarkStart w:id="2737" w:name="_Toc404343510"/>
      <w:bookmarkStart w:id="2738" w:name="_Toc404345007"/>
      <w:bookmarkStart w:id="2739" w:name="_Toc404345803"/>
      <w:bookmarkStart w:id="2740" w:name="_Toc404346340"/>
      <w:bookmarkStart w:id="2741" w:name="_Toc404350111"/>
      <w:bookmarkStart w:id="2742" w:name="_Toc404862407"/>
      <w:bookmarkStart w:id="2743" w:name="_Toc404870185"/>
      <w:bookmarkStart w:id="2744" w:name="_Toc404870975"/>
      <w:bookmarkStart w:id="2745" w:name="_Toc404883943"/>
      <w:bookmarkStart w:id="2746" w:name="_Toc404886025"/>
      <w:bookmarkStart w:id="2747" w:name="_Toc404886558"/>
      <w:bookmarkStart w:id="2748" w:name="_Toc404273360"/>
      <w:bookmarkStart w:id="2749" w:name="_Toc404274198"/>
      <w:bookmarkStart w:id="2750" w:name="_Toc404274731"/>
      <w:bookmarkStart w:id="2751" w:name="_Toc404275258"/>
      <w:bookmarkStart w:id="2752" w:name="_Toc404275784"/>
      <w:bookmarkStart w:id="2753" w:name="_Toc404276309"/>
      <w:bookmarkStart w:id="2754" w:name="_Toc404276835"/>
      <w:bookmarkStart w:id="2755" w:name="_Toc404277360"/>
      <w:bookmarkStart w:id="2756" w:name="_Toc404284135"/>
      <w:bookmarkStart w:id="2757" w:name="_Toc404284668"/>
      <w:bookmarkStart w:id="2758" w:name="_Toc404334424"/>
      <w:bookmarkStart w:id="2759" w:name="_Toc404335218"/>
      <w:bookmarkStart w:id="2760" w:name="_Toc404335753"/>
      <w:bookmarkStart w:id="2761" w:name="_Toc404341385"/>
      <w:bookmarkStart w:id="2762" w:name="_Toc404341919"/>
      <w:bookmarkStart w:id="2763" w:name="_Toc404342450"/>
      <w:bookmarkStart w:id="2764" w:name="_Toc404342980"/>
      <w:bookmarkStart w:id="2765" w:name="_Toc404343511"/>
      <w:bookmarkStart w:id="2766" w:name="_Toc404345008"/>
      <w:bookmarkStart w:id="2767" w:name="_Toc404345804"/>
      <w:bookmarkStart w:id="2768" w:name="_Toc404346341"/>
      <w:bookmarkStart w:id="2769" w:name="_Toc404350112"/>
      <w:bookmarkStart w:id="2770" w:name="_Toc404862408"/>
      <w:bookmarkStart w:id="2771" w:name="_Toc404870186"/>
      <w:bookmarkStart w:id="2772" w:name="_Toc404870976"/>
      <w:bookmarkStart w:id="2773" w:name="_Toc404883944"/>
      <w:bookmarkStart w:id="2774" w:name="_Toc404886026"/>
      <w:bookmarkStart w:id="2775" w:name="_Toc404886559"/>
      <w:bookmarkStart w:id="2776" w:name="_Toc404273361"/>
      <w:bookmarkStart w:id="2777" w:name="_Toc404274199"/>
      <w:bookmarkStart w:id="2778" w:name="_Toc404274732"/>
      <w:bookmarkStart w:id="2779" w:name="_Toc404275259"/>
      <w:bookmarkStart w:id="2780" w:name="_Toc404275785"/>
      <w:bookmarkStart w:id="2781" w:name="_Toc404276310"/>
      <w:bookmarkStart w:id="2782" w:name="_Toc404276836"/>
      <w:bookmarkStart w:id="2783" w:name="_Toc404277361"/>
      <w:bookmarkStart w:id="2784" w:name="_Toc404284136"/>
      <w:bookmarkStart w:id="2785" w:name="_Toc404284669"/>
      <w:bookmarkStart w:id="2786" w:name="_Toc404334425"/>
      <w:bookmarkStart w:id="2787" w:name="_Toc404335219"/>
      <w:bookmarkStart w:id="2788" w:name="_Toc404335754"/>
      <w:bookmarkStart w:id="2789" w:name="_Toc404341386"/>
      <w:bookmarkStart w:id="2790" w:name="_Toc404341920"/>
      <w:bookmarkStart w:id="2791" w:name="_Toc404342451"/>
      <w:bookmarkStart w:id="2792" w:name="_Toc404342981"/>
      <w:bookmarkStart w:id="2793" w:name="_Toc404343512"/>
      <w:bookmarkStart w:id="2794" w:name="_Toc404345009"/>
      <w:bookmarkStart w:id="2795" w:name="_Toc404345805"/>
      <w:bookmarkStart w:id="2796" w:name="_Toc404346342"/>
      <w:bookmarkStart w:id="2797" w:name="_Toc404350113"/>
      <w:bookmarkStart w:id="2798" w:name="_Toc404862409"/>
      <w:bookmarkStart w:id="2799" w:name="_Toc404870187"/>
      <w:bookmarkStart w:id="2800" w:name="_Toc404870977"/>
      <w:bookmarkStart w:id="2801" w:name="_Toc404883945"/>
      <w:bookmarkStart w:id="2802" w:name="_Toc404886027"/>
      <w:bookmarkStart w:id="2803" w:name="_Toc404886560"/>
      <w:bookmarkStart w:id="2804" w:name="_Toc404273362"/>
      <w:bookmarkStart w:id="2805" w:name="_Toc404274200"/>
      <w:bookmarkStart w:id="2806" w:name="_Toc404274733"/>
      <w:bookmarkStart w:id="2807" w:name="_Toc404275260"/>
      <w:bookmarkStart w:id="2808" w:name="_Toc404275786"/>
      <w:bookmarkStart w:id="2809" w:name="_Toc404276311"/>
      <w:bookmarkStart w:id="2810" w:name="_Toc404276837"/>
      <w:bookmarkStart w:id="2811" w:name="_Toc404277362"/>
      <w:bookmarkStart w:id="2812" w:name="_Toc404284137"/>
      <w:bookmarkStart w:id="2813" w:name="_Toc404284670"/>
      <w:bookmarkStart w:id="2814" w:name="_Toc404334426"/>
      <w:bookmarkStart w:id="2815" w:name="_Toc404335220"/>
      <w:bookmarkStart w:id="2816" w:name="_Toc404335755"/>
      <w:bookmarkStart w:id="2817" w:name="_Toc404341387"/>
      <w:bookmarkStart w:id="2818" w:name="_Toc404341921"/>
      <w:bookmarkStart w:id="2819" w:name="_Toc404342452"/>
      <w:bookmarkStart w:id="2820" w:name="_Toc404342982"/>
      <w:bookmarkStart w:id="2821" w:name="_Toc404343513"/>
      <w:bookmarkStart w:id="2822" w:name="_Toc404345010"/>
      <w:bookmarkStart w:id="2823" w:name="_Toc404345806"/>
      <w:bookmarkStart w:id="2824" w:name="_Toc404346343"/>
      <w:bookmarkStart w:id="2825" w:name="_Toc404350114"/>
      <w:bookmarkStart w:id="2826" w:name="_Toc404862410"/>
      <w:bookmarkStart w:id="2827" w:name="_Toc404870188"/>
      <w:bookmarkStart w:id="2828" w:name="_Toc404870978"/>
      <w:bookmarkStart w:id="2829" w:name="_Toc404883946"/>
      <w:bookmarkStart w:id="2830" w:name="_Toc404886028"/>
      <w:bookmarkStart w:id="2831" w:name="_Toc404886561"/>
      <w:bookmarkStart w:id="2832" w:name="_Toc404273363"/>
      <w:bookmarkStart w:id="2833" w:name="_Toc404274201"/>
      <w:bookmarkStart w:id="2834" w:name="_Toc404274734"/>
      <w:bookmarkStart w:id="2835" w:name="_Toc404275261"/>
      <w:bookmarkStart w:id="2836" w:name="_Toc404275787"/>
      <w:bookmarkStart w:id="2837" w:name="_Toc404276312"/>
      <w:bookmarkStart w:id="2838" w:name="_Toc404276838"/>
      <w:bookmarkStart w:id="2839" w:name="_Toc404277363"/>
      <w:bookmarkStart w:id="2840" w:name="_Toc404284138"/>
      <w:bookmarkStart w:id="2841" w:name="_Toc404284671"/>
      <w:bookmarkStart w:id="2842" w:name="_Toc404334427"/>
      <w:bookmarkStart w:id="2843" w:name="_Toc404335221"/>
      <w:bookmarkStart w:id="2844" w:name="_Toc404335756"/>
      <w:bookmarkStart w:id="2845" w:name="_Toc404341388"/>
      <w:bookmarkStart w:id="2846" w:name="_Toc404341922"/>
      <w:bookmarkStart w:id="2847" w:name="_Toc404342453"/>
      <w:bookmarkStart w:id="2848" w:name="_Toc404342983"/>
      <w:bookmarkStart w:id="2849" w:name="_Toc404343514"/>
      <w:bookmarkStart w:id="2850" w:name="_Toc404345011"/>
      <w:bookmarkStart w:id="2851" w:name="_Toc404345807"/>
      <w:bookmarkStart w:id="2852" w:name="_Toc404346344"/>
      <w:bookmarkStart w:id="2853" w:name="_Toc404350115"/>
      <w:bookmarkStart w:id="2854" w:name="_Toc404862411"/>
      <w:bookmarkStart w:id="2855" w:name="_Toc404870189"/>
      <w:bookmarkStart w:id="2856" w:name="_Toc404870979"/>
      <w:bookmarkStart w:id="2857" w:name="_Toc404883947"/>
      <w:bookmarkStart w:id="2858" w:name="_Toc404886029"/>
      <w:bookmarkStart w:id="2859" w:name="_Toc404886562"/>
      <w:bookmarkStart w:id="2860" w:name="_Toc404273364"/>
      <w:bookmarkStart w:id="2861" w:name="_Toc404274202"/>
      <w:bookmarkStart w:id="2862" w:name="_Toc404274735"/>
      <w:bookmarkStart w:id="2863" w:name="_Toc404275262"/>
      <w:bookmarkStart w:id="2864" w:name="_Toc404275788"/>
      <w:bookmarkStart w:id="2865" w:name="_Toc404276313"/>
      <w:bookmarkStart w:id="2866" w:name="_Toc404276839"/>
      <w:bookmarkStart w:id="2867" w:name="_Toc404277364"/>
      <w:bookmarkStart w:id="2868" w:name="_Toc404284139"/>
      <w:bookmarkStart w:id="2869" w:name="_Toc404284672"/>
      <w:bookmarkStart w:id="2870" w:name="_Toc404334428"/>
      <w:bookmarkStart w:id="2871" w:name="_Toc404335222"/>
      <w:bookmarkStart w:id="2872" w:name="_Toc404335757"/>
      <w:bookmarkStart w:id="2873" w:name="_Toc404341389"/>
      <w:bookmarkStart w:id="2874" w:name="_Toc404341923"/>
      <w:bookmarkStart w:id="2875" w:name="_Toc404342454"/>
      <w:bookmarkStart w:id="2876" w:name="_Toc404342984"/>
      <w:bookmarkStart w:id="2877" w:name="_Toc404343515"/>
      <w:bookmarkStart w:id="2878" w:name="_Toc404345012"/>
      <w:bookmarkStart w:id="2879" w:name="_Toc404345808"/>
      <w:bookmarkStart w:id="2880" w:name="_Toc404346345"/>
      <w:bookmarkStart w:id="2881" w:name="_Toc404350116"/>
      <w:bookmarkStart w:id="2882" w:name="_Toc404862412"/>
      <w:bookmarkStart w:id="2883" w:name="_Toc404870190"/>
      <w:bookmarkStart w:id="2884" w:name="_Toc404870980"/>
      <w:bookmarkStart w:id="2885" w:name="_Toc404883948"/>
      <w:bookmarkStart w:id="2886" w:name="_Toc404886030"/>
      <w:bookmarkStart w:id="2887" w:name="_Toc404886563"/>
      <w:bookmarkStart w:id="2888" w:name="_Toc404273365"/>
      <w:bookmarkStart w:id="2889" w:name="_Toc404274203"/>
      <w:bookmarkStart w:id="2890" w:name="_Toc404274736"/>
      <w:bookmarkStart w:id="2891" w:name="_Toc404275263"/>
      <w:bookmarkStart w:id="2892" w:name="_Toc404275789"/>
      <w:bookmarkStart w:id="2893" w:name="_Toc404276314"/>
      <w:bookmarkStart w:id="2894" w:name="_Toc404276840"/>
      <w:bookmarkStart w:id="2895" w:name="_Toc404277365"/>
      <w:bookmarkStart w:id="2896" w:name="_Toc404284140"/>
      <w:bookmarkStart w:id="2897" w:name="_Toc404284673"/>
      <w:bookmarkStart w:id="2898" w:name="_Toc404334429"/>
      <w:bookmarkStart w:id="2899" w:name="_Toc404335223"/>
      <w:bookmarkStart w:id="2900" w:name="_Toc404335758"/>
      <w:bookmarkStart w:id="2901" w:name="_Toc404341390"/>
      <w:bookmarkStart w:id="2902" w:name="_Toc404341924"/>
      <w:bookmarkStart w:id="2903" w:name="_Toc404342455"/>
      <w:bookmarkStart w:id="2904" w:name="_Toc404342985"/>
      <w:bookmarkStart w:id="2905" w:name="_Toc404343516"/>
      <w:bookmarkStart w:id="2906" w:name="_Toc404345013"/>
      <w:bookmarkStart w:id="2907" w:name="_Toc404345809"/>
      <w:bookmarkStart w:id="2908" w:name="_Toc404346346"/>
      <w:bookmarkStart w:id="2909" w:name="_Toc404350117"/>
      <w:bookmarkStart w:id="2910" w:name="_Toc404862413"/>
      <w:bookmarkStart w:id="2911" w:name="_Toc404870191"/>
      <w:bookmarkStart w:id="2912" w:name="_Toc404870981"/>
      <w:bookmarkStart w:id="2913" w:name="_Toc404883949"/>
      <w:bookmarkStart w:id="2914" w:name="_Toc404886031"/>
      <w:bookmarkStart w:id="2915" w:name="_Toc404886564"/>
      <w:bookmarkStart w:id="2916" w:name="_Toc404273366"/>
      <w:bookmarkStart w:id="2917" w:name="_Toc404274204"/>
      <w:bookmarkStart w:id="2918" w:name="_Toc404274737"/>
      <w:bookmarkStart w:id="2919" w:name="_Toc404275264"/>
      <w:bookmarkStart w:id="2920" w:name="_Toc404275790"/>
      <w:bookmarkStart w:id="2921" w:name="_Toc404276315"/>
      <w:bookmarkStart w:id="2922" w:name="_Toc404276841"/>
      <w:bookmarkStart w:id="2923" w:name="_Toc404277366"/>
      <w:bookmarkStart w:id="2924" w:name="_Toc404284141"/>
      <w:bookmarkStart w:id="2925" w:name="_Toc404284674"/>
      <w:bookmarkStart w:id="2926" w:name="_Toc404334430"/>
      <w:bookmarkStart w:id="2927" w:name="_Toc404335224"/>
      <w:bookmarkStart w:id="2928" w:name="_Toc404335759"/>
      <w:bookmarkStart w:id="2929" w:name="_Toc404341391"/>
      <w:bookmarkStart w:id="2930" w:name="_Toc404341925"/>
      <w:bookmarkStart w:id="2931" w:name="_Toc404342456"/>
      <w:bookmarkStart w:id="2932" w:name="_Toc404342986"/>
      <w:bookmarkStart w:id="2933" w:name="_Toc404343517"/>
      <w:bookmarkStart w:id="2934" w:name="_Toc404345014"/>
      <w:bookmarkStart w:id="2935" w:name="_Toc404345810"/>
      <w:bookmarkStart w:id="2936" w:name="_Toc404346347"/>
      <w:bookmarkStart w:id="2937" w:name="_Toc404350118"/>
      <w:bookmarkStart w:id="2938" w:name="_Toc404862414"/>
      <w:bookmarkStart w:id="2939" w:name="_Toc404870192"/>
      <w:bookmarkStart w:id="2940" w:name="_Toc404870982"/>
      <w:bookmarkStart w:id="2941" w:name="_Toc404883950"/>
      <w:bookmarkStart w:id="2942" w:name="_Toc404886032"/>
      <w:bookmarkStart w:id="2943" w:name="_Toc404886565"/>
      <w:bookmarkStart w:id="2944" w:name="_Toc404273367"/>
      <w:bookmarkStart w:id="2945" w:name="_Toc404274205"/>
      <w:bookmarkStart w:id="2946" w:name="_Toc404274738"/>
      <w:bookmarkStart w:id="2947" w:name="_Toc404275265"/>
      <w:bookmarkStart w:id="2948" w:name="_Toc404275791"/>
      <w:bookmarkStart w:id="2949" w:name="_Toc404276316"/>
      <w:bookmarkStart w:id="2950" w:name="_Toc404276842"/>
      <w:bookmarkStart w:id="2951" w:name="_Toc404277367"/>
      <w:bookmarkStart w:id="2952" w:name="_Toc404284142"/>
      <w:bookmarkStart w:id="2953" w:name="_Toc404284675"/>
      <w:bookmarkStart w:id="2954" w:name="_Toc404334431"/>
      <w:bookmarkStart w:id="2955" w:name="_Toc404335225"/>
      <w:bookmarkStart w:id="2956" w:name="_Toc404335760"/>
      <w:bookmarkStart w:id="2957" w:name="_Toc404341392"/>
      <w:bookmarkStart w:id="2958" w:name="_Toc404341926"/>
      <w:bookmarkStart w:id="2959" w:name="_Toc404342457"/>
      <w:bookmarkStart w:id="2960" w:name="_Toc404342987"/>
      <w:bookmarkStart w:id="2961" w:name="_Toc404343518"/>
      <w:bookmarkStart w:id="2962" w:name="_Toc404345015"/>
      <w:bookmarkStart w:id="2963" w:name="_Toc404345811"/>
      <w:bookmarkStart w:id="2964" w:name="_Toc404346348"/>
      <w:bookmarkStart w:id="2965" w:name="_Toc404350119"/>
      <w:bookmarkStart w:id="2966" w:name="_Toc404862415"/>
      <w:bookmarkStart w:id="2967" w:name="_Toc404870193"/>
      <w:bookmarkStart w:id="2968" w:name="_Toc404870983"/>
      <w:bookmarkStart w:id="2969" w:name="_Toc404883951"/>
      <w:bookmarkStart w:id="2970" w:name="_Toc404886033"/>
      <w:bookmarkStart w:id="2971" w:name="_Toc404886566"/>
      <w:bookmarkStart w:id="2972" w:name="_Toc404273368"/>
      <w:bookmarkStart w:id="2973" w:name="_Toc404274206"/>
      <w:bookmarkStart w:id="2974" w:name="_Toc404274739"/>
      <w:bookmarkStart w:id="2975" w:name="_Toc404275266"/>
      <w:bookmarkStart w:id="2976" w:name="_Toc404275792"/>
      <w:bookmarkStart w:id="2977" w:name="_Toc404276317"/>
      <w:bookmarkStart w:id="2978" w:name="_Toc404276843"/>
      <w:bookmarkStart w:id="2979" w:name="_Toc404277368"/>
      <w:bookmarkStart w:id="2980" w:name="_Toc404284143"/>
      <w:bookmarkStart w:id="2981" w:name="_Toc404284676"/>
      <w:bookmarkStart w:id="2982" w:name="_Toc404334432"/>
      <w:bookmarkStart w:id="2983" w:name="_Toc404335226"/>
      <w:bookmarkStart w:id="2984" w:name="_Toc404335761"/>
      <w:bookmarkStart w:id="2985" w:name="_Toc404341393"/>
      <w:bookmarkStart w:id="2986" w:name="_Toc404341927"/>
      <w:bookmarkStart w:id="2987" w:name="_Toc404342458"/>
      <w:bookmarkStart w:id="2988" w:name="_Toc404342988"/>
      <w:bookmarkStart w:id="2989" w:name="_Toc404343519"/>
      <w:bookmarkStart w:id="2990" w:name="_Toc404345016"/>
      <w:bookmarkStart w:id="2991" w:name="_Toc404345812"/>
      <w:bookmarkStart w:id="2992" w:name="_Toc404346349"/>
      <w:bookmarkStart w:id="2993" w:name="_Toc404350120"/>
      <w:bookmarkStart w:id="2994" w:name="_Toc404862416"/>
      <w:bookmarkStart w:id="2995" w:name="_Toc404870194"/>
      <w:bookmarkStart w:id="2996" w:name="_Toc404870984"/>
      <w:bookmarkStart w:id="2997" w:name="_Toc404883952"/>
      <w:bookmarkStart w:id="2998" w:name="_Toc404886034"/>
      <w:bookmarkStart w:id="2999" w:name="_Toc404886567"/>
      <w:bookmarkStart w:id="3000" w:name="_Toc404273369"/>
      <w:bookmarkStart w:id="3001" w:name="_Toc404274207"/>
      <w:bookmarkStart w:id="3002" w:name="_Toc404274740"/>
      <w:bookmarkStart w:id="3003" w:name="_Toc404275267"/>
      <w:bookmarkStart w:id="3004" w:name="_Toc404275793"/>
      <w:bookmarkStart w:id="3005" w:name="_Toc404276318"/>
      <w:bookmarkStart w:id="3006" w:name="_Toc404276844"/>
      <w:bookmarkStart w:id="3007" w:name="_Toc404277369"/>
      <w:bookmarkStart w:id="3008" w:name="_Toc404284144"/>
      <w:bookmarkStart w:id="3009" w:name="_Toc404284677"/>
      <w:bookmarkStart w:id="3010" w:name="_Toc404334433"/>
      <w:bookmarkStart w:id="3011" w:name="_Toc404335227"/>
      <w:bookmarkStart w:id="3012" w:name="_Toc404335762"/>
      <w:bookmarkStart w:id="3013" w:name="_Toc404341394"/>
      <w:bookmarkStart w:id="3014" w:name="_Toc404341928"/>
      <w:bookmarkStart w:id="3015" w:name="_Toc404342459"/>
      <w:bookmarkStart w:id="3016" w:name="_Toc404342989"/>
      <w:bookmarkStart w:id="3017" w:name="_Toc404343520"/>
      <w:bookmarkStart w:id="3018" w:name="_Toc404345017"/>
      <w:bookmarkStart w:id="3019" w:name="_Toc404345813"/>
      <w:bookmarkStart w:id="3020" w:name="_Toc404346350"/>
      <w:bookmarkStart w:id="3021" w:name="_Toc404350121"/>
      <w:bookmarkStart w:id="3022" w:name="_Toc404862417"/>
      <w:bookmarkStart w:id="3023" w:name="_Toc404870195"/>
      <w:bookmarkStart w:id="3024" w:name="_Toc404870985"/>
      <w:bookmarkStart w:id="3025" w:name="_Toc404883953"/>
      <w:bookmarkStart w:id="3026" w:name="_Toc404886035"/>
      <w:bookmarkStart w:id="3027" w:name="_Toc404886568"/>
      <w:bookmarkStart w:id="3028" w:name="_Toc404273370"/>
      <w:bookmarkStart w:id="3029" w:name="_Toc404274208"/>
      <w:bookmarkStart w:id="3030" w:name="_Toc404274741"/>
      <w:bookmarkStart w:id="3031" w:name="_Toc404275268"/>
      <w:bookmarkStart w:id="3032" w:name="_Toc404275794"/>
      <w:bookmarkStart w:id="3033" w:name="_Toc404276319"/>
      <w:bookmarkStart w:id="3034" w:name="_Toc404276845"/>
      <w:bookmarkStart w:id="3035" w:name="_Toc404277370"/>
      <w:bookmarkStart w:id="3036" w:name="_Toc404284145"/>
      <w:bookmarkStart w:id="3037" w:name="_Toc404284678"/>
      <w:bookmarkStart w:id="3038" w:name="_Toc404334434"/>
      <w:bookmarkStart w:id="3039" w:name="_Toc404335228"/>
      <w:bookmarkStart w:id="3040" w:name="_Toc404335763"/>
      <w:bookmarkStart w:id="3041" w:name="_Toc404341395"/>
      <w:bookmarkStart w:id="3042" w:name="_Toc404341929"/>
      <w:bookmarkStart w:id="3043" w:name="_Toc404342460"/>
      <w:bookmarkStart w:id="3044" w:name="_Toc404342990"/>
      <w:bookmarkStart w:id="3045" w:name="_Toc404343521"/>
      <w:bookmarkStart w:id="3046" w:name="_Toc404345018"/>
      <w:bookmarkStart w:id="3047" w:name="_Toc404345814"/>
      <w:bookmarkStart w:id="3048" w:name="_Toc404346351"/>
      <w:bookmarkStart w:id="3049" w:name="_Toc404350122"/>
      <w:bookmarkStart w:id="3050" w:name="_Toc404862418"/>
      <w:bookmarkStart w:id="3051" w:name="_Toc404870196"/>
      <w:bookmarkStart w:id="3052" w:name="_Toc404870986"/>
      <w:bookmarkStart w:id="3053" w:name="_Toc404883954"/>
      <w:bookmarkStart w:id="3054" w:name="_Toc404886036"/>
      <w:bookmarkStart w:id="3055" w:name="_Toc404886569"/>
      <w:bookmarkStart w:id="3056" w:name="_Toc404273371"/>
      <w:bookmarkStart w:id="3057" w:name="_Toc404274209"/>
      <w:bookmarkStart w:id="3058" w:name="_Toc404274742"/>
      <w:bookmarkStart w:id="3059" w:name="_Toc404275269"/>
      <w:bookmarkStart w:id="3060" w:name="_Toc404275795"/>
      <w:bookmarkStart w:id="3061" w:name="_Toc404276320"/>
      <w:bookmarkStart w:id="3062" w:name="_Toc404276846"/>
      <w:bookmarkStart w:id="3063" w:name="_Toc404277371"/>
      <w:bookmarkStart w:id="3064" w:name="_Toc404284146"/>
      <w:bookmarkStart w:id="3065" w:name="_Toc404284679"/>
      <w:bookmarkStart w:id="3066" w:name="_Toc404334435"/>
      <w:bookmarkStart w:id="3067" w:name="_Toc404335229"/>
      <w:bookmarkStart w:id="3068" w:name="_Toc404335764"/>
      <w:bookmarkStart w:id="3069" w:name="_Toc404341396"/>
      <w:bookmarkStart w:id="3070" w:name="_Toc404341930"/>
      <w:bookmarkStart w:id="3071" w:name="_Toc404342461"/>
      <w:bookmarkStart w:id="3072" w:name="_Toc404342991"/>
      <w:bookmarkStart w:id="3073" w:name="_Toc404343522"/>
      <w:bookmarkStart w:id="3074" w:name="_Toc404345019"/>
      <w:bookmarkStart w:id="3075" w:name="_Toc404345815"/>
      <w:bookmarkStart w:id="3076" w:name="_Toc404346352"/>
      <w:bookmarkStart w:id="3077" w:name="_Toc404350123"/>
      <w:bookmarkStart w:id="3078" w:name="_Toc404862419"/>
      <w:bookmarkStart w:id="3079" w:name="_Toc404870197"/>
      <w:bookmarkStart w:id="3080" w:name="_Toc404870987"/>
      <w:bookmarkStart w:id="3081" w:name="_Toc404883955"/>
      <w:bookmarkStart w:id="3082" w:name="_Toc404886037"/>
      <w:bookmarkStart w:id="3083" w:name="_Toc404886570"/>
      <w:bookmarkStart w:id="3084" w:name="_Toc404273372"/>
      <w:bookmarkStart w:id="3085" w:name="_Toc404274210"/>
      <w:bookmarkStart w:id="3086" w:name="_Toc404274743"/>
      <w:bookmarkStart w:id="3087" w:name="_Toc404275270"/>
      <w:bookmarkStart w:id="3088" w:name="_Toc404275796"/>
      <w:bookmarkStart w:id="3089" w:name="_Toc404276321"/>
      <w:bookmarkStart w:id="3090" w:name="_Toc404276847"/>
      <w:bookmarkStart w:id="3091" w:name="_Toc404277372"/>
      <w:bookmarkStart w:id="3092" w:name="_Toc404284147"/>
      <w:bookmarkStart w:id="3093" w:name="_Toc404284680"/>
      <w:bookmarkStart w:id="3094" w:name="_Toc404334436"/>
      <w:bookmarkStart w:id="3095" w:name="_Toc404335230"/>
      <w:bookmarkStart w:id="3096" w:name="_Toc404335765"/>
      <w:bookmarkStart w:id="3097" w:name="_Toc404341397"/>
      <w:bookmarkStart w:id="3098" w:name="_Toc404341931"/>
      <w:bookmarkStart w:id="3099" w:name="_Toc404342462"/>
      <w:bookmarkStart w:id="3100" w:name="_Toc404342992"/>
      <w:bookmarkStart w:id="3101" w:name="_Toc404343523"/>
      <w:bookmarkStart w:id="3102" w:name="_Toc404345020"/>
      <w:bookmarkStart w:id="3103" w:name="_Toc404345816"/>
      <w:bookmarkStart w:id="3104" w:name="_Toc404346353"/>
      <w:bookmarkStart w:id="3105" w:name="_Toc404350124"/>
      <w:bookmarkStart w:id="3106" w:name="_Toc404862420"/>
      <w:bookmarkStart w:id="3107" w:name="_Toc404870198"/>
      <w:bookmarkStart w:id="3108" w:name="_Toc404870988"/>
      <w:bookmarkStart w:id="3109" w:name="_Toc404883956"/>
      <w:bookmarkStart w:id="3110" w:name="_Toc404886038"/>
      <w:bookmarkStart w:id="3111" w:name="_Toc404886571"/>
      <w:bookmarkStart w:id="3112" w:name="_Toc404273373"/>
      <w:bookmarkStart w:id="3113" w:name="_Toc404274211"/>
      <w:bookmarkStart w:id="3114" w:name="_Toc404274744"/>
      <w:bookmarkStart w:id="3115" w:name="_Toc404275271"/>
      <w:bookmarkStart w:id="3116" w:name="_Toc404275797"/>
      <w:bookmarkStart w:id="3117" w:name="_Toc404276322"/>
      <w:bookmarkStart w:id="3118" w:name="_Toc404276848"/>
      <w:bookmarkStart w:id="3119" w:name="_Toc404277373"/>
      <w:bookmarkStart w:id="3120" w:name="_Toc404284148"/>
      <w:bookmarkStart w:id="3121" w:name="_Toc404284681"/>
      <w:bookmarkStart w:id="3122" w:name="_Toc404334437"/>
      <w:bookmarkStart w:id="3123" w:name="_Toc404335231"/>
      <w:bookmarkStart w:id="3124" w:name="_Toc404335766"/>
      <w:bookmarkStart w:id="3125" w:name="_Toc404341398"/>
      <w:bookmarkStart w:id="3126" w:name="_Toc404341932"/>
      <w:bookmarkStart w:id="3127" w:name="_Toc404342463"/>
      <w:bookmarkStart w:id="3128" w:name="_Toc404342993"/>
      <w:bookmarkStart w:id="3129" w:name="_Toc404343524"/>
      <w:bookmarkStart w:id="3130" w:name="_Toc404345021"/>
      <w:bookmarkStart w:id="3131" w:name="_Toc404345817"/>
      <w:bookmarkStart w:id="3132" w:name="_Toc404346354"/>
      <w:bookmarkStart w:id="3133" w:name="_Toc404350125"/>
      <w:bookmarkStart w:id="3134" w:name="_Toc404862421"/>
      <w:bookmarkStart w:id="3135" w:name="_Toc404870199"/>
      <w:bookmarkStart w:id="3136" w:name="_Toc404870989"/>
      <w:bookmarkStart w:id="3137" w:name="_Toc404883957"/>
      <w:bookmarkStart w:id="3138" w:name="_Toc404886039"/>
      <w:bookmarkStart w:id="3139" w:name="_Toc404886572"/>
      <w:bookmarkStart w:id="3140" w:name="_Toc404273374"/>
      <w:bookmarkStart w:id="3141" w:name="_Toc404274212"/>
      <w:bookmarkStart w:id="3142" w:name="_Toc404274745"/>
      <w:bookmarkStart w:id="3143" w:name="_Toc404275272"/>
      <w:bookmarkStart w:id="3144" w:name="_Toc404275798"/>
      <w:bookmarkStart w:id="3145" w:name="_Toc404276323"/>
      <w:bookmarkStart w:id="3146" w:name="_Toc404276849"/>
      <w:bookmarkStart w:id="3147" w:name="_Toc404277374"/>
      <w:bookmarkStart w:id="3148" w:name="_Toc404284149"/>
      <w:bookmarkStart w:id="3149" w:name="_Toc404284682"/>
      <w:bookmarkStart w:id="3150" w:name="_Toc404334438"/>
      <w:bookmarkStart w:id="3151" w:name="_Toc404335232"/>
      <w:bookmarkStart w:id="3152" w:name="_Toc404335767"/>
      <w:bookmarkStart w:id="3153" w:name="_Toc404341399"/>
      <w:bookmarkStart w:id="3154" w:name="_Toc404341933"/>
      <w:bookmarkStart w:id="3155" w:name="_Toc404342464"/>
      <w:bookmarkStart w:id="3156" w:name="_Toc404342994"/>
      <w:bookmarkStart w:id="3157" w:name="_Toc404343525"/>
      <w:bookmarkStart w:id="3158" w:name="_Toc404345022"/>
      <w:bookmarkStart w:id="3159" w:name="_Toc404345818"/>
      <w:bookmarkStart w:id="3160" w:name="_Toc404346355"/>
      <w:bookmarkStart w:id="3161" w:name="_Toc404350126"/>
      <w:bookmarkStart w:id="3162" w:name="_Toc404862422"/>
      <w:bookmarkStart w:id="3163" w:name="_Toc404870200"/>
      <w:bookmarkStart w:id="3164" w:name="_Toc404870990"/>
      <w:bookmarkStart w:id="3165" w:name="_Toc404883958"/>
      <w:bookmarkStart w:id="3166" w:name="_Toc404886040"/>
      <w:bookmarkStart w:id="3167" w:name="_Toc404886573"/>
      <w:bookmarkStart w:id="3168" w:name="_Toc404273375"/>
      <w:bookmarkStart w:id="3169" w:name="_Toc404274213"/>
      <w:bookmarkStart w:id="3170" w:name="_Toc404274746"/>
      <w:bookmarkStart w:id="3171" w:name="_Toc404275273"/>
      <w:bookmarkStart w:id="3172" w:name="_Toc404275799"/>
      <w:bookmarkStart w:id="3173" w:name="_Toc404276324"/>
      <w:bookmarkStart w:id="3174" w:name="_Toc404276850"/>
      <w:bookmarkStart w:id="3175" w:name="_Toc404277375"/>
      <w:bookmarkStart w:id="3176" w:name="_Toc404284150"/>
      <w:bookmarkStart w:id="3177" w:name="_Toc404284683"/>
      <w:bookmarkStart w:id="3178" w:name="_Toc404334439"/>
      <w:bookmarkStart w:id="3179" w:name="_Toc404335233"/>
      <w:bookmarkStart w:id="3180" w:name="_Toc404335768"/>
      <w:bookmarkStart w:id="3181" w:name="_Toc404341400"/>
      <w:bookmarkStart w:id="3182" w:name="_Toc404341934"/>
      <w:bookmarkStart w:id="3183" w:name="_Toc404342465"/>
      <w:bookmarkStart w:id="3184" w:name="_Toc404342995"/>
      <w:bookmarkStart w:id="3185" w:name="_Toc404343526"/>
      <w:bookmarkStart w:id="3186" w:name="_Toc404345023"/>
      <w:bookmarkStart w:id="3187" w:name="_Toc404345819"/>
      <w:bookmarkStart w:id="3188" w:name="_Toc404346356"/>
      <w:bookmarkStart w:id="3189" w:name="_Toc404350127"/>
      <w:bookmarkStart w:id="3190" w:name="_Toc404862423"/>
      <w:bookmarkStart w:id="3191" w:name="_Toc404870201"/>
      <w:bookmarkStart w:id="3192" w:name="_Toc404870991"/>
      <w:bookmarkStart w:id="3193" w:name="_Toc404883959"/>
      <w:bookmarkStart w:id="3194" w:name="_Toc404886041"/>
      <w:bookmarkStart w:id="3195" w:name="_Toc404886574"/>
      <w:bookmarkStart w:id="3196" w:name="_Toc404273376"/>
      <w:bookmarkStart w:id="3197" w:name="_Toc404274214"/>
      <w:bookmarkStart w:id="3198" w:name="_Toc404274747"/>
      <w:bookmarkStart w:id="3199" w:name="_Toc404275274"/>
      <w:bookmarkStart w:id="3200" w:name="_Toc404275800"/>
      <w:bookmarkStart w:id="3201" w:name="_Toc404276325"/>
      <w:bookmarkStart w:id="3202" w:name="_Toc404276851"/>
      <w:bookmarkStart w:id="3203" w:name="_Toc404277376"/>
      <w:bookmarkStart w:id="3204" w:name="_Toc404284151"/>
      <w:bookmarkStart w:id="3205" w:name="_Toc404284684"/>
      <w:bookmarkStart w:id="3206" w:name="_Toc404334440"/>
      <w:bookmarkStart w:id="3207" w:name="_Toc404335234"/>
      <w:bookmarkStart w:id="3208" w:name="_Toc404335769"/>
      <w:bookmarkStart w:id="3209" w:name="_Toc404341401"/>
      <w:bookmarkStart w:id="3210" w:name="_Toc404341935"/>
      <w:bookmarkStart w:id="3211" w:name="_Toc404342466"/>
      <w:bookmarkStart w:id="3212" w:name="_Toc404342996"/>
      <w:bookmarkStart w:id="3213" w:name="_Toc404343527"/>
      <w:bookmarkStart w:id="3214" w:name="_Toc404345024"/>
      <w:bookmarkStart w:id="3215" w:name="_Toc404345820"/>
      <w:bookmarkStart w:id="3216" w:name="_Toc404346357"/>
      <w:bookmarkStart w:id="3217" w:name="_Toc404350128"/>
      <w:bookmarkStart w:id="3218" w:name="_Toc404862424"/>
      <w:bookmarkStart w:id="3219" w:name="_Toc404870202"/>
      <w:bookmarkStart w:id="3220" w:name="_Toc404870992"/>
      <w:bookmarkStart w:id="3221" w:name="_Toc404883960"/>
      <w:bookmarkStart w:id="3222" w:name="_Toc404886042"/>
      <w:bookmarkStart w:id="3223" w:name="_Toc404886575"/>
      <w:bookmarkStart w:id="3224" w:name="_Toc404273377"/>
      <w:bookmarkStart w:id="3225" w:name="_Toc404274215"/>
      <w:bookmarkStart w:id="3226" w:name="_Toc404274748"/>
      <w:bookmarkStart w:id="3227" w:name="_Toc404275275"/>
      <w:bookmarkStart w:id="3228" w:name="_Toc404275801"/>
      <w:bookmarkStart w:id="3229" w:name="_Toc404276326"/>
      <w:bookmarkStart w:id="3230" w:name="_Toc404276852"/>
      <w:bookmarkStart w:id="3231" w:name="_Toc404277377"/>
      <w:bookmarkStart w:id="3232" w:name="_Toc404284152"/>
      <w:bookmarkStart w:id="3233" w:name="_Toc404284685"/>
      <w:bookmarkStart w:id="3234" w:name="_Toc404334441"/>
      <w:bookmarkStart w:id="3235" w:name="_Toc404335235"/>
      <w:bookmarkStart w:id="3236" w:name="_Toc404335770"/>
      <w:bookmarkStart w:id="3237" w:name="_Toc404341402"/>
      <w:bookmarkStart w:id="3238" w:name="_Toc404341936"/>
      <w:bookmarkStart w:id="3239" w:name="_Toc404342467"/>
      <w:bookmarkStart w:id="3240" w:name="_Toc404342997"/>
      <w:bookmarkStart w:id="3241" w:name="_Toc404343528"/>
      <w:bookmarkStart w:id="3242" w:name="_Toc404345025"/>
      <w:bookmarkStart w:id="3243" w:name="_Toc404345821"/>
      <w:bookmarkStart w:id="3244" w:name="_Toc404346358"/>
      <w:bookmarkStart w:id="3245" w:name="_Toc404350129"/>
      <w:bookmarkStart w:id="3246" w:name="_Toc404862425"/>
      <w:bookmarkStart w:id="3247" w:name="_Toc404870203"/>
      <w:bookmarkStart w:id="3248" w:name="_Toc404870993"/>
      <w:bookmarkStart w:id="3249" w:name="_Toc404883961"/>
      <w:bookmarkStart w:id="3250" w:name="_Toc404886043"/>
      <w:bookmarkStart w:id="3251" w:name="_Toc404886576"/>
      <w:bookmarkStart w:id="3252" w:name="_Toc404273378"/>
      <w:bookmarkStart w:id="3253" w:name="_Toc404274216"/>
      <w:bookmarkStart w:id="3254" w:name="_Toc404274749"/>
      <w:bookmarkStart w:id="3255" w:name="_Toc404275276"/>
      <w:bookmarkStart w:id="3256" w:name="_Toc404275802"/>
      <w:bookmarkStart w:id="3257" w:name="_Toc404276327"/>
      <w:bookmarkStart w:id="3258" w:name="_Toc404276853"/>
      <w:bookmarkStart w:id="3259" w:name="_Toc404277378"/>
      <w:bookmarkStart w:id="3260" w:name="_Toc404284153"/>
      <w:bookmarkStart w:id="3261" w:name="_Toc404284686"/>
      <w:bookmarkStart w:id="3262" w:name="_Toc404334442"/>
      <w:bookmarkStart w:id="3263" w:name="_Toc404335236"/>
      <w:bookmarkStart w:id="3264" w:name="_Toc404335771"/>
      <w:bookmarkStart w:id="3265" w:name="_Toc404341403"/>
      <w:bookmarkStart w:id="3266" w:name="_Toc404341937"/>
      <w:bookmarkStart w:id="3267" w:name="_Toc404342468"/>
      <w:bookmarkStart w:id="3268" w:name="_Toc404342998"/>
      <w:bookmarkStart w:id="3269" w:name="_Toc404343529"/>
      <w:bookmarkStart w:id="3270" w:name="_Toc404345026"/>
      <w:bookmarkStart w:id="3271" w:name="_Toc404345822"/>
      <w:bookmarkStart w:id="3272" w:name="_Toc404346359"/>
      <w:bookmarkStart w:id="3273" w:name="_Toc404350130"/>
      <w:bookmarkStart w:id="3274" w:name="_Toc404862426"/>
      <w:bookmarkStart w:id="3275" w:name="_Toc404870204"/>
      <w:bookmarkStart w:id="3276" w:name="_Toc404870994"/>
      <w:bookmarkStart w:id="3277" w:name="_Toc404883962"/>
      <w:bookmarkStart w:id="3278" w:name="_Toc404886044"/>
      <w:bookmarkStart w:id="3279" w:name="_Toc404886577"/>
      <w:bookmarkStart w:id="3280" w:name="_Toc404273379"/>
      <w:bookmarkStart w:id="3281" w:name="_Toc404274217"/>
      <w:bookmarkStart w:id="3282" w:name="_Toc404274750"/>
      <w:bookmarkStart w:id="3283" w:name="_Toc404275277"/>
      <w:bookmarkStart w:id="3284" w:name="_Toc404275803"/>
      <w:bookmarkStart w:id="3285" w:name="_Toc404276328"/>
      <w:bookmarkStart w:id="3286" w:name="_Toc404276854"/>
      <w:bookmarkStart w:id="3287" w:name="_Toc404277379"/>
      <w:bookmarkStart w:id="3288" w:name="_Toc404284154"/>
      <w:bookmarkStart w:id="3289" w:name="_Toc404284687"/>
      <w:bookmarkStart w:id="3290" w:name="_Toc404334443"/>
      <w:bookmarkStart w:id="3291" w:name="_Toc404335237"/>
      <w:bookmarkStart w:id="3292" w:name="_Toc404335772"/>
      <w:bookmarkStart w:id="3293" w:name="_Toc404341404"/>
      <w:bookmarkStart w:id="3294" w:name="_Toc404341938"/>
      <w:bookmarkStart w:id="3295" w:name="_Toc404342469"/>
      <w:bookmarkStart w:id="3296" w:name="_Toc404342999"/>
      <w:bookmarkStart w:id="3297" w:name="_Toc404343530"/>
      <w:bookmarkStart w:id="3298" w:name="_Toc404345027"/>
      <w:bookmarkStart w:id="3299" w:name="_Toc404345823"/>
      <w:bookmarkStart w:id="3300" w:name="_Toc404346360"/>
      <w:bookmarkStart w:id="3301" w:name="_Toc404350131"/>
      <w:bookmarkStart w:id="3302" w:name="_Toc404862427"/>
      <w:bookmarkStart w:id="3303" w:name="_Toc404870205"/>
      <w:bookmarkStart w:id="3304" w:name="_Toc404870995"/>
      <w:bookmarkStart w:id="3305" w:name="_Toc404883963"/>
      <w:bookmarkStart w:id="3306" w:name="_Toc404886045"/>
      <w:bookmarkStart w:id="3307" w:name="_Toc404886578"/>
      <w:bookmarkStart w:id="3308" w:name="_Toc404273380"/>
      <w:bookmarkStart w:id="3309" w:name="_Toc404274218"/>
      <w:bookmarkStart w:id="3310" w:name="_Toc404274751"/>
      <w:bookmarkStart w:id="3311" w:name="_Toc404275278"/>
      <w:bookmarkStart w:id="3312" w:name="_Toc404275804"/>
      <w:bookmarkStart w:id="3313" w:name="_Toc404276329"/>
      <w:bookmarkStart w:id="3314" w:name="_Toc404276855"/>
      <w:bookmarkStart w:id="3315" w:name="_Toc404277380"/>
      <w:bookmarkStart w:id="3316" w:name="_Toc404284155"/>
      <w:bookmarkStart w:id="3317" w:name="_Toc404284688"/>
      <w:bookmarkStart w:id="3318" w:name="_Toc404334444"/>
      <w:bookmarkStart w:id="3319" w:name="_Toc404335238"/>
      <w:bookmarkStart w:id="3320" w:name="_Toc404335773"/>
      <w:bookmarkStart w:id="3321" w:name="_Toc404341405"/>
      <w:bookmarkStart w:id="3322" w:name="_Toc404341939"/>
      <w:bookmarkStart w:id="3323" w:name="_Toc404342470"/>
      <w:bookmarkStart w:id="3324" w:name="_Toc404343000"/>
      <w:bookmarkStart w:id="3325" w:name="_Toc404343531"/>
      <w:bookmarkStart w:id="3326" w:name="_Toc404345028"/>
      <w:bookmarkStart w:id="3327" w:name="_Toc404345824"/>
      <w:bookmarkStart w:id="3328" w:name="_Toc404346361"/>
      <w:bookmarkStart w:id="3329" w:name="_Toc404350132"/>
      <w:bookmarkStart w:id="3330" w:name="_Toc404862428"/>
      <w:bookmarkStart w:id="3331" w:name="_Toc404870206"/>
      <w:bookmarkStart w:id="3332" w:name="_Toc404870996"/>
      <w:bookmarkStart w:id="3333" w:name="_Toc404883964"/>
      <w:bookmarkStart w:id="3334" w:name="_Toc404886046"/>
      <w:bookmarkStart w:id="3335" w:name="_Toc404886579"/>
      <w:bookmarkStart w:id="3336" w:name="_Toc404273381"/>
      <w:bookmarkStart w:id="3337" w:name="_Toc404274219"/>
      <w:bookmarkStart w:id="3338" w:name="_Toc404274752"/>
      <w:bookmarkStart w:id="3339" w:name="_Toc404275279"/>
      <w:bookmarkStart w:id="3340" w:name="_Toc404275805"/>
      <w:bookmarkStart w:id="3341" w:name="_Toc404276330"/>
      <w:bookmarkStart w:id="3342" w:name="_Toc404276856"/>
      <w:bookmarkStart w:id="3343" w:name="_Toc404277381"/>
      <w:bookmarkStart w:id="3344" w:name="_Toc404284156"/>
      <w:bookmarkStart w:id="3345" w:name="_Toc404284689"/>
      <w:bookmarkStart w:id="3346" w:name="_Toc404334445"/>
      <w:bookmarkStart w:id="3347" w:name="_Toc404335239"/>
      <w:bookmarkStart w:id="3348" w:name="_Toc404335774"/>
      <w:bookmarkStart w:id="3349" w:name="_Toc404341406"/>
      <w:bookmarkStart w:id="3350" w:name="_Toc404341940"/>
      <w:bookmarkStart w:id="3351" w:name="_Toc404342471"/>
      <w:bookmarkStart w:id="3352" w:name="_Toc404343001"/>
      <w:bookmarkStart w:id="3353" w:name="_Toc404343532"/>
      <w:bookmarkStart w:id="3354" w:name="_Toc404345029"/>
      <w:bookmarkStart w:id="3355" w:name="_Toc404345825"/>
      <w:bookmarkStart w:id="3356" w:name="_Toc404346362"/>
      <w:bookmarkStart w:id="3357" w:name="_Toc404350133"/>
      <w:bookmarkStart w:id="3358" w:name="_Toc404862429"/>
      <w:bookmarkStart w:id="3359" w:name="_Toc404870207"/>
      <w:bookmarkStart w:id="3360" w:name="_Toc404870997"/>
      <w:bookmarkStart w:id="3361" w:name="_Toc404883965"/>
      <w:bookmarkStart w:id="3362" w:name="_Toc404886047"/>
      <w:bookmarkStart w:id="3363" w:name="_Toc404886580"/>
      <w:bookmarkStart w:id="3364" w:name="_Toc404273382"/>
      <w:bookmarkStart w:id="3365" w:name="_Toc404274220"/>
      <w:bookmarkStart w:id="3366" w:name="_Toc404274753"/>
      <w:bookmarkStart w:id="3367" w:name="_Toc404275280"/>
      <w:bookmarkStart w:id="3368" w:name="_Toc404275806"/>
      <w:bookmarkStart w:id="3369" w:name="_Toc404276331"/>
      <w:bookmarkStart w:id="3370" w:name="_Toc404276857"/>
      <w:bookmarkStart w:id="3371" w:name="_Toc404277382"/>
      <w:bookmarkStart w:id="3372" w:name="_Toc404284157"/>
      <w:bookmarkStart w:id="3373" w:name="_Toc404284690"/>
      <w:bookmarkStart w:id="3374" w:name="_Toc404334446"/>
      <w:bookmarkStart w:id="3375" w:name="_Toc404335240"/>
      <w:bookmarkStart w:id="3376" w:name="_Toc404335775"/>
      <w:bookmarkStart w:id="3377" w:name="_Toc404341407"/>
      <w:bookmarkStart w:id="3378" w:name="_Toc404341941"/>
      <w:bookmarkStart w:id="3379" w:name="_Toc404342472"/>
      <w:bookmarkStart w:id="3380" w:name="_Toc404343002"/>
      <w:bookmarkStart w:id="3381" w:name="_Toc404343533"/>
      <w:bookmarkStart w:id="3382" w:name="_Toc404345030"/>
      <w:bookmarkStart w:id="3383" w:name="_Toc404345826"/>
      <w:bookmarkStart w:id="3384" w:name="_Toc404346363"/>
      <w:bookmarkStart w:id="3385" w:name="_Toc404350134"/>
      <w:bookmarkStart w:id="3386" w:name="_Toc404862430"/>
      <w:bookmarkStart w:id="3387" w:name="_Toc404870208"/>
      <w:bookmarkStart w:id="3388" w:name="_Toc404870998"/>
      <w:bookmarkStart w:id="3389" w:name="_Toc404883966"/>
      <w:bookmarkStart w:id="3390" w:name="_Toc404886048"/>
      <w:bookmarkStart w:id="3391" w:name="_Toc404886581"/>
      <w:bookmarkStart w:id="3392" w:name="_Toc404273383"/>
      <w:bookmarkStart w:id="3393" w:name="_Toc404274221"/>
      <w:bookmarkStart w:id="3394" w:name="_Toc404274754"/>
      <w:bookmarkStart w:id="3395" w:name="_Toc404275281"/>
      <w:bookmarkStart w:id="3396" w:name="_Toc404275807"/>
      <w:bookmarkStart w:id="3397" w:name="_Toc404276332"/>
      <w:bookmarkStart w:id="3398" w:name="_Toc404276858"/>
      <w:bookmarkStart w:id="3399" w:name="_Toc404277383"/>
      <w:bookmarkStart w:id="3400" w:name="_Toc404284158"/>
      <w:bookmarkStart w:id="3401" w:name="_Toc404284691"/>
      <w:bookmarkStart w:id="3402" w:name="_Toc404334447"/>
      <w:bookmarkStart w:id="3403" w:name="_Toc404335241"/>
      <w:bookmarkStart w:id="3404" w:name="_Toc404335776"/>
      <w:bookmarkStart w:id="3405" w:name="_Toc404341408"/>
      <w:bookmarkStart w:id="3406" w:name="_Toc404341942"/>
      <w:bookmarkStart w:id="3407" w:name="_Toc404342473"/>
      <w:bookmarkStart w:id="3408" w:name="_Toc404343003"/>
      <w:bookmarkStart w:id="3409" w:name="_Toc404343534"/>
      <w:bookmarkStart w:id="3410" w:name="_Toc404345031"/>
      <w:bookmarkStart w:id="3411" w:name="_Toc404345827"/>
      <w:bookmarkStart w:id="3412" w:name="_Toc404346364"/>
      <w:bookmarkStart w:id="3413" w:name="_Toc404350135"/>
      <w:bookmarkStart w:id="3414" w:name="_Toc404862431"/>
      <w:bookmarkStart w:id="3415" w:name="_Toc404870209"/>
      <w:bookmarkStart w:id="3416" w:name="_Toc404870999"/>
      <w:bookmarkStart w:id="3417" w:name="_Toc404883967"/>
      <w:bookmarkStart w:id="3418" w:name="_Toc404886049"/>
      <w:bookmarkStart w:id="3419" w:name="_Toc404886582"/>
      <w:bookmarkStart w:id="3420" w:name="_Toc404273384"/>
      <w:bookmarkStart w:id="3421" w:name="_Toc404274222"/>
      <w:bookmarkStart w:id="3422" w:name="_Toc404274755"/>
      <w:bookmarkStart w:id="3423" w:name="_Toc404275282"/>
      <w:bookmarkStart w:id="3424" w:name="_Toc404275808"/>
      <w:bookmarkStart w:id="3425" w:name="_Toc404276333"/>
      <w:bookmarkStart w:id="3426" w:name="_Toc404276859"/>
      <w:bookmarkStart w:id="3427" w:name="_Toc404277384"/>
      <w:bookmarkStart w:id="3428" w:name="_Toc404284159"/>
      <w:bookmarkStart w:id="3429" w:name="_Toc404284692"/>
      <w:bookmarkStart w:id="3430" w:name="_Toc404334448"/>
      <w:bookmarkStart w:id="3431" w:name="_Toc404335242"/>
      <w:bookmarkStart w:id="3432" w:name="_Toc404335777"/>
      <w:bookmarkStart w:id="3433" w:name="_Toc404341409"/>
      <w:bookmarkStart w:id="3434" w:name="_Toc404341943"/>
      <w:bookmarkStart w:id="3435" w:name="_Toc404342474"/>
      <w:bookmarkStart w:id="3436" w:name="_Toc404343004"/>
      <w:bookmarkStart w:id="3437" w:name="_Toc404343535"/>
      <w:bookmarkStart w:id="3438" w:name="_Toc404345032"/>
      <w:bookmarkStart w:id="3439" w:name="_Toc404345828"/>
      <w:bookmarkStart w:id="3440" w:name="_Toc404346365"/>
      <w:bookmarkStart w:id="3441" w:name="_Toc404350136"/>
      <w:bookmarkStart w:id="3442" w:name="_Toc404862432"/>
      <w:bookmarkStart w:id="3443" w:name="_Toc404870210"/>
      <w:bookmarkStart w:id="3444" w:name="_Toc404871000"/>
      <w:bookmarkStart w:id="3445" w:name="_Toc404883968"/>
      <w:bookmarkStart w:id="3446" w:name="_Toc404886050"/>
      <w:bookmarkStart w:id="3447" w:name="_Toc404886583"/>
      <w:bookmarkStart w:id="3448" w:name="_Toc404273385"/>
      <w:bookmarkStart w:id="3449" w:name="_Toc404274223"/>
      <w:bookmarkStart w:id="3450" w:name="_Toc404274756"/>
      <w:bookmarkStart w:id="3451" w:name="_Toc404275283"/>
      <w:bookmarkStart w:id="3452" w:name="_Toc404275809"/>
      <w:bookmarkStart w:id="3453" w:name="_Toc404276334"/>
      <w:bookmarkStart w:id="3454" w:name="_Toc404276860"/>
      <w:bookmarkStart w:id="3455" w:name="_Toc404277385"/>
      <w:bookmarkStart w:id="3456" w:name="_Toc404284160"/>
      <w:bookmarkStart w:id="3457" w:name="_Toc404284693"/>
      <w:bookmarkStart w:id="3458" w:name="_Toc404334449"/>
      <w:bookmarkStart w:id="3459" w:name="_Toc404335243"/>
      <w:bookmarkStart w:id="3460" w:name="_Toc404335778"/>
      <w:bookmarkStart w:id="3461" w:name="_Toc404341410"/>
      <w:bookmarkStart w:id="3462" w:name="_Toc404341944"/>
      <w:bookmarkStart w:id="3463" w:name="_Toc404342475"/>
      <w:bookmarkStart w:id="3464" w:name="_Toc404343005"/>
      <w:bookmarkStart w:id="3465" w:name="_Toc404343536"/>
      <w:bookmarkStart w:id="3466" w:name="_Toc404345033"/>
      <w:bookmarkStart w:id="3467" w:name="_Toc404345829"/>
      <w:bookmarkStart w:id="3468" w:name="_Toc404346366"/>
      <w:bookmarkStart w:id="3469" w:name="_Toc404350137"/>
      <w:bookmarkStart w:id="3470" w:name="_Toc404862433"/>
      <w:bookmarkStart w:id="3471" w:name="_Toc404870211"/>
      <w:bookmarkStart w:id="3472" w:name="_Toc404871001"/>
      <w:bookmarkStart w:id="3473" w:name="_Toc404883969"/>
      <w:bookmarkStart w:id="3474" w:name="_Toc404886051"/>
      <w:bookmarkStart w:id="3475" w:name="_Toc404886584"/>
      <w:bookmarkStart w:id="3476" w:name="_Toc404273386"/>
      <w:bookmarkStart w:id="3477" w:name="_Toc404274224"/>
      <w:bookmarkStart w:id="3478" w:name="_Toc404274757"/>
      <w:bookmarkStart w:id="3479" w:name="_Toc404275284"/>
      <w:bookmarkStart w:id="3480" w:name="_Toc404275810"/>
      <w:bookmarkStart w:id="3481" w:name="_Toc404276335"/>
      <w:bookmarkStart w:id="3482" w:name="_Toc404276861"/>
      <w:bookmarkStart w:id="3483" w:name="_Toc404277386"/>
      <w:bookmarkStart w:id="3484" w:name="_Toc404284161"/>
      <w:bookmarkStart w:id="3485" w:name="_Toc404284694"/>
      <w:bookmarkStart w:id="3486" w:name="_Toc404334450"/>
      <w:bookmarkStart w:id="3487" w:name="_Toc404335244"/>
      <w:bookmarkStart w:id="3488" w:name="_Toc404335779"/>
      <w:bookmarkStart w:id="3489" w:name="_Toc404341411"/>
      <w:bookmarkStart w:id="3490" w:name="_Toc404341945"/>
      <w:bookmarkStart w:id="3491" w:name="_Toc404342476"/>
      <w:bookmarkStart w:id="3492" w:name="_Toc404343006"/>
      <w:bookmarkStart w:id="3493" w:name="_Toc404343537"/>
      <w:bookmarkStart w:id="3494" w:name="_Toc404345034"/>
      <w:bookmarkStart w:id="3495" w:name="_Toc404345830"/>
      <w:bookmarkStart w:id="3496" w:name="_Toc404346367"/>
      <w:bookmarkStart w:id="3497" w:name="_Toc404350138"/>
      <w:bookmarkStart w:id="3498" w:name="_Toc404862434"/>
      <w:bookmarkStart w:id="3499" w:name="_Toc404870212"/>
      <w:bookmarkStart w:id="3500" w:name="_Toc404871002"/>
      <w:bookmarkStart w:id="3501" w:name="_Toc404883970"/>
      <w:bookmarkStart w:id="3502" w:name="_Toc404886052"/>
      <w:bookmarkStart w:id="3503" w:name="_Toc404886585"/>
      <w:bookmarkStart w:id="3504" w:name="_Toc404273387"/>
      <w:bookmarkStart w:id="3505" w:name="_Toc404274225"/>
      <w:bookmarkStart w:id="3506" w:name="_Toc404274758"/>
      <w:bookmarkStart w:id="3507" w:name="_Toc404275285"/>
      <w:bookmarkStart w:id="3508" w:name="_Toc404275811"/>
      <w:bookmarkStart w:id="3509" w:name="_Toc404276336"/>
      <w:bookmarkStart w:id="3510" w:name="_Toc404276862"/>
      <w:bookmarkStart w:id="3511" w:name="_Toc404277387"/>
      <w:bookmarkStart w:id="3512" w:name="_Toc404284162"/>
      <w:bookmarkStart w:id="3513" w:name="_Toc404284695"/>
      <w:bookmarkStart w:id="3514" w:name="_Toc404334451"/>
      <w:bookmarkStart w:id="3515" w:name="_Toc404335245"/>
      <w:bookmarkStart w:id="3516" w:name="_Toc404335780"/>
      <w:bookmarkStart w:id="3517" w:name="_Toc404341412"/>
      <w:bookmarkStart w:id="3518" w:name="_Toc404341946"/>
      <w:bookmarkStart w:id="3519" w:name="_Toc404342477"/>
      <w:bookmarkStart w:id="3520" w:name="_Toc404343007"/>
      <w:bookmarkStart w:id="3521" w:name="_Toc404343538"/>
      <w:bookmarkStart w:id="3522" w:name="_Toc404345035"/>
      <w:bookmarkStart w:id="3523" w:name="_Toc404345831"/>
      <w:bookmarkStart w:id="3524" w:name="_Toc404346368"/>
      <w:bookmarkStart w:id="3525" w:name="_Toc404350139"/>
      <w:bookmarkStart w:id="3526" w:name="_Toc404862435"/>
      <w:bookmarkStart w:id="3527" w:name="_Toc404870213"/>
      <w:bookmarkStart w:id="3528" w:name="_Toc404871003"/>
      <w:bookmarkStart w:id="3529" w:name="_Toc404883971"/>
      <w:bookmarkStart w:id="3530" w:name="_Toc404886053"/>
      <w:bookmarkStart w:id="3531" w:name="_Toc404886586"/>
      <w:bookmarkStart w:id="3532" w:name="_Toc404273388"/>
      <w:bookmarkStart w:id="3533" w:name="_Toc404274226"/>
      <w:bookmarkStart w:id="3534" w:name="_Toc404274759"/>
      <w:bookmarkStart w:id="3535" w:name="_Toc404275286"/>
      <w:bookmarkStart w:id="3536" w:name="_Toc404275812"/>
      <w:bookmarkStart w:id="3537" w:name="_Toc404276337"/>
      <w:bookmarkStart w:id="3538" w:name="_Toc404276863"/>
      <w:bookmarkStart w:id="3539" w:name="_Toc404277388"/>
      <w:bookmarkStart w:id="3540" w:name="_Toc404284163"/>
      <w:bookmarkStart w:id="3541" w:name="_Toc404284696"/>
      <w:bookmarkStart w:id="3542" w:name="_Toc404334452"/>
      <w:bookmarkStart w:id="3543" w:name="_Toc404335246"/>
      <w:bookmarkStart w:id="3544" w:name="_Toc404335781"/>
      <w:bookmarkStart w:id="3545" w:name="_Toc404341413"/>
      <w:bookmarkStart w:id="3546" w:name="_Toc404341947"/>
      <w:bookmarkStart w:id="3547" w:name="_Toc404342478"/>
      <w:bookmarkStart w:id="3548" w:name="_Toc404343008"/>
      <w:bookmarkStart w:id="3549" w:name="_Toc404343539"/>
      <w:bookmarkStart w:id="3550" w:name="_Toc404345036"/>
      <w:bookmarkStart w:id="3551" w:name="_Toc404345832"/>
      <w:bookmarkStart w:id="3552" w:name="_Toc404346369"/>
      <w:bookmarkStart w:id="3553" w:name="_Toc404350140"/>
      <w:bookmarkStart w:id="3554" w:name="_Toc404862436"/>
      <w:bookmarkStart w:id="3555" w:name="_Toc404870214"/>
      <w:bookmarkStart w:id="3556" w:name="_Toc404871004"/>
      <w:bookmarkStart w:id="3557" w:name="_Toc404883972"/>
      <w:bookmarkStart w:id="3558" w:name="_Toc404886054"/>
      <w:bookmarkStart w:id="3559" w:name="_Toc404886587"/>
      <w:bookmarkStart w:id="3560" w:name="_Toc404273389"/>
      <w:bookmarkStart w:id="3561" w:name="_Toc404274227"/>
      <w:bookmarkStart w:id="3562" w:name="_Toc404274760"/>
      <w:bookmarkStart w:id="3563" w:name="_Toc404275287"/>
      <w:bookmarkStart w:id="3564" w:name="_Toc404275813"/>
      <w:bookmarkStart w:id="3565" w:name="_Toc404276338"/>
      <w:bookmarkStart w:id="3566" w:name="_Toc404276864"/>
      <w:bookmarkStart w:id="3567" w:name="_Toc404277389"/>
      <w:bookmarkStart w:id="3568" w:name="_Toc404284164"/>
      <w:bookmarkStart w:id="3569" w:name="_Toc404284697"/>
      <w:bookmarkStart w:id="3570" w:name="_Toc404334453"/>
      <w:bookmarkStart w:id="3571" w:name="_Toc404335247"/>
      <w:bookmarkStart w:id="3572" w:name="_Toc404335782"/>
      <w:bookmarkStart w:id="3573" w:name="_Toc404341414"/>
      <w:bookmarkStart w:id="3574" w:name="_Toc404341948"/>
      <w:bookmarkStart w:id="3575" w:name="_Toc404342479"/>
      <w:bookmarkStart w:id="3576" w:name="_Toc404343009"/>
      <w:bookmarkStart w:id="3577" w:name="_Toc404343540"/>
      <w:bookmarkStart w:id="3578" w:name="_Toc404345037"/>
      <w:bookmarkStart w:id="3579" w:name="_Toc404345833"/>
      <w:bookmarkStart w:id="3580" w:name="_Toc404346370"/>
      <w:bookmarkStart w:id="3581" w:name="_Toc404350141"/>
      <w:bookmarkStart w:id="3582" w:name="_Toc404862437"/>
      <w:bookmarkStart w:id="3583" w:name="_Toc404870215"/>
      <w:bookmarkStart w:id="3584" w:name="_Toc404871005"/>
      <w:bookmarkStart w:id="3585" w:name="_Toc404883973"/>
      <w:bookmarkStart w:id="3586" w:name="_Toc404886055"/>
      <w:bookmarkStart w:id="3587" w:name="_Toc404886588"/>
      <w:bookmarkStart w:id="3588" w:name="_Toc404273390"/>
      <w:bookmarkStart w:id="3589" w:name="_Toc404274228"/>
      <w:bookmarkStart w:id="3590" w:name="_Toc404274761"/>
      <w:bookmarkStart w:id="3591" w:name="_Toc404275288"/>
      <w:bookmarkStart w:id="3592" w:name="_Toc404275814"/>
      <w:bookmarkStart w:id="3593" w:name="_Toc404276339"/>
      <w:bookmarkStart w:id="3594" w:name="_Toc404276865"/>
      <w:bookmarkStart w:id="3595" w:name="_Toc404277390"/>
      <w:bookmarkStart w:id="3596" w:name="_Toc404284165"/>
      <w:bookmarkStart w:id="3597" w:name="_Toc404284698"/>
      <w:bookmarkStart w:id="3598" w:name="_Toc404334454"/>
      <w:bookmarkStart w:id="3599" w:name="_Toc404335248"/>
      <w:bookmarkStart w:id="3600" w:name="_Toc404335783"/>
      <w:bookmarkStart w:id="3601" w:name="_Toc404341415"/>
      <w:bookmarkStart w:id="3602" w:name="_Toc404341949"/>
      <w:bookmarkStart w:id="3603" w:name="_Toc404342480"/>
      <w:bookmarkStart w:id="3604" w:name="_Toc404343010"/>
      <w:bookmarkStart w:id="3605" w:name="_Toc404343541"/>
      <w:bookmarkStart w:id="3606" w:name="_Toc404345038"/>
      <w:bookmarkStart w:id="3607" w:name="_Toc404345834"/>
      <w:bookmarkStart w:id="3608" w:name="_Toc404346371"/>
      <w:bookmarkStart w:id="3609" w:name="_Toc404350142"/>
      <w:bookmarkStart w:id="3610" w:name="_Toc404862438"/>
      <w:bookmarkStart w:id="3611" w:name="_Toc404870216"/>
      <w:bookmarkStart w:id="3612" w:name="_Toc404871006"/>
      <w:bookmarkStart w:id="3613" w:name="_Toc404883974"/>
      <w:bookmarkStart w:id="3614" w:name="_Toc404886056"/>
      <w:bookmarkStart w:id="3615" w:name="_Toc404886589"/>
      <w:bookmarkStart w:id="3616" w:name="_Toc404273391"/>
      <w:bookmarkStart w:id="3617" w:name="_Toc404274229"/>
      <w:bookmarkStart w:id="3618" w:name="_Toc404274762"/>
      <w:bookmarkStart w:id="3619" w:name="_Toc404275289"/>
      <w:bookmarkStart w:id="3620" w:name="_Toc404275815"/>
      <w:bookmarkStart w:id="3621" w:name="_Toc404276340"/>
      <w:bookmarkStart w:id="3622" w:name="_Toc404276866"/>
      <w:bookmarkStart w:id="3623" w:name="_Toc404277391"/>
      <w:bookmarkStart w:id="3624" w:name="_Toc404284166"/>
      <w:bookmarkStart w:id="3625" w:name="_Toc404284699"/>
      <w:bookmarkStart w:id="3626" w:name="_Toc404334455"/>
      <w:bookmarkStart w:id="3627" w:name="_Toc404335249"/>
      <w:bookmarkStart w:id="3628" w:name="_Toc404335784"/>
      <w:bookmarkStart w:id="3629" w:name="_Toc404341416"/>
      <w:bookmarkStart w:id="3630" w:name="_Toc404341950"/>
      <w:bookmarkStart w:id="3631" w:name="_Toc404342481"/>
      <w:bookmarkStart w:id="3632" w:name="_Toc404343011"/>
      <w:bookmarkStart w:id="3633" w:name="_Toc404343542"/>
      <w:bookmarkStart w:id="3634" w:name="_Toc404345039"/>
      <w:bookmarkStart w:id="3635" w:name="_Toc404345835"/>
      <w:bookmarkStart w:id="3636" w:name="_Toc404346372"/>
      <w:bookmarkStart w:id="3637" w:name="_Toc404350143"/>
      <w:bookmarkStart w:id="3638" w:name="_Toc404862439"/>
      <w:bookmarkStart w:id="3639" w:name="_Toc404870217"/>
      <w:bookmarkStart w:id="3640" w:name="_Toc404871007"/>
      <w:bookmarkStart w:id="3641" w:name="_Toc404883975"/>
      <w:bookmarkStart w:id="3642" w:name="_Toc404886057"/>
      <w:bookmarkStart w:id="3643" w:name="_Toc404886590"/>
      <w:bookmarkStart w:id="3644" w:name="_Toc404273392"/>
      <w:bookmarkStart w:id="3645" w:name="_Toc404274230"/>
      <w:bookmarkStart w:id="3646" w:name="_Toc404274763"/>
      <w:bookmarkStart w:id="3647" w:name="_Toc404275290"/>
      <w:bookmarkStart w:id="3648" w:name="_Toc404275816"/>
      <w:bookmarkStart w:id="3649" w:name="_Toc404276341"/>
      <w:bookmarkStart w:id="3650" w:name="_Toc404276867"/>
      <w:bookmarkStart w:id="3651" w:name="_Toc404277392"/>
      <w:bookmarkStart w:id="3652" w:name="_Toc404284167"/>
      <w:bookmarkStart w:id="3653" w:name="_Toc404284700"/>
      <w:bookmarkStart w:id="3654" w:name="_Toc404334456"/>
      <w:bookmarkStart w:id="3655" w:name="_Toc404335250"/>
      <w:bookmarkStart w:id="3656" w:name="_Toc404335785"/>
      <w:bookmarkStart w:id="3657" w:name="_Toc404341417"/>
      <w:bookmarkStart w:id="3658" w:name="_Toc404341951"/>
      <w:bookmarkStart w:id="3659" w:name="_Toc404342482"/>
      <w:bookmarkStart w:id="3660" w:name="_Toc404343012"/>
      <w:bookmarkStart w:id="3661" w:name="_Toc404343543"/>
      <w:bookmarkStart w:id="3662" w:name="_Toc404345040"/>
      <w:bookmarkStart w:id="3663" w:name="_Toc404345836"/>
      <w:bookmarkStart w:id="3664" w:name="_Toc404346373"/>
      <w:bookmarkStart w:id="3665" w:name="_Toc404350144"/>
      <w:bookmarkStart w:id="3666" w:name="_Toc404862440"/>
      <w:bookmarkStart w:id="3667" w:name="_Toc404870218"/>
      <w:bookmarkStart w:id="3668" w:name="_Toc404871008"/>
      <w:bookmarkStart w:id="3669" w:name="_Toc404883976"/>
      <w:bookmarkStart w:id="3670" w:name="_Toc404886058"/>
      <w:bookmarkStart w:id="3671" w:name="_Toc404886591"/>
      <w:bookmarkStart w:id="3672" w:name="_Toc404273393"/>
      <w:bookmarkStart w:id="3673" w:name="_Toc404274231"/>
      <w:bookmarkStart w:id="3674" w:name="_Toc404274764"/>
      <w:bookmarkStart w:id="3675" w:name="_Toc404275291"/>
      <w:bookmarkStart w:id="3676" w:name="_Toc404275817"/>
      <w:bookmarkStart w:id="3677" w:name="_Toc404276342"/>
      <w:bookmarkStart w:id="3678" w:name="_Toc404276868"/>
      <w:bookmarkStart w:id="3679" w:name="_Toc404277393"/>
      <w:bookmarkStart w:id="3680" w:name="_Toc404284168"/>
      <w:bookmarkStart w:id="3681" w:name="_Toc404284701"/>
      <w:bookmarkStart w:id="3682" w:name="_Toc404334457"/>
      <w:bookmarkStart w:id="3683" w:name="_Toc404335251"/>
      <w:bookmarkStart w:id="3684" w:name="_Toc404335786"/>
      <w:bookmarkStart w:id="3685" w:name="_Toc404341418"/>
      <w:bookmarkStart w:id="3686" w:name="_Toc404341952"/>
      <w:bookmarkStart w:id="3687" w:name="_Toc404342483"/>
      <w:bookmarkStart w:id="3688" w:name="_Toc404343013"/>
      <w:bookmarkStart w:id="3689" w:name="_Toc404343544"/>
      <w:bookmarkStart w:id="3690" w:name="_Toc404345041"/>
      <w:bookmarkStart w:id="3691" w:name="_Toc404345837"/>
      <w:bookmarkStart w:id="3692" w:name="_Toc404346374"/>
      <w:bookmarkStart w:id="3693" w:name="_Toc404350145"/>
      <w:bookmarkStart w:id="3694" w:name="_Toc404862441"/>
      <w:bookmarkStart w:id="3695" w:name="_Toc404870219"/>
      <w:bookmarkStart w:id="3696" w:name="_Toc404871009"/>
      <w:bookmarkStart w:id="3697" w:name="_Toc404883977"/>
      <w:bookmarkStart w:id="3698" w:name="_Toc404886059"/>
      <w:bookmarkStart w:id="3699" w:name="_Toc404886592"/>
      <w:bookmarkStart w:id="3700" w:name="_Toc404273394"/>
      <w:bookmarkStart w:id="3701" w:name="_Toc404274232"/>
      <w:bookmarkStart w:id="3702" w:name="_Toc404274765"/>
      <w:bookmarkStart w:id="3703" w:name="_Toc404275292"/>
      <w:bookmarkStart w:id="3704" w:name="_Toc404275818"/>
      <w:bookmarkStart w:id="3705" w:name="_Toc404276343"/>
      <w:bookmarkStart w:id="3706" w:name="_Toc404276869"/>
      <w:bookmarkStart w:id="3707" w:name="_Toc404277394"/>
      <w:bookmarkStart w:id="3708" w:name="_Toc404284169"/>
      <w:bookmarkStart w:id="3709" w:name="_Toc404284702"/>
      <w:bookmarkStart w:id="3710" w:name="_Toc404334458"/>
      <w:bookmarkStart w:id="3711" w:name="_Toc404335252"/>
      <w:bookmarkStart w:id="3712" w:name="_Toc404335787"/>
      <w:bookmarkStart w:id="3713" w:name="_Toc404341419"/>
      <w:bookmarkStart w:id="3714" w:name="_Toc404341953"/>
      <w:bookmarkStart w:id="3715" w:name="_Toc404342484"/>
      <w:bookmarkStart w:id="3716" w:name="_Toc404343014"/>
      <w:bookmarkStart w:id="3717" w:name="_Toc404343545"/>
      <w:bookmarkStart w:id="3718" w:name="_Toc404345042"/>
      <w:bookmarkStart w:id="3719" w:name="_Toc404345838"/>
      <w:bookmarkStart w:id="3720" w:name="_Toc404346375"/>
      <w:bookmarkStart w:id="3721" w:name="_Toc404350146"/>
      <w:bookmarkStart w:id="3722" w:name="_Toc404862442"/>
      <w:bookmarkStart w:id="3723" w:name="_Toc404870220"/>
      <w:bookmarkStart w:id="3724" w:name="_Toc404871010"/>
      <w:bookmarkStart w:id="3725" w:name="_Toc404883978"/>
      <w:bookmarkStart w:id="3726" w:name="_Toc404886060"/>
      <w:bookmarkStart w:id="3727" w:name="_Toc404886593"/>
      <w:bookmarkStart w:id="3728" w:name="_Toc404273395"/>
      <w:bookmarkStart w:id="3729" w:name="_Toc404274233"/>
      <w:bookmarkStart w:id="3730" w:name="_Toc404274766"/>
      <w:bookmarkStart w:id="3731" w:name="_Toc404275293"/>
      <w:bookmarkStart w:id="3732" w:name="_Toc404275819"/>
      <w:bookmarkStart w:id="3733" w:name="_Toc404276344"/>
      <w:bookmarkStart w:id="3734" w:name="_Toc404276870"/>
      <w:bookmarkStart w:id="3735" w:name="_Toc404277395"/>
      <w:bookmarkStart w:id="3736" w:name="_Toc404284170"/>
      <w:bookmarkStart w:id="3737" w:name="_Toc404284703"/>
      <w:bookmarkStart w:id="3738" w:name="_Toc404334459"/>
      <w:bookmarkStart w:id="3739" w:name="_Toc404335253"/>
      <w:bookmarkStart w:id="3740" w:name="_Toc404335788"/>
      <w:bookmarkStart w:id="3741" w:name="_Toc404341420"/>
      <w:bookmarkStart w:id="3742" w:name="_Toc404341954"/>
      <w:bookmarkStart w:id="3743" w:name="_Toc404342485"/>
      <w:bookmarkStart w:id="3744" w:name="_Toc404343015"/>
      <w:bookmarkStart w:id="3745" w:name="_Toc404343546"/>
      <w:bookmarkStart w:id="3746" w:name="_Toc404345043"/>
      <w:bookmarkStart w:id="3747" w:name="_Toc404345839"/>
      <w:bookmarkStart w:id="3748" w:name="_Toc404346376"/>
      <w:bookmarkStart w:id="3749" w:name="_Toc404350147"/>
      <w:bookmarkStart w:id="3750" w:name="_Toc404862443"/>
      <w:bookmarkStart w:id="3751" w:name="_Toc404870221"/>
      <w:bookmarkStart w:id="3752" w:name="_Toc404871011"/>
      <w:bookmarkStart w:id="3753" w:name="_Toc404883979"/>
      <w:bookmarkStart w:id="3754" w:name="_Toc404886061"/>
      <w:bookmarkStart w:id="3755" w:name="_Toc404886594"/>
      <w:bookmarkStart w:id="3756" w:name="_Toc404273396"/>
      <w:bookmarkStart w:id="3757" w:name="_Toc404274234"/>
      <w:bookmarkStart w:id="3758" w:name="_Toc404274767"/>
      <w:bookmarkStart w:id="3759" w:name="_Toc404275294"/>
      <w:bookmarkStart w:id="3760" w:name="_Toc404275820"/>
      <w:bookmarkStart w:id="3761" w:name="_Toc404276345"/>
      <w:bookmarkStart w:id="3762" w:name="_Toc404276871"/>
      <w:bookmarkStart w:id="3763" w:name="_Toc404277396"/>
      <w:bookmarkStart w:id="3764" w:name="_Toc404284171"/>
      <w:bookmarkStart w:id="3765" w:name="_Toc404284704"/>
      <w:bookmarkStart w:id="3766" w:name="_Toc404334460"/>
      <w:bookmarkStart w:id="3767" w:name="_Toc404335254"/>
      <w:bookmarkStart w:id="3768" w:name="_Toc404335789"/>
      <w:bookmarkStart w:id="3769" w:name="_Toc404341421"/>
      <w:bookmarkStart w:id="3770" w:name="_Toc404341955"/>
      <w:bookmarkStart w:id="3771" w:name="_Toc404342486"/>
      <w:bookmarkStart w:id="3772" w:name="_Toc404343016"/>
      <w:bookmarkStart w:id="3773" w:name="_Toc404343547"/>
      <w:bookmarkStart w:id="3774" w:name="_Toc404345044"/>
      <w:bookmarkStart w:id="3775" w:name="_Toc404345840"/>
      <w:bookmarkStart w:id="3776" w:name="_Toc404346377"/>
      <w:bookmarkStart w:id="3777" w:name="_Toc404350148"/>
      <w:bookmarkStart w:id="3778" w:name="_Toc404862444"/>
      <w:bookmarkStart w:id="3779" w:name="_Toc404870222"/>
      <w:bookmarkStart w:id="3780" w:name="_Toc404871012"/>
      <w:bookmarkStart w:id="3781" w:name="_Toc404883980"/>
      <w:bookmarkStart w:id="3782" w:name="_Toc404886062"/>
      <w:bookmarkStart w:id="3783" w:name="_Toc404886595"/>
      <w:bookmarkStart w:id="3784" w:name="_Toc404273397"/>
      <w:bookmarkStart w:id="3785" w:name="_Toc404274235"/>
      <w:bookmarkStart w:id="3786" w:name="_Toc404274768"/>
      <w:bookmarkStart w:id="3787" w:name="_Toc404275295"/>
      <w:bookmarkStart w:id="3788" w:name="_Toc404275821"/>
      <w:bookmarkStart w:id="3789" w:name="_Toc404276346"/>
      <w:bookmarkStart w:id="3790" w:name="_Toc404276872"/>
      <w:bookmarkStart w:id="3791" w:name="_Toc404277397"/>
      <w:bookmarkStart w:id="3792" w:name="_Toc404284172"/>
      <w:bookmarkStart w:id="3793" w:name="_Toc404284705"/>
      <w:bookmarkStart w:id="3794" w:name="_Toc404334461"/>
      <w:bookmarkStart w:id="3795" w:name="_Toc404335255"/>
      <w:bookmarkStart w:id="3796" w:name="_Toc404335790"/>
      <w:bookmarkStart w:id="3797" w:name="_Toc404341422"/>
      <w:bookmarkStart w:id="3798" w:name="_Toc404341956"/>
      <w:bookmarkStart w:id="3799" w:name="_Toc404342487"/>
      <w:bookmarkStart w:id="3800" w:name="_Toc404343017"/>
      <w:bookmarkStart w:id="3801" w:name="_Toc404343548"/>
      <w:bookmarkStart w:id="3802" w:name="_Toc404345045"/>
      <w:bookmarkStart w:id="3803" w:name="_Toc404345841"/>
      <w:bookmarkStart w:id="3804" w:name="_Toc404346378"/>
      <w:bookmarkStart w:id="3805" w:name="_Toc404350149"/>
      <w:bookmarkStart w:id="3806" w:name="_Toc404862445"/>
      <w:bookmarkStart w:id="3807" w:name="_Toc404870223"/>
      <w:bookmarkStart w:id="3808" w:name="_Toc404871013"/>
      <w:bookmarkStart w:id="3809" w:name="_Toc404883981"/>
      <w:bookmarkStart w:id="3810" w:name="_Toc404886063"/>
      <w:bookmarkStart w:id="3811" w:name="_Toc404886596"/>
      <w:bookmarkStart w:id="3812" w:name="_Toc404273398"/>
      <w:bookmarkStart w:id="3813" w:name="_Toc404274236"/>
      <w:bookmarkStart w:id="3814" w:name="_Toc404274769"/>
      <w:bookmarkStart w:id="3815" w:name="_Toc404275296"/>
      <w:bookmarkStart w:id="3816" w:name="_Toc404275822"/>
      <w:bookmarkStart w:id="3817" w:name="_Toc404276347"/>
      <w:bookmarkStart w:id="3818" w:name="_Toc404276873"/>
      <w:bookmarkStart w:id="3819" w:name="_Toc404277398"/>
      <w:bookmarkStart w:id="3820" w:name="_Toc404284173"/>
      <w:bookmarkStart w:id="3821" w:name="_Toc404284706"/>
      <w:bookmarkStart w:id="3822" w:name="_Toc404334462"/>
      <w:bookmarkStart w:id="3823" w:name="_Toc404335256"/>
      <w:bookmarkStart w:id="3824" w:name="_Toc404335791"/>
      <w:bookmarkStart w:id="3825" w:name="_Toc404341423"/>
      <w:bookmarkStart w:id="3826" w:name="_Toc404341957"/>
      <w:bookmarkStart w:id="3827" w:name="_Toc404342488"/>
      <w:bookmarkStart w:id="3828" w:name="_Toc404343018"/>
      <w:bookmarkStart w:id="3829" w:name="_Toc404343549"/>
      <w:bookmarkStart w:id="3830" w:name="_Toc404345046"/>
      <w:bookmarkStart w:id="3831" w:name="_Toc404345842"/>
      <w:bookmarkStart w:id="3832" w:name="_Toc404346379"/>
      <w:bookmarkStart w:id="3833" w:name="_Toc404350150"/>
      <w:bookmarkStart w:id="3834" w:name="_Toc404862446"/>
      <w:bookmarkStart w:id="3835" w:name="_Toc404870224"/>
      <w:bookmarkStart w:id="3836" w:name="_Toc404871014"/>
      <w:bookmarkStart w:id="3837" w:name="_Toc404883982"/>
      <w:bookmarkStart w:id="3838" w:name="_Toc404886064"/>
      <w:bookmarkStart w:id="3839" w:name="_Toc404886597"/>
      <w:bookmarkStart w:id="3840" w:name="_Toc404273399"/>
      <w:bookmarkStart w:id="3841" w:name="_Toc404274237"/>
      <w:bookmarkStart w:id="3842" w:name="_Toc404274770"/>
      <w:bookmarkStart w:id="3843" w:name="_Toc404275297"/>
      <w:bookmarkStart w:id="3844" w:name="_Toc404275823"/>
      <w:bookmarkStart w:id="3845" w:name="_Toc404276348"/>
      <w:bookmarkStart w:id="3846" w:name="_Toc404276874"/>
      <w:bookmarkStart w:id="3847" w:name="_Toc404277399"/>
      <w:bookmarkStart w:id="3848" w:name="_Toc404284174"/>
      <w:bookmarkStart w:id="3849" w:name="_Toc404284707"/>
      <w:bookmarkStart w:id="3850" w:name="_Toc404334463"/>
      <w:bookmarkStart w:id="3851" w:name="_Toc404335257"/>
      <w:bookmarkStart w:id="3852" w:name="_Toc404335792"/>
      <w:bookmarkStart w:id="3853" w:name="_Toc404341424"/>
      <w:bookmarkStart w:id="3854" w:name="_Toc404341958"/>
      <w:bookmarkStart w:id="3855" w:name="_Toc404342489"/>
      <w:bookmarkStart w:id="3856" w:name="_Toc404343019"/>
      <w:bookmarkStart w:id="3857" w:name="_Toc404343550"/>
      <w:bookmarkStart w:id="3858" w:name="_Toc404345047"/>
      <w:bookmarkStart w:id="3859" w:name="_Toc404345843"/>
      <w:bookmarkStart w:id="3860" w:name="_Toc404346380"/>
      <w:bookmarkStart w:id="3861" w:name="_Toc404350151"/>
      <w:bookmarkStart w:id="3862" w:name="_Toc404862447"/>
      <w:bookmarkStart w:id="3863" w:name="_Toc404870225"/>
      <w:bookmarkStart w:id="3864" w:name="_Toc404871015"/>
      <w:bookmarkStart w:id="3865" w:name="_Toc404883983"/>
      <w:bookmarkStart w:id="3866" w:name="_Toc404886065"/>
      <w:bookmarkStart w:id="3867" w:name="_Toc404886598"/>
      <w:bookmarkStart w:id="3868" w:name="_Toc404273400"/>
      <w:bookmarkStart w:id="3869" w:name="_Toc404274238"/>
      <w:bookmarkStart w:id="3870" w:name="_Toc404274771"/>
      <w:bookmarkStart w:id="3871" w:name="_Toc404275298"/>
      <w:bookmarkStart w:id="3872" w:name="_Toc404275824"/>
      <w:bookmarkStart w:id="3873" w:name="_Toc404276349"/>
      <w:bookmarkStart w:id="3874" w:name="_Toc404276875"/>
      <w:bookmarkStart w:id="3875" w:name="_Toc404277400"/>
      <w:bookmarkStart w:id="3876" w:name="_Toc404284175"/>
      <w:bookmarkStart w:id="3877" w:name="_Toc404284708"/>
      <w:bookmarkStart w:id="3878" w:name="_Toc404334464"/>
      <w:bookmarkStart w:id="3879" w:name="_Toc404335258"/>
      <w:bookmarkStart w:id="3880" w:name="_Toc404335793"/>
      <w:bookmarkStart w:id="3881" w:name="_Toc404341425"/>
      <w:bookmarkStart w:id="3882" w:name="_Toc404341959"/>
      <w:bookmarkStart w:id="3883" w:name="_Toc404342490"/>
      <w:bookmarkStart w:id="3884" w:name="_Toc404343020"/>
      <w:bookmarkStart w:id="3885" w:name="_Toc404343551"/>
      <w:bookmarkStart w:id="3886" w:name="_Toc404345048"/>
      <w:bookmarkStart w:id="3887" w:name="_Toc404345844"/>
      <w:bookmarkStart w:id="3888" w:name="_Toc404346381"/>
      <w:bookmarkStart w:id="3889" w:name="_Toc404350152"/>
      <w:bookmarkStart w:id="3890" w:name="_Toc404862448"/>
      <w:bookmarkStart w:id="3891" w:name="_Toc404870226"/>
      <w:bookmarkStart w:id="3892" w:name="_Toc404871016"/>
      <w:bookmarkStart w:id="3893" w:name="_Toc404883984"/>
      <w:bookmarkStart w:id="3894" w:name="_Toc404886066"/>
      <w:bookmarkStart w:id="3895" w:name="_Toc404886599"/>
      <w:bookmarkStart w:id="3896" w:name="_Toc404273401"/>
      <w:bookmarkStart w:id="3897" w:name="_Toc404274239"/>
      <w:bookmarkStart w:id="3898" w:name="_Toc404274772"/>
      <w:bookmarkStart w:id="3899" w:name="_Toc404275299"/>
      <w:bookmarkStart w:id="3900" w:name="_Toc404275825"/>
      <w:bookmarkStart w:id="3901" w:name="_Toc404276350"/>
      <w:bookmarkStart w:id="3902" w:name="_Toc404276876"/>
      <w:bookmarkStart w:id="3903" w:name="_Toc404277401"/>
      <w:bookmarkStart w:id="3904" w:name="_Toc404284176"/>
      <w:bookmarkStart w:id="3905" w:name="_Toc404284709"/>
      <w:bookmarkStart w:id="3906" w:name="_Toc404334465"/>
      <w:bookmarkStart w:id="3907" w:name="_Toc404335259"/>
      <w:bookmarkStart w:id="3908" w:name="_Toc404335794"/>
      <w:bookmarkStart w:id="3909" w:name="_Toc404341426"/>
      <w:bookmarkStart w:id="3910" w:name="_Toc404341960"/>
      <w:bookmarkStart w:id="3911" w:name="_Toc404342491"/>
      <w:bookmarkStart w:id="3912" w:name="_Toc404343021"/>
      <w:bookmarkStart w:id="3913" w:name="_Toc404343552"/>
      <w:bookmarkStart w:id="3914" w:name="_Toc404345049"/>
      <w:bookmarkStart w:id="3915" w:name="_Toc404345845"/>
      <w:bookmarkStart w:id="3916" w:name="_Toc404346382"/>
      <w:bookmarkStart w:id="3917" w:name="_Toc404350153"/>
      <w:bookmarkStart w:id="3918" w:name="_Toc404862449"/>
      <w:bookmarkStart w:id="3919" w:name="_Toc404870227"/>
      <w:bookmarkStart w:id="3920" w:name="_Toc404871017"/>
      <w:bookmarkStart w:id="3921" w:name="_Toc404883985"/>
      <w:bookmarkStart w:id="3922" w:name="_Toc404886067"/>
      <w:bookmarkStart w:id="3923" w:name="_Toc404886600"/>
      <w:bookmarkStart w:id="3924" w:name="_Toc404273402"/>
      <w:bookmarkStart w:id="3925" w:name="_Toc404274240"/>
      <w:bookmarkStart w:id="3926" w:name="_Toc404274773"/>
      <w:bookmarkStart w:id="3927" w:name="_Toc404275300"/>
      <w:bookmarkStart w:id="3928" w:name="_Toc404275826"/>
      <w:bookmarkStart w:id="3929" w:name="_Toc404276351"/>
      <w:bookmarkStart w:id="3930" w:name="_Toc404276877"/>
      <w:bookmarkStart w:id="3931" w:name="_Toc404277402"/>
      <w:bookmarkStart w:id="3932" w:name="_Toc404284177"/>
      <w:bookmarkStart w:id="3933" w:name="_Toc404284710"/>
      <w:bookmarkStart w:id="3934" w:name="_Toc404334466"/>
      <w:bookmarkStart w:id="3935" w:name="_Toc404335260"/>
      <w:bookmarkStart w:id="3936" w:name="_Toc404335795"/>
      <w:bookmarkStart w:id="3937" w:name="_Toc404341427"/>
      <w:bookmarkStart w:id="3938" w:name="_Toc404341961"/>
      <w:bookmarkStart w:id="3939" w:name="_Toc404342492"/>
      <w:bookmarkStart w:id="3940" w:name="_Toc404343022"/>
      <w:bookmarkStart w:id="3941" w:name="_Toc404343553"/>
      <w:bookmarkStart w:id="3942" w:name="_Toc404345050"/>
      <w:bookmarkStart w:id="3943" w:name="_Toc404345846"/>
      <w:bookmarkStart w:id="3944" w:name="_Toc404346383"/>
      <w:bookmarkStart w:id="3945" w:name="_Toc404350154"/>
      <w:bookmarkStart w:id="3946" w:name="_Toc404862450"/>
      <w:bookmarkStart w:id="3947" w:name="_Toc404870228"/>
      <w:bookmarkStart w:id="3948" w:name="_Toc404871018"/>
      <w:bookmarkStart w:id="3949" w:name="_Toc404883986"/>
      <w:bookmarkStart w:id="3950" w:name="_Toc404886068"/>
      <w:bookmarkStart w:id="3951" w:name="_Toc404886601"/>
      <w:bookmarkStart w:id="3952" w:name="_Toc404273403"/>
      <w:bookmarkStart w:id="3953" w:name="_Toc404274241"/>
      <w:bookmarkStart w:id="3954" w:name="_Toc404274774"/>
      <w:bookmarkStart w:id="3955" w:name="_Toc404275301"/>
      <w:bookmarkStart w:id="3956" w:name="_Toc404275827"/>
      <w:bookmarkStart w:id="3957" w:name="_Toc404276352"/>
      <w:bookmarkStart w:id="3958" w:name="_Toc404276878"/>
      <w:bookmarkStart w:id="3959" w:name="_Toc404277403"/>
      <w:bookmarkStart w:id="3960" w:name="_Toc404284178"/>
      <w:bookmarkStart w:id="3961" w:name="_Toc404284711"/>
      <w:bookmarkStart w:id="3962" w:name="_Toc404334467"/>
      <w:bookmarkStart w:id="3963" w:name="_Toc404335261"/>
      <w:bookmarkStart w:id="3964" w:name="_Toc404335796"/>
      <w:bookmarkStart w:id="3965" w:name="_Toc404341428"/>
      <w:bookmarkStart w:id="3966" w:name="_Toc404341962"/>
      <w:bookmarkStart w:id="3967" w:name="_Toc404342493"/>
      <w:bookmarkStart w:id="3968" w:name="_Toc404343023"/>
      <w:bookmarkStart w:id="3969" w:name="_Toc404343554"/>
      <w:bookmarkStart w:id="3970" w:name="_Toc404345051"/>
      <w:bookmarkStart w:id="3971" w:name="_Toc404345847"/>
      <w:bookmarkStart w:id="3972" w:name="_Toc404346384"/>
      <w:bookmarkStart w:id="3973" w:name="_Toc404350155"/>
      <w:bookmarkStart w:id="3974" w:name="_Toc404862451"/>
      <w:bookmarkStart w:id="3975" w:name="_Toc404870229"/>
      <w:bookmarkStart w:id="3976" w:name="_Toc404871019"/>
      <w:bookmarkStart w:id="3977" w:name="_Toc404883987"/>
      <w:bookmarkStart w:id="3978" w:name="_Toc404886069"/>
      <w:bookmarkStart w:id="3979" w:name="_Toc404886602"/>
      <w:bookmarkStart w:id="3980" w:name="_Toc404273404"/>
      <w:bookmarkStart w:id="3981" w:name="_Toc404274242"/>
      <w:bookmarkStart w:id="3982" w:name="_Toc404274775"/>
      <w:bookmarkStart w:id="3983" w:name="_Toc404275302"/>
      <w:bookmarkStart w:id="3984" w:name="_Toc404275828"/>
      <w:bookmarkStart w:id="3985" w:name="_Toc404276353"/>
      <w:bookmarkStart w:id="3986" w:name="_Toc404276879"/>
      <w:bookmarkStart w:id="3987" w:name="_Toc404277404"/>
      <w:bookmarkStart w:id="3988" w:name="_Toc404284179"/>
      <w:bookmarkStart w:id="3989" w:name="_Toc404284712"/>
      <w:bookmarkStart w:id="3990" w:name="_Toc404334468"/>
      <w:bookmarkStart w:id="3991" w:name="_Toc404335262"/>
      <w:bookmarkStart w:id="3992" w:name="_Toc404335797"/>
      <w:bookmarkStart w:id="3993" w:name="_Toc404341429"/>
      <w:bookmarkStart w:id="3994" w:name="_Toc404341963"/>
      <w:bookmarkStart w:id="3995" w:name="_Toc404342494"/>
      <w:bookmarkStart w:id="3996" w:name="_Toc404343024"/>
      <w:bookmarkStart w:id="3997" w:name="_Toc404343555"/>
      <w:bookmarkStart w:id="3998" w:name="_Toc404345052"/>
      <w:bookmarkStart w:id="3999" w:name="_Toc404345848"/>
      <w:bookmarkStart w:id="4000" w:name="_Toc404346385"/>
      <w:bookmarkStart w:id="4001" w:name="_Toc404350156"/>
      <w:bookmarkStart w:id="4002" w:name="_Toc404862452"/>
      <w:bookmarkStart w:id="4003" w:name="_Toc404870230"/>
      <w:bookmarkStart w:id="4004" w:name="_Toc404871020"/>
      <w:bookmarkStart w:id="4005" w:name="_Toc404883988"/>
      <w:bookmarkStart w:id="4006" w:name="_Toc404886070"/>
      <w:bookmarkStart w:id="4007" w:name="_Toc404886603"/>
      <w:bookmarkStart w:id="4008" w:name="_Toc404273405"/>
      <w:bookmarkStart w:id="4009" w:name="_Toc404274243"/>
      <w:bookmarkStart w:id="4010" w:name="_Toc404274776"/>
      <w:bookmarkStart w:id="4011" w:name="_Toc404275303"/>
      <w:bookmarkStart w:id="4012" w:name="_Toc404275829"/>
      <w:bookmarkStart w:id="4013" w:name="_Toc404276354"/>
      <w:bookmarkStart w:id="4014" w:name="_Toc404276880"/>
      <w:bookmarkStart w:id="4015" w:name="_Toc404277405"/>
      <w:bookmarkStart w:id="4016" w:name="_Toc404284180"/>
      <w:bookmarkStart w:id="4017" w:name="_Toc404284713"/>
      <w:bookmarkStart w:id="4018" w:name="_Toc404334469"/>
      <w:bookmarkStart w:id="4019" w:name="_Toc404335263"/>
      <w:bookmarkStart w:id="4020" w:name="_Toc404335798"/>
      <w:bookmarkStart w:id="4021" w:name="_Toc404341430"/>
      <w:bookmarkStart w:id="4022" w:name="_Toc404341964"/>
      <w:bookmarkStart w:id="4023" w:name="_Toc404342495"/>
      <w:bookmarkStart w:id="4024" w:name="_Toc404343025"/>
      <w:bookmarkStart w:id="4025" w:name="_Toc404343556"/>
      <w:bookmarkStart w:id="4026" w:name="_Toc404345053"/>
      <w:bookmarkStart w:id="4027" w:name="_Toc404345849"/>
      <w:bookmarkStart w:id="4028" w:name="_Toc404346386"/>
      <w:bookmarkStart w:id="4029" w:name="_Toc404350157"/>
      <w:bookmarkStart w:id="4030" w:name="_Toc404862453"/>
      <w:bookmarkStart w:id="4031" w:name="_Toc404870231"/>
      <w:bookmarkStart w:id="4032" w:name="_Toc404871021"/>
      <w:bookmarkStart w:id="4033" w:name="_Toc404883989"/>
      <w:bookmarkStart w:id="4034" w:name="_Toc404886071"/>
      <w:bookmarkStart w:id="4035" w:name="_Toc404886604"/>
      <w:bookmarkStart w:id="4036" w:name="_Toc404273406"/>
      <w:bookmarkStart w:id="4037" w:name="_Toc404274244"/>
      <w:bookmarkStart w:id="4038" w:name="_Toc404274777"/>
      <w:bookmarkStart w:id="4039" w:name="_Toc404275304"/>
      <w:bookmarkStart w:id="4040" w:name="_Toc404275830"/>
      <w:bookmarkStart w:id="4041" w:name="_Toc404276355"/>
      <w:bookmarkStart w:id="4042" w:name="_Toc404276881"/>
      <w:bookmarkStart w:id="4043" w:name="_Toc404277406"/>
      <w:bookmarkStart w:id="4044" w:name="_Toc404284181"/>
      <w:bookmarkStart w:id="4045" w:name="_Toc404284714"/>
      <w:bookmarkStart w:id="4046" w:name="_Toc404334470"/>
      <w:bookmarkStart w:id="4047" w:name="_Toc404335264"/>
      <w:bookmarkStart w:id="4048" w:name="_Toc404335799"/>
      <w:bookmarkStart w:id="4049" w:name="_Toc404341431"/>
      <w:bookmarkStart w:id="4050" w:name="_Toc404341965"/>
      <w:bookmarkStart w:id="4051" w:name="_Toc404342496"/>
      <w:bookmarkStart w:id="4052" w:name="_Toc404343026"/>
      <w:bookmarkStart w:id="4053" w:name="_Toc404343557"/>
      <w:bookmarkStart w:id="4054" w:name="_Toc404345054"/>
      <w:bookmarkStart w:id="4055" w:name="_Toc404345850"/>
      <w:bookmarkStart w:id="4056" w:name="_Toc404346387"/>
      <w:bookmarkStart w:id="4057" w:name="_Toc404350158"/>
      <w:bookmarkStart w:id="4058" w:name="_Toc404862454"/>
      <w:bookmarkStart w:id="4059" w:name="_Toc404870232"/>
      <w:bookmarkStart w:id="4060" w:name="_Toc404871022"/>
      <w:bookmarkStart w:id="4061" w:name="_Toc404883990"/>
      <w:bookmarkStart w:id="4062" w:name="_Toc404886072"/>
      <w:bookmarkStart w:id="4063" w:name="_Toc404886605"/>
      <w:bookmarkStart w:id="4064" w:name="_Toc404273407"/>
      <w:bookmarkStart w:id="4065" w:name="_Toc404274245"/>
      <w:bookmarkStart w:id="4066" w:name="_Toc404274778"/>
      <w:bookmarkStart w:id="4067" w:name="_Toc404275305"/>
      <w:bookmarkStart w:id="4068" w:name="_Toc404275831"/>
      <w:bookmarkStart w:id="4069" w:name="_Toc404276356"/>
      <w:bookmarkStart w:id="4070" w:name="_Toc404276882"/>
      <w:bookmarkStart w:id="4071" w:name="_Toc404277407"/>
      <w:bookmarkStart w:id="4072" w:name="_Toc404284182"/>
      <w:bookmarkStart w:id="4073" w:name="_Toc404284715"/>
      <w:bookmarkStart w:id="4074" w:name="_Toc404334471"/>
      <w:bookmarkStart w:id="4075" w:name="_Toc404335265"/>
      <w:bookmarkStart w:id="4076" w:name="_Toc404335800"/>
      <w:bookmarkStart w:id="4077" w:name="_Toc404341432"/>
      <w:bookmarkStart w:id="4078" w:name="_Toc404341966"/>
      <w:bookmarkStart w:id="4079" w:name="_Toc404342497"/>
      <w:bookmarkStart w:id="4080" w:name="_Toc404343027"/>
      <w:bookmarkStart w:id="4081" w:name="_Toc404343558"/>
      <w:bookmarkStart w:id="4082" w:name="_Toc404345055"/>
      <w:bookmarkStart w:id="4083" w:name="_Toc404345851"/>
      <w:bookmarkStart w:id="4084" w:name="_Toc404346388"/>
      <w:bookmarkStart w:id="4085" w:name="_Toc404350159"/>
      <w:bookmarkStart w:id="4086" w:name="_Toc404862455"/>
      <w:bookmarkStart w:id="4087" w:name="_Toc404870233"/>
      <w:bookmarkStart w:id="4088" w:name="_Toc404871023"/>
      <w:bookmarkStart w:id="4089" w:name="_Toc404883991"/>
      <w:bookmarkStart w:id="4090" w:name="_Toc404886073"/>
      <w:bookmarkStart w:id="4091" w:name="_Toc404886606"/>
      <w:bookmarkStart w:id="4092" w:name="_Toc404273408"/>
      <w:bookmarkStart w:id="4093" w:name="_Toc404274246"/>
      <w:bookmarkStart w:id="4094" w:name="_Toc404274779"/>
      <w:bookmarkStart w:id="4095" w:name="_Toc404275306"/>
      <w:bookmarkStart w:id="4096" w:name="_Toc404275832"/>
      <w:bookmarkStart w:id="4097" w:name="_Toc404276357"/>
      <w:bookmarkStart w:id="4098" w:name="_Toc404276883"/>
      <w:bookmarkStart w:id="4099" w:name="_Toc404277408"/>
      <w:bookmarkStart w:id="4100" w:name="_Toc404284183"/>
      <w:bookmarkStart w:id="4101" w:name="_Toc404284716"/>
      <w:bookmarkStart w:id="4102" w:name="_Toc404334472"/>
      <w:bookmarkStart w:id="4103" w:name="_Toc404335266"/>
      <w:bookmarkStart w:id="4104" w:name="_Toc404335801"/>
      <w:bookmarkStart w:id="4105" w:name="_Toc404341433"/>
      <w:bookmarkStart w:id="4106" w:name="_Toc404341967"/>
      <w:bookmarkStart w:id="4107" w:name="_Toc404342498"/>
      <w:bookmarkStart w:id="4108" w:name="_Toc404343028"/>
      <w:bookmarkStart w:id="4109" w:name="_Toc404343559"/>
      <w:bookmarkStart w:id="4110" w:name="_Toc404345056"/>
      <w:bookmarkStart w:id="4111" w:name="_Toc404345852"/>
      <w:bookmarkStart w:id="4112" w:name="_Toc404346389"/>
      <w:bookmarkStart w:id="4113" w:name="_Toc404350160"/>
      <w:bookmarkStart w:id="4114" w:name="_Toc404862456"/>
      <w:bookmarkStart w:id="4115" w:name="_Toc404870234"/>
      <w:bookmarkStart w:id="4116" w:name="_Toc404871024"/>
      <w:bookmarkStart w:id="4117" w:name="_Toc404883992"/>
      <w:bookmarkStart w:id="4118" w:name="_Toc404886074"/>
      <w:bookmarkStart w:id="4119" w:name="_Toc404886607"/>
      <w:bookmarkStart w:id="4120" w:name="_Toc404273409"/>
      <w:bookmarkStart w:id="4121" w:name="_Toc404274247"/>
      <w:bookmarkStart w:id="4122" w:name="_Toc404274780"/>
      <w:bookmarkStart w:id="4123" w:name="_Toc404275307"/>
      <w:bookmarkStart w:id="4124" w:name="_Toc404275833"/>
      <w:bookmarkStart w:id="4125" w:name="_Toc404276358"/>
      <w:bookmarkStart w:id="4126" w:name="_Toc404276884"/>
      <w:bookmarkStart w:id="4127" w:name="_Toc404277409"/>
      <w:bookmarkStart w:id="4128" w:name="_Toc404284184"/>
      <w:bookmarkStart w:id="4129" w:name="_Toc404284717"/>
      <w:bookmarkStart w:id="4130" w:name="_Toc404334473"/>
      <w:bookmarkStart w:id="4131" w:name="_Toc404335267"/>
      <w:bookmarkStart w:id="4132" w:name="_Toc404335802"/>
      <w:bookmarkStart w:id="4133" w:name="_Toc404341434"/>
      <w:bookmarkStart w:id="4134" w:name="_Toc404341968"/>
      <w:bookmarkStart w:id="4135" w:name="_Toc404342499"/>
      <w:bookmarkStart w:id="4136" w:name="_Toc404343029"/>
      <w:bookmarkStart w:id="4137" w:name="_Toc404343560"/>
      <w:bookmarkStart w:id="4138" w:name="_Toc404345057"/>
      <w:bookmarkStart w:id="4139" w:name="_Toc404345853"/>
      <w:bookmarkStart w:id="4140" w:name="_Toc404346390"/>
      <w:bookmarkStart w:id="4141" w:name="_Toc404350161"/>
      <w:bookmarkStart w:id="4142" w:name="_Toc404862457"/>
      <w:bookmarkStart w:id="4143" w:name="_Toc404870235"/>
      <w:bookmarkStart w:id="4144" w:name="_Toc404871025"/>
      <w:bookmarkStart w:id="4145" w:name="_Toc404883993"/>
      <w:bookmarkStart w:id="4146" w:name="_Toc404886075"/>
      <w:bookmarkStart w:id="4147" w:name="_Toc404886608"/>
      <w:bookmarkStart w:id="4148" w:name="_Toc404273410"/>
      <w:bookmarkStart w:id="4149" w:name="_Toc404274248"/>
      <w:bookmarkStart w:id="4150" w:name="_Toc404274781"/>
      <w:bookmarkStart w:id="4151" w:name="_Toc404275308"/>
      <w:bookmarkStart w:id="4152" w:name="_Toc404275834"/>
      <w:bookmarkStart w:id="4153" w:name="_Toc404276359"/>
      <w:bookmarkStart w:id="4154" w:name="_Toc404276885"/>
      <w:bookmarkStart w:id="4155" w:name="_Toc404277410"/>
      <w:bookmarkStart w:id="4156" w:name="_Toc404284185"/>
      <w:bookmarkStart w:id="4157" w:name="_Toc404284718"/>
      <w:bookmarkStart w:id="4158" w:name="_Toc404334474"/>
      <w:bookmarkStart w:id="4159" w:name="_Toc404335268"/>
      <w:bookmarkStart w:id="4160" w:name="_Toc404335803"/>
      <w:bookmarkStart w:id="4161" w:name="_Toc404341435"/>
      <w:bookmarkStart w:id="4162" w:name="_Toc404341969"/>
      <w:bookmarkStart w:id="4163" w:name="_Toc404342500"/>
      <w:bookmarkStart w:id="4164" w:name="_Toc404343030"/>
      <w:bookmarkStart w:id="4165" w:name="_Toc404343561"/>
      <w:bookmarkStart w:id="4166" w:name="_Toc404345058"/>
      <w:bookmarkStart w:id="4167" w:name="_Toc404345854"/>
      <w:bookmarkStart w:id="4168" w:name="_Toc404346391"/>
      <w:bookmarkStart w:id="4169" w:name="_Toc404350162"/>
      <w:bookmarkStart w:id="4170" w:name="_Toc404862458"/>
      <w:bookmarkStart w:id="4171" w:name="_Toc404870236"/>
      <w:bookmarkStart w:id="4172" w:name="_Toc404871026"/>
      <w:bookmarkStart w:id="4173" w:name="_Toc404883994"/>
      <w:bookmarkStart w:id="4174" w:name="_Toc404886076"/>
      <w:bookmarkStart w:id="4175" w:name="_Toc404886609"/>
      <w:bookmarkStart w:id="4176" w:name="_Toc404273411"/>
      <w:bookmarkStart w:id="4177" w:name="_Toc404274249"/>
      <w:bookmarkStart w:id="4178" w:name="_Toc404274782"/>
      <w:bookmarkStart w:id="4179" w:name="_Toc404275309"/>
      <w:bookmarkStart w:id="4180" w:name="_Toc404275835"/>
      <w:bookmarkStart w:id="4181" w:name="_Toc404276360"/>
      <w:bookmarkStart w:id="4182" w:name="_Toc404276886"/>
      <w:bookmarkStart w:id="4183" w:name="_Toc404277411"/>
      <w:bookmarkStart w:id="4184" w:name="_Toc404284186"/>
      <w:bookmarkStart w:id="4185" w:name="_Toc404284719"/>
      <w:bookmarkStart w:id="4186" w:name="_Toc404334475"/>
      <w:bookmarkStart w:id="4187" w:name="_Toc404335269"/>
      <w:bookmarkStart w:id="4188" w:name="_Toc404335804"/>
      <w:bookmarkStart w:id="4189" w:name="_Toc404341436"/>
      <w:bookmarkStart w:id="4190" w:name="_Toc404341970"/>
      <w:bookmarkStart w:id="4191" w:name="_Toc404342501"/>
      <w:bookmarkStart w:id="4192" w:name="_Toc404343031"/>
      <w:bookmarkStart w:id="4193" w:name="_Toc404343562"/>
      <w:bookmarkStart w:id="4194" w:name="_Toc404345059"/>
      <w:bookmarkStart w:id="4195" w:name="_Toc404345855"/>
      <w:bookmarkStart w:id="4196" w:name="_Toc404346392"/>
      <w:bookmarkStart w:id="4197" w:name="_Toc404350163"/>
      <w:bookmarkStart w:id="4198" w:name="_Toc404862459"/>
      <w:bookmarkStart w:id="4199" w:name="_Toc404870237"/>
      <w:bookmarkStart w:id="4200" w:name="_Toc404871027"/>
      <w:bookmarkStart w:id="4201" w:name="_Toc404883995"/>
      <w:bookmarkStart w:id="4202" w:name="_Toc404886077"/>
      <w:bookmarkStart w:id="4203" w:name="_Toc404886610"/>
      <w:bookmarkStart w:id="4204" w:name="_Toc404273412"/>
      <w:bookmarkStart w:id="4205" w:name="_Toc404274250"/>
      <w:bookmarkStart w:id="4206" w:name="_Toc404274783"/>
      <w:bookmarkStart w:id="4207" w:name="_Toc404275310"/>
      <w:bookmarkStart w:id="4208" w:name="_Toc404275836"/>
      <w:bookmarkStart w:id="4209" w:name="_Toc404276361"/>
      <w:bookmarkStart w:id="4210" w:name="_Toc404276887"/>
      <w:bookmarkStart w:id="4211" w:name="_Toc404277412"/>
      <w:bookmarkStart w:id="4212" w:name="_Toc404284187"/>
      <w:bookmarkStart w:id="4213" w:name="_Toc404284720"/>
      <w:bookmarkStart w:id="4214" w:name="_Toc404334476"/>
      <w:bookmarkStart w:id="4215" w:name="_Toc404335270"/>
      <w:bookmarkStart w:id="4216" w:name="_Toc404335805"/>
      <w:bookmarkStart w:id="4217" w:name="_Toc404341437"/>
      <w:bookmarkStart w:id="4218" w:name="_Toc404341971"/>
      <w:bookmarkStart w:id="4219" w:name="_Toc404342502"/>
      <w:bookmarkStart w:id="4220" w:name="_Toc404343032"/>
      <w:bookmarkStart w:id="4221" w:name="_Toc404343563"/>
      <w:bookmarkStart w:id="4222" w:name="_Toc404345060"/>
      <w:bookmarkStart w:id="4223" w:name="_Toc404345856"/>
      <w:bookmarkStart w:id="4224" w:name="_Toc404346393"/>
      <w:bookmarkStart w:id="4225" w:name="_Toc404350164"/>
      <w:bookmarkStart w:id="4226" w:name="_Toc404862460"/>
      <w:bookmarkStart w:id="4227" w:name="_Toc404870238"/>
      <w:bookmarkStart w:id="4228" w:name="_Toc404871028"/>
      <w:bookmarkStart w:id="4229" w:name="_Toc404883996"/>
      <w:bookmarkStart w:id="4230" w:name="_Toc404886078"/>
      <w:bookmarkStart w:id="4231" w:name="_Toc404886611"/>
      <w:bookmarkStart w:id="4232" w:name="_Toc404273413"/>
      <w:bookmarkStart w:id="4233" w:name="_Toc404274251"/>
      <w:bookmarkStart w:id="4234" w:name="_Toc404274784"/>
      <w:bookmarkStart w:id="4235" w:name="_Toc404275311"/>
      <w:bookmarkStart w:id="4236" w:name="_Toc404275837"/>
      <w:bookmarkStart w:id="4237" w:name="_Toc404276362"/>
      <w:bookmarkStart w:id="4238" w:name="_Toc404276888"/>
      <w:bookmarkStart w:id="4239" w:name="_Toc404277413"/>
      <w:bookmarkStart w:id="4240" w:name="_Toc404284188"/>
      <w:bookmarkStart w:id="4241" w:name="_Toc404284721"/>
      <w:bookmarkStart w:id="4242" w:name="_Toc404334477"/>
      <w:bookmarkStart w:id="4243" w:name="_Toc404335271"/>
      <w:bookmarkStart w:id="4244" w:name="_Toc404335806"/>
      <w:bookmarkStart w:id="4245" w:name="_Toc404341438"/>
      <w:bookmarkStart w:id="4246" w:name="_Toc404341972"/>
      <w:bookmarkStart w:id="4247" w:name="_Toc404342503"/>
      <w:bookmarkStart w:id="4248" w:name="_Toc404343033"/>
      <w:bookmarkStart w:id="4249" w:name="_Toc404343564"/>
      <w:bookmarkStart w:id="4250" w:name="_Toc404345061"/>
      <w:bookmarkStart w:id="4251" w:name="_Toc404345857"/>
      <w:bookmarkStart w:id="4252" w:name="_Toc404346394"/>
      <w:bookmarkStart w:id="4253" w:name="_Toc404350165"/>
      <w:bookmarkStart w:id="4254" w:name="_Toc404862461"/>
      <w:bookmarkStart w:id="4255" w:name="_Toc404870239"/>
      <w:bookmarkStart w:id="4256" w:name="_Toc404871029"/>
      <w:bookmarkStart w:id="4257" w:name="_Toc404883997"/>
      <w:bookmarkStart w:id="4258" w:name="_Toc404886079"/>
      <w:bookmarkStart w:id="4259" w:name="_Toc404886612"/>
      <w:bookmarkStart w:id="4260" w:name="_Toc404273414"/>
      <w:bookmarkStart w:id="4261" w:name="_Toc404274252"/>
      <w:bookmarkStart w:id="4262" w:name="_Toc404274785"/>
      <w:bookmarkStart w:id="4263" w:name="_Toc404275312"/>
      <w:bookmarkStart w:id="4264" w:name="_Toc404275838"/>
      <w:bookmarkStart w:id="4265" w:name="_Toc404276363"/>
      <w:bookmarkStart w:id="4266" w:name="_Toc404276889"/>
      <w:bookmarkStart w:id="4267" w:name="_Toc404277414"/>
      <w:bookmarkStart w:id="4268" w:name="_Toc404284189"/>
      <w:bookmarkStart w:id="4269" w:name="_Toc404284722"/>
      <w:bookmarkStart w:id="4270" w:name="_Toc404334478"/>
      <w:bookmarkStart w:id="4271" w:name="_Toc404335272"/>
      <w:bookmarkStart w:id="4272" w:name="_Toc404335807"/>
      <w:bookmarkStart w:id="4273" w:name="_Toc404341439"/>
      <w:bookmarkStart w:id="4274" w:name="_Toc404341973"/>
      <w:bookmarkStart w:id="4275" w:name="_Toc404342504"/>
      <w:bookmarkStart w:id="4276" w:name="_Toc404343034"/>
      <w:bookmarkStart w:id="4277" w:name="_Toc404343565"/>
      <w:bookmarkStart w:id="4278" w:name="_Toc404345062"/>
      <w:bookmarkStart w:id="4279" w:name="_Toc404345858"/>
      <w:bookmarkStart w:id="4280" w:name="_Toc404346395"/>
      <w:bookmarkStart w:id="4281" w:name="_Toc404350166"/>
      <w:bookmarkStart w:id="4282" w:name="_Toc404862462"/>
      <w:bookmarkStart w:id="4283" w:name="_Toc404870240"/>
      <w:bookmarkStart w:id="4284" w:name="_Toc404871030"/>
      <w:bookmarkStart w:id="4285" w:name="_Toc404883998"/>
      <w:bookmarkStart w:id="4286" w:name="_Toc404886080"/>
      <w:bookmarkStart w:id="4287" w:name="_Toc404886613"/>
      <w:bookmarkStart w:id="4288" w:name="_Toc404273415"/>
      <w:bookmarkStart w:id="4289" w:name="_Toc404274253"/>
      <w:bookmarkStart w:id="4290" w:name="_Toc404274786"/>
      <w:bookmarkStart w:id="4291" w:name="_Toc404275313"/>
      <w:bookmarkStart w:id="4292" w:name="_Toc404275839"/>
      <w:bookmarkStart w:id="4293" w:name="_Toc404276364"/>
      <w:bookmarkStart w:id="4294" w:name="_Toc404276890"/>
      <w:bookmarkStart w:id="4295" w:name="_Toc404277415"/>
      <w:bookmarkStart w:id="4296" w:name="_Toc404284190"/>
      <w:bookmarkStart w:id="4297" w:name="_Toc404284723"/>
      <w:bookmarkStart w:id="4298" w:name="_Toc404334479"/>
      <w:bookmarkStart w:id="4299" w:name="_Toc404335273"/>
      <w:bookmarkStart w:id="4300" w:name="_Toc404335808"/>
      <w:bookmarkStart w:id="4301" w:name="_Toc404341440"/>
      <w:bookmarkStart w:id="4302" w:name="_Toc404341974"/>
      <w:bookmarkStart w:id="4303" w:name="_Toc404342505"/>
      <w:bookmarkStart w:id="4304" w:name="_Toc404343035"/>
      <w:bookmarkStart w:id="4305" w:name="_Toc404343566"/>
      <w:bookmarkStart w:id="4306" w:name="_Toc404345063"/>
      <w:bookmarkStart w:id="4307" w:name="_Toc404345859"/>
      <w:bookmarkStart w:id="4308" w:name="_Toc404346396"/>
      <w:bookmarkStart w:id="4309" w:name="_Toc404350167"/>
      <w:bookmarkStart w:id="4310" w:name="_Toc404862463"/>
      <w:bookmarkStart w:id="4311" w:name="_Toc404870241"/>
      <w:bookmarkStart w:id="4312" w:name="_Toc404871031"/>
      <w:bookmarkStart w:id="4313" w:name="_Toc404883999"/>
      <w:bookmarkStart w:id="4314" w:name="_Toc404886081"/>
      <w:bookmarkStart w:id="4315" w:name="_Toc404886614"/>
      <w:bookmarkStart w:id="4316" w:name="_Toc404273416"/>
      <w:bookmarkStart w:id="4317" w:name="_Toc404274254"/>
      <w:bookmarkStart w:id="4318" w:name="_Toc404274787"/>
      <w:bookmarkStart w:id="4319" w:name="_Toc404275314"/>
      <w:bookmarkStart w:id="4320" w:name="_Toc404275840"/>
      <w:bookmarkStart w:id="4321" w:name="_Toc404276365"/>
      <w:bookmarkStart w:id="4322" w:name="_Toc404276891"/>
      <w:bookmarkStart w:id="4323" w:name="_Toc404277416"/>
      <w:bookmarkStart w:id="4324" w:name="_Toc404284191"/>
      <w:bookmarkStart w:id="4325" w:name="_Toc404284724"/>
      <w:bookmarkStart w:id="4326" w:name="_Toc404334480"/>
      <w:bookmarkStart w:id="4327" w:name="_Toc404335274"/>
      <w:bookmarkStart w:id="4328" w:name="_Toc404335809"/>
      <w:bookmarkStart w:id="4329" w:name="_Toc404341441"/>
      <w:bookmarkStart w:id="4330" w:name="_Toc404341975"/>
      <w:bookmarkStart w:id="4331" w:name="_Toc404342506"/>
      <w:bookmarkStart w:id="4332" w:name="_Toc404343036"/>
      <w:bookmarkStart w:id="4333" w:name="_Toc404343567"/>
      <w:bookmarkStart w:id="4334" w:name="_Toc404345064"/>
      <w:bookmarkStart w:id="4335" w:name="_Toc404345860"/>
      <w:bookmarkStart w:id="4336" w:name="_Toc404346397"/>
      <w:bookmarkStart w:id="4337" w:name="_Toc404350168"/>
      <w:bookmarkStart w:id="4338" w:name="_Toc404862464"/>
      <w:bookmarkStart w:id="4339" w:name="_Toc404870242"/>
      <w:bookmarkStart w:id="4340" w:name="_Toc404871032"/>
      <w:bookmarkStart w:id="4341" w:name="_Toc404884000"/>
      <w:bookmarkStart w:id="4342" w:name="_Toc404886082"/>
      <w:bookmarkStart w:id="4343" w:name="_Toc404886615"/>
      <w:bookmarkStart w:id="4344" w:name="_Toc404273417"/>
      <w:bookmarkStart w:id="4345" w:name="_Toc404274255"/>
      <w:bookmarkStart w:id="4346" w:name="_Toc404274788"/>
      <w:bookmarkStart w:id="4347" w:name="_Toc404275315"/>
      <w:bookmarkStart w:id="4348" w:name="_Toc404275841"/>
      <w:bookmarkStart w:id="4349" w:name="_Toc404276366"/>
      <w:bookmarkStart w:id="4350" w:name="_Toc404276892"/>
      <w:bookmarkStart w:id="4351" w:name="_Toc404277417"/>
      <w:bookmarkStart w:id="4352" w:name="_Toc404284192"/>
      <w:bookmarkStart w:id="4353" w:name="_Toc404284725"/>
      <w:bookmarkStart w:id="4354" w:name="_Toc404334481"/>
      <w:bookmarkStart w:id="4355" w:name="_Toc404335275"/>
      <w:bookmarkStart w:id="4356" w:name="_Toc404335810"/>
      <w:bookmarkStart w:id="4357" w:name="_Toc404341442"/>
      <w:bookmarkStart w:id="4358" w:name="_Toc404341976"/>
      <w:bookmarkStart w:id="4359" w:name="_Toc404342507"/>
      <w:bookmarkStart w:id="4360" w:name="_Toc404343037"/>
      <w:bookmarkStart w:id="4361" w:name="_Toc404343568"/>
      <w:bookmarkStart w:id="4362" w:name="_Toc404345065"/>
      <w:bookmarkStart w:id="4363" w:name="_Toc404345861"/>
      <w:bookmarkStart w:id="4364" w:name="_Toc404346398"/>
      <w:bookmarkStart w:id="4365" w:name="_Toc404350169"/>
      <w:bookmarkStart w:id="4366" w:name="_Toc404862465"/>
      <w:bookmarkStart w:id="4367" w:name="_Toc404870243"/>
      <w:bookmarkStart w:id="4368" w:name="_Toc404871033"/>
      <w:bookmarkStart w:id="4369" w:name="_Toc404884001"/>
      <w:bookmarkStart w:id="4370" w:name="_Toc404886083"/>
      <w:bookmarkStart w:id="4371" w:name="_Toc404886616"/>
      <w:bookmarkStart w:id="4372" w:name="_Toc404273418"/>
      <w:bookmarkStart w:id="4373" w:name="_Toc404274256"/>
      <w:bookmarkStart w:id="4374" w:name="_Toc404274789"/>
      <w:bookmarkStart w:id="4375" w:name="_Toc404275316"/>
      <w:bookmarkStart w:id="4376" w:name="_Toc404275842"/>
      <w:bookmarkStart w:id="4377" w:name="_Toc404276367"/>
      <w:bookmarkStart w:id="4378" w:name="_Toc404276893"/>
      <w:bookmarkStart w:id="4379" w:name="_Toc404277418"/>
      <w:bookmarkStart w:id="4380" w:name="_Toc404284193"/>
      <w:bookmarkStart w:id="4381" w:name="_Toc404284726"/>
      <w:bookmarkStart w:id="4382" w:name="_Toc404334482"/>
      <w:bookmarkStart w:id="4383" w:name="_Toc404335276"/>
      <w:bookmarkStart w:id="4384" w:name="_Toc404335811"/>
      <w:bookmarkStart w:id="4385" w:name="_Toc404341443"/>
      <w:bookmarkStart w:id="4386" w:name="_Toc404341977"/>
      <w:bookmarkStart w:id="4387" w:name="_Toc404342508"/>
      <w:bookmarkStart w:id="4388" w:name="_Toc404343038"/>
      <w:bookmarkStart w:id="4389" w:name="_Toc404343569"/>
      <w:bookmarkStart w:id="4390" w:name="_Toc404345066"/>
      <w:bookmarkStart w:id="4391" w:name="_Toc404345862"/>
      <w:bookmarkStart w:id="4392" w:name="_Toc404346399"/>
      <w:bookmarkStart w:id="4393" w:name="_Toc404350170"/>
      <w:bookmarkStart w:id="4394" w:name="_Toc404862466"/>
      <w:bookmarkStart w:id="4395" w:name="_Toc404870244"/>
      <w:bookmarkStart w:id="4396" w:name="_Toc404871034"/>
      <w:bookmarkStart w:id="4397" w:name="_Toc404884002"/>
      <w:bookmarkStart w:id="4398" w:name="_Toc404886084"/>
      <w:bookmarkStart w:id="4399" w:name="_Toc404886617"/>
      <w:bookmarkStart w:id="4400" w:name="_Toc404273419"/>
      <w:bookmarkStart w:id="4401" w:name="_Toc404274257"/>
      <w:bookmarkStart w:id="4402" w:name="_Toc404274790"/>
      <w:bookmarkStart w:id="4403" w:name="_Toc404275317"/>
      <w:bookmarkStart w:id="4404" w:name="_Toc404275843"/>
      <w:bookmarkStart w:id="4405" w:name="_Toc404276368"/>
      <w:bookmarkStart w:id="4406" w:name="_Toc404276894"/>
      <w:bookmarkStart w:id="4407" w:name="_Toc404277419"/>
      <w:bookmarkStart w:id="4408" w:name="_Toc404284194"/>
      <w:bookmarkStart w:id="4409" w:name="_Toc404284727"/>
      <w:bookmarkStart w:id="4410" w:name="_Toc404334483"/>
      <w:bookmarkStart w:id="4411" w:name="_Toc404335277"/>
      <w:bookmarkStart w:id="4412" w:name="_Toc404335812"/>
      <w:bookmarkStart w:id="4413" w:name="_Toc404341444"/>
      <w:bookmarkStart w:id="4414" w:name="_Toc404341978"/>
      <w:bookmarkStart w:id="4415" w:name="_Toc404342509"/>
      <w:bookmarkStart w:id="4416" w:name="_Toc404343039"/>
      <w:bookmarkStart w:id="4417" w:name="_Toc404343570"/>
      <w:bookmarkStart w:id="4418" w:name="_Toc404345067"/>
      <w:bookmarkStart w:id="4419" w:name="_Toc404345863"/>
      <w:bookmarkStart w:id="4420" w:name="_Toc404346400"/>
      <w:bookmarkStart w:id="4421" w:name="_Toc404350171"/>
      <w:bookmarkStart w:id="4422" w:name="_Toc404862467"/>
      <w:bookmarkStart w:id="4423" w:name="_Toc404870245"/>
      <w:bookmarkStart w:id="4424" w:name="_Toc404871035"/>
      <w:bookmarkStart w:id="4425" w:name="_Toc404884003"/>
      <w:bookmarkStart w:id="4426" w:name="_Toc404886085"/>
      <w:bookmarkStart w:id="4427" w:name="_Toc404886618"/>
      <w:bookmarkStart w:id="4428" w:name="_Toc404273420"/>
      <w:bookmarkStart w:id="4429" w:name="_Toc404274258"/>
      <w:bookmarkStart w:id="4430" w:name="_Toc404274791"/>
      <w:bookmarkStart w:id="4431" w:name="_Toc404275318"/>
      <w:bookmarkStart w:id="4432" w:name="_Toc404275844"/>
      <w:bookmarkStart w:id="4433" w:name="_Toc404276369"/>
      <w:bookmarkStart w:id="4434" w:name="_Toc404276895"/>
      <w:bookmarkStart w:id="4435" w:name="_Toc404277420"/>
      <w:bookmarkStart w:id="4436" w:name="_Toc404284195"/>
      <w:bookmarkStart w:id="4437" w:name="_Toc404284728"/>
      <w:bookmarkStart w:id="4438" w:name="_Toc404334484"/>
      <w:bookmarkStart w:id="4439" w:name="_Toc404335278"/>
      <w:bookmarkStart w:id="4440" w:name="_Toc404335813"/>
      <w:bookmarkStart w:id="4441" w:name="_Toc404341445"/>
      <w:bookmarkStart w:id="4442" w:name="_Toc404341979"/>
      <w:bookmarkStart w:id="4443" w:name="_Toc404342510"/>
      <w:bookmarkStart w:id="4444" w:name="_Toc404343040"/>
      <w:bookmarkStart w:id="4445" w:name="_Toc404343571"/>
      <w:bookmarkStart w:id="4446" w:name="_Toc404345068"/>
      <w:bookmarkStart w:id="4447" w:name="_Toc404345864"/>
      <w:bookmarkStart w:id="4448" w:name="_Toc404346401"/>
      <w:bookmarkStart w:id="4449" w:name="_Toc404350172"/>
      <w:bookmarkStart w:id="4450" w:name="_Toc404862468"/>
      <w:bookmarkStart w:id="4451" w:name="_Toc404870246"/>
      <w:bookmarkStart w:id="4452" w:name="_Toc404871036"/>
      <w:bookmarkStart w:id="4453" w:name="_Toc404884004"/>
      <w:bookmarkStart w:id="4454" w:name="_Toc404886086"/>
      <w:bookmarkStart w:id="4455" w:name="_Toc404886619"/>
      <w:bookmarkStart w:id="4456" w:name="_Toc404273421"/>
      <w:bookmarkStart w:id="4457" w:name="_Toc404274259"/>
      <w:bookmarkStart w:id="4458" w:name="_Toc404274792"/>
      <w:bookmarkStart w:id="4459" w:name="_Toc404275319"/>
      <w:bookmarkStart w:id="4460" w:name="_Toc404275845"/>
      <w:bookmarkStart w:id="4461" w:name="_Toc404276370"/>
      <w:bookmarkStart w:id="4462" w:name="_Toc404276896"/>
      <w:bookmarkStart w:id="4463" w:name="_Toc404277421"/>
      <w:bookmarkStart w:id="4464" w:name="_Toc404284196"/>
      <w:bookmarkStart w:id="4465" w:name="_Toc404284729"/>
      <w:bookmarkStart w:id="4466" w:name="_Toc404334485"/>
      <w:bookmarkStart w:id="4467" w:name="_Toc404335279"/>
      <w:bookmarkStart w:id="4468" w:name="_Toc404335814"/>
      <w:bookmarkStart w:id="4469" w:name="_Toc404341446"/>
      <w:bookmarkStart w:id="4470" w:name="_Toc404341980"/>
      <w:bookmarkStart w:id="4471" w:name="_Toc404342511"/>
      <w:bookmarkStart w:id="4472" w:name="_Toc404343041"/>
      <w:bookmarkStart w:id="4473" w:name="_Toc404343572"/>
      <w:bookmarkStart w:id="4474" w:name="_Toc404345069"/>
      <w:bookmarkStart w:id="4475" w:name="_Toc404345865"/>
      <w:bookmarkStart w:id="4476" w:name="_Toc404346402"/>
      <w:bookmarkStart w:id="4477" w:name="_Toc404350173"/>
      <w:bookmarkStart w:id="4478" w:name="_Toc404862469"/>
      <w:bookmarkStart w:id="4479" w:name="_Toc404870247"/>
      <w:bookmarkStart w:id="4480" w:name="_Toc404871037"/>
      <w:bookmarkStart w:id="4481" w:name="_Toc404884005"/>
      <w:bookmarkStart w:id="4482" w:name="_Toc404886087"/>
      <w:bookmarkStart w:id="4483" w:name="_Toc404886620"/>
      <w:bookmarkStart w:id="4484" w:name="_Toc404273422"/>
      <w:bookmarkStart w:id="4485" w:name="_Toc404274260"/>
      <w:bookmarkStart w:id="4486" w:name="_Toc404274793"/>
      <w:bookmarkStart w:id="4487" w:name="_Toc404275320"/>
      <w:bookmarkStart w:id="4488" w:name="_Toc404275846"/>
      <w:bookmarkStart w:id="4489" w:name="_Toc404276371"/>
      <w:bookmarkStart w:id="4490" w:name="_Toc404276897"/>
      <w:bookmarkStart w:id="4491" w:name="_Toc404277422"/>
      <w:bookmarkStart w:id="4492" w:name="_Toc404284197"/>
      <w:bookmarkStart w:id="4493" w:name="_Toc404284730"/>
      <w:bookmarkStart w:id="4494" w:name="_Toc404334486"/>
      <w:bookmarkStart w:id="4495" w:name="_Toc404335280"/>
      <w:bookmarkStart w:id="4496" w:name="_Toc404335815"/>
      <w:bookmarkStart w:id="4497" w:name="_Toc404341447"/>
      <w:bookmarkStart w:id="4498" w:name="_Toc404341981"/>
      <w:bookmarkStart w:id="4499" w:name="_Toc404342512"/>
      <w:bookmarkStart w:id="4500" w:name="_Toc404343042"/>
      <w:bookmarkStart w:id="4501" w:name="_Toc404343573"/>
      <w:bookmarkStart w:id="4502" w:name="_Toc404345070"/>
      <w:bookmarkStart w:id="4503" w:name="_Toc404345866"/>
      <w:bookmarkStart w:id="4504" w:name="_Toc404346403"/>
      <w:bookmarkStart w:id="4505" w:name="_Toc404350174"/>
      <w:bookmarkStart w:id="4506" w:name="_Toc404862470"/>
      <w:bookmarkStart w:id="4507" w:name="_Toc404870248"/>
      <w:bookmarkStart w:id="4508" w:name="_Toc404871038"/>
      <w:bookmarkStart w:id="4509" w:name="_Toc404884006"/>
      <w:bookmarkStart w:id="4510" w:name="_Toc404886088"/>
      <w:bookmarkStart w:id="4511" w:name="_Toc404886621"/>
      <w:bookmarkStart w:id="4512" w:name="_Toc404273423"/>
      <w:bookmarkStart w:id="4513" w:name="_Toc404274261"/>
      <w:bookmarkStart w:id="4514" w:name="_Toc404274794"/>
      <w:bookmarkStart w:id="4515" w:name="_Toc404275321"/>
      <w:bookmarkStart w:id="4516" w:name="_Toc404275847"/>
      <w:bookmarkStart w:id="4517" w:name="_Toc404276372"/>
      <w:bookmarkStart w:id="4518" w:name="_Toc404276898"/>
      <w:bookmarkStart w:id="4519" w:name="_Toc404277423"/>
      <w:bookmarkStart w:id="4520" w:name="_Toc404284198"/>
      <w:bookmarkStart w:id="4521" w:name="_Toc404284731"/>
      <w:bookmarkStart w:id="4522" w:name="_Toc404334487"/>
      <w:bookmarkStart w:id="4523" w:name="_Toc404335281"/>
      <w:bookmarkStart w:id="4524" w:name="_Toc404335816"/>
      <w:bookmarkStart w:id="4525" w:name="_Toc404341448"/>
      <w:bookmarkStart w:id="4526" w:name="_Toc404341982"/>
      <w:bookmarkStart w:id="4527" w:name="_Toc404342513"/>
      <w:bookmarkStart w:id="4528" w:name="_Toc404343043"/>
      <w:bookmarkStart w:id="4529" w:name="_Toc404343574"/>
      <w:bookmarkStart w:id="4530" w:name="_Toc404345071"/>
      <w:bookmarkStart w:id="4531" w:name="_Toc404345867"/>
      <w:bookmarkStart w:id="4532" w:name="_Toc404346404"/>
      <w:bookmarkStart w:id="4533" w:name="_Toc404350175"/>
      <w:bookmarkStart w:id="4534" w:name="_Toc404862471"/>
      <w:bookmarkStart w:id="4535" w:name="_Toc404870249"/>
      <w:bookmarkStart w:id="4536" w:name="_Toc404871039"/>
      <w:bookmarkStart w:id="4537" w:name="_Toc404884007"/>
      <w:bookmarkStart w:id="4538" w:name="_Toc404886089"/>
      <w:bookmarkStart w:id="4539" w:name="_Toc404886622"/>
      <w:bookmarkStart w:id="4540" w:name="_Toc404273424"/>
      <w:bookmarkStart w:id="4541" w:name="_Toc404274262"/>
      <w:bookmarkStart w:id="4542" w:name="_Toc404274795"/>
      <w:bookmarkStart w:id="4543" w:name="_Toc404275322"/>
      <w:bookmarkStart w:id="4544" w:name="_Toc404275848"/>
      <w:bookmarkStart w:id="4545" w:name="_Toc404276373"/>
      <w:bookmarkStart w:id="4546" w:name="_Toc404276899"/>
      <w:bookmarkStart w:id="4547" w:name="_Toc404277424"/>
      <w:bookmarkStart w:id="4548" w:name="_Toc404284199"/>
      <w:bookmarkStart w:id="4549" w:name="_Toc404284732"/>
      <w:bookmarkStart w:id="4550" w:name="_Toc404334488"/>
      <w:bookmarkStart w:id="4551" w:name="_Toc404335282"/>
      <w:bookmarkStart w:id="4552" w:name="_Toc404335817"/>
      <w:bookmarkStart w:id="4553" w:name="_Toc404341449"/>
      <w:bookmarkStart w:id="4554" w:name="_Toc404341983"/>
      <w:bookmarkStart w:id="4555" w:name="_Toc404342514"/>
      <w:bookmarkStart w:id="4556" w:name="_Toc404343044"/>
      <w:bookmarkStart w:id="4557" w:name="_Toc404343575"/>
      <w:bookmarkStart w:id="4558" w:name="_Toc404345072"/>
      <w:bookmarkStart w:id="4559" w:name="_Toc404345868"/>
      <w:bookmarkStart w:id="4560" w:name="_Toc404346405"/>
      <w:bookmarkStart w:id="4561" w:name="_Toc404350176"/>
      <w:bookmarkStart w:id="4562" w:name="_Toc404862472"/>
      <w:bookmarkStart w:id="4563" w:name="_Toc404870250"/>
      <w:bookmarkStart w:id="4564" w:name="_Toc404871040"/>
      <w:bookmarkStart w:id="4565" w:name="_Toc404884008"/>
      <w:bookmarkStart w:id="4566" w:name="_Toc404886090"/>
      <w:bookmarkStart w:id="4567" w:name="_Toc404886623"/>
      <w:bookmarkStart w:id="4568" w:name="_Toc404273425"/>
      <w:bookmarkStart w:id="4569" w:name="_Toc404274263"/>
      <w:bookmarkStart w:id="4570" w:name="_Toc404274796"/>
      <w:bookmarkStart w:id="4571" w:name="_Toc404275323"/>
      <w:bookmarkStart w:id="4572" w:name="_Toc404275849"/>
      <w:bookmarkStart w:id="4573" w:name="_Toc404276374"/>
      <w:bookmarkStart w:id="4574" w:name="_Toc404276900"/>
      <w:bookmarkStart w:id="4575" w:name="_Toc404277425"/>
      <w:bookmarkStart w:id="4576" w:name="_Toc404284200"/>
      <w:bookmarkStart w:id="4577" w:name="_Toc404284733"/>
      <w:bookmarkStart w:id="4578" w:name="_Toc404334489"/>
      <w:bookmarkStart w:id="4579" w:name="_Toc404335283"/>
      <w:bookmarkStart w:id="4580" w:name="_Toc404335818"/>
      <w:bookmarkStart w:id="4581" w:name="_Toc404341450"/>
      <w:bookmarkStart w:id="4582" w:name="_Toc404341984"/>
      <w:bookmarkStart w:id="4583" w:name="_Toc404342515"/>
      <w:bookmarkStart w:id="4584" w:name="_Toc404343045"/>
      <w:bookmarkStart w:id="4585" w:name="_Toc404343576"/>
      <w:bookmarkStart w:id="4586" w:name="_Toc404345073"/>
      <w:bookmarkStart w:id="4587" w:name="_Toc404345869"/>
      <w:bookmarkStart w:id="4588" w:name="_Toc404346406"/>
      <w:bookmarkStart w:id="4589" w:name="_Toc404350177"/>
      <w:bookmarkStart w:id="4590" w:name="_Toc404862473"/>
      <w:bookmarkStart w:id="4591" w:name="_Toc404870251"/>
      <w:bookmarkStart w:id="4592" w:name="_Toc404871041"/>
      <w:bookmarkStart w:id="4593" w:name="_Toc404884009"/>
      <w:bookmarkStart w:id="4594" w:name="_Toc404886091"/>
      <w:bookmarkStart w:id="4595" w:name="_Toc404886624"/>
      <w:bookmarkStart w:id="4596" w:name="_Toc404273426"/>
      <w:bookmarkStart w:id="4597" w:name="_Toc404274264"/>
      <w:bookmarkStart w:id="4598" w:name="_Toc404274797"/>
      <w:bookmarkStart w:id="4599" w:name="_Toc404275324"/>
      <w:bookmarkStart w:id="4600" w:name="_Toc404275850"/>
      <w:bookmarkStart w:id="4601" w:name="_Toc404276375"/>
      <w:bookmarkStart w:id="4602" w:name="_Toc404276901"/>
      <w:bookmarkStart w:id="4603" w:name="_Toc404277426"/>
      <w:bookmarkStart w:id="4604" w:name="_Toc404284201"/>
      <w:bookmarkStart w:id="4605" w:name="_Toc404284734"/>
      <w:bookmarkStart w:id="4606" w:name="_Toc404334490"/>
      <w:bookmarkStart w:id="4607" w:name="_Toc404335284"/>
      <w:bookmarkStart w:id="4608" w:name="_Toc404335819"/>
      <w:bookmarkStart w:id="4609" w:name="_Toc404341451"/>
      <w:bookmarkStart w:id="4610" w:name="_Toc404341985"/>
      <w:bookmarkStart w:id="4611" w:name="_Toc404342516"/>
      <w:bookmarkStart w:id="4612" w:name="_Toc404343046"/>
      <w:bookmarkStart w:id="4613" w:name="_Toc404343577"/>
      <w:bookmarkStart w:id="4614" w:name="_Toc404345074"/>
      <w:bookmarkStart w:id="4615" w:name="_Toc404345870"/>
      <w:bookmarkStart w:id="4616" w:name="_Toc404346407"/>
      <w:bookmarkStart w:id="4617" w:name="_Toc404350178"/>
      <w:bookmarkStart w:id="4618" w:name="_Toc404862474"/>
      <w:bookmarkStart w:id="4619" w:name="_Toc404870252"/>
      <w:bookmarkStart w:id="4620" w:name="_Toc404871042"/>
      <w:bookmarkStart w:id="4621" w:name="_Toc404884010"/>
      <w:bookmarkStart w:id="4622" w:name="_Toc404886092"/>
      <w:bookmarkStart w:id="4623" w:name="_Toc404886625"/>
      <w:bookmarkStart w:id="4624" w:name="_Toc404273427"/>
      <w:bookmarkStart w:id="4625" w:name="_Toc404274265"/>
      <w:bookmarkStart w:id="4626" w:name="_Toc404274798"/>
      <w:bookmarkStart w:id="4627" w:name="_Toc404275325"/>
      <w:bookmarkStart w:id="4628" w:name="_Toc404275851"/>
      <w:bookmarkStart w:id="4629" w:name="_Toc404276376"/>
      <w:bookmarkStart w:id="4630" w:name="_Toc404276902"/>
      <w:bookmarkStart w:id="4631" w:name="_Toc404277427"/>
      <w:bookmarkStart w:id="4632" w:name="_Toc404284202"/>
      <w:bookmarkStart w:id="4633" w:name="_Toc404284735"/>
      <w:bookmarkStart w:id="4634" w:name="_Toc404334491"/>
      <w:bookmarkStart w:id="4635" w:name="_Toc404335285"/>
      <w:bookmarkStart w:id="4636" w:name="_Toc404335820"/>
      <w:bookmarkStart w:id="4637" w:name="_Toc404341452"/>
      <w:bookmarkStart w:id="4638" w:name="_Toc404341986"/>
      <w:bookmarkStart w:id="4639" w:name="_Toc404342517"/>
      <w:bookmarkStart w:id="4640" w:name="_Toc404343047"/>
      <w:bookmarkStart w:id="4641" w:name="_Toc404343578"/>
      <w:bookmarkStart w:id="4642" w:name="_Toc404345075"/>
      <w:bookmarkStart w:id="4643" w:name="_Toc404345871"/>
      <w:bookmarkStart w:id="4644" w:name="_Toc404346408"/>
      <w:bookmarkStart w:id="4645" w:name="_Toc404350179"/>
      <w:bookmarkStart w:id="4646" w:name="_Toc404862475"/>
      <w:bookmarkStart w:id="4647" w:name="_Toc404870253"/>
      <w:bookmarkStart w:id="4648" w:name="_Toc404871043"/>
      <w:bookmarkStart w:id="4649" w:name="_Toc404884011"/>
      <w:bookmarkStart w:id="4650" w:name="_Toc404886093"/>
      <w:bookmarkStart w:id="4651" w:name="_Toc404886626"/>
      <w:bookmarkStart w:id="4652" w:name="_Toc404273428"/>
      <w:bookmarkStart w:id="4653" w:name="_Toc404274266"/>
      <w:bookmarkStart w:id="4654" w:name="_Toc404274799"/>
      <w:bookmarkStart w:id="4655" w:name="_Toc404275326"/>
      <w:bookmarkStart w:id="4656" w:name="_Toc404275852"/>
      <w:bookmarkStart w:id="4657" w:name="_Toc404276377"/>
      <w:bookmarkStart w:id="4658" w:name="_Toc404276903"/>
      <w:bookmarkStart w:id="4659" w:name="_Toc404277428"/>
      <w:bookmarkStart w:id="4660" w:name="_Toc404284203"/>
      <w:bookmarkStart w:id="4661" w:name="_Toc404284736"/>
      <w:bookmarkStart w:id="4662" w:name="_Toc404334492"/>
      <w:bookmarkStart w:id="4663" w:name="_Toc404335286"/>
      <w:bookmarkStart w:id="4664" w:name="_Toc404335821"/>
      <w:bookmarkStart w:id="4665" w:name="_Toc404341453"/>
      <w:bookmarkStart w:id="4666" w:name="_Toc404341987"/>
      <w:bookmarkStart w:id="4667" w:name="_Toc404342518"/>
      <w:bookmarkStart w:id="4668" w:name="_Toc404343048"/>
      <w:bookmarkStart w:id="4669" w:name="_Toc404343579"/>
      <w:bookmarkStart w:id="4670" w:name="_Toc404345076"/>
      <w:bookmarkStart w:id="4671" w:name="_Toc404345872"/>
      <w:bookmarkStart w:id="4672" w:name="_Toc404346409"/>
      <w:bookmarkStart w:id="4673" w:name="_Toc404350180"/>
      <w:bookmarkStart w:id="4674" w:name="_Toc404862476"/>
      <w:bookmarkStart w:id="4675" w:name="_Toc404870254"/>
      <w:bookmarkStart w:id="4676" w:name="_Toc404871044"/>
      <w:bookmarkStart w:id="4677" w:name="_Toc404884012"/>
      <w:bookmarkStart w:id="4678" w:name="_Toc404886094"/>
      <w:bookmarkStart w:id="4679" w:name="_Toc404886627"/>
      <w:bookmarkStart w:id="4680" w:name="_Toc404273429"/>
      <w:bookmarkStart w:id="4681" w:name="_Toc404274267"/>
      <w:bookmarkStart w:id="4682" w:name="_Toc404274800"/>
      <w:bookmarkStart w:id="4683" w:name="_Toc404275327"/>
      <w:bookmarkStart w:id="4684" w:name="_Toc404275853"/>
      <w:bookmarkStart w:id="4685" w:name="_Toc404276378"/>
      <w:bookmarkStart w:id="4686" w:name="_Toc404276904"/>
      <w:bookmarkStart w:id="4687" w:name="_Toc404277429"/>
      <w:bookmarkStart w:id="4688" w:name="_Toc404284204"/>
      <w:bookmarkStart w:id="4689" w:name="_Toc404284737"/>
      <w:bookmarkStart w:id="4690" w:name="_Toc404334493"/>
      <w:bookmarkStart w:id="4691" w:name="_Toc404335287"/>
      <w:bookmarkStart w:id="4692" w:name="_Toc404335822"/>
      <w:bookmarkStart w:id="4693" w:name="_Toc404341454"/>
      <w:bookmarkStart w:id="4694" w:name="_Toc404341988"/>
      <w:bookmarkStart w:id="4695" w:name="_Toc404342519"/>
      <w:bookmarkStart w:id="4696" w:name="_Toc404343049"/>
      <w:bookmarkStart w:id="4697" w:name="_Toc404343580"/>
      <w:bookmarkStart w:id="4698" w:name="_Toc404345077"/>
      <w:bookmarkStart w:id="4699" w:name="_Toc404345873"/>
      <w:bookmarkStart w:id="4700" w:name="_Toc404346410"/>
      <w:bookmarkStart w:id="4701" w:name="_Toc404350181"/>
      <w:bookmarkStart w:id="4702" w:name="_Toc404862477"/>
      <w:bookmarkStart w:id="4703" w:name="_Toc404870255"/>
      <w:bookmarkStart w:id="4704" w:name="_Toc404871045"/>
      <w:bookmarkStart w:id="4705" w:name="_Toc404884013"/>
      <w:bookmarkStart w:id="4706" w:name="_Toc404886095"/>
      <w:bookmarkStart w:id="4707" w:name="_Toc404886628"/>
      <w:bookmarkStart w:id="4708" w:name="_Toc404273430"/>
      <w:bookmarkStart w:id="4709" w:name="_Toc404274268"/>
      <w:bookmarkStart w:id="4710" w:name="_Toc404274801"/>
      <w:bookmarkStart w:id="4711" w:name="_Toc404275328"/>
      <w:bookmarkStart w:id="4712" w:name="_Toc404275854"/>
      <w:bookmarkStart w:id="4713" w:name="_Toc404276379"/>
      <w:bookmarkStart w:id="4714" w:name="_Toc404276905"/>
      <w:bookmarkStart w:id="4715" w:name="_Toc404277430"/>
      <w:bookmarkStart w:id="4716" w:name="_Toc404284205"/>
      <w:bookmarkStart w:id="4717" w:name="_Toc404284738"/>
      <w:bookmarkStart w:id="4718" w:name="_Toc404334494"/>
      <w:bookmarkStart w:id="4719" w:name="_Toc404335288"/>
      <w:bookmarkStart w:id="4720" w:name="_Toc404335823"/>
      <w:bookmarkStart w:id="4721" w:name="_Toc404341455"/>
      <w:bookmarkStart w:id="4722" w:name="_Toc404341989"/>
      <w:bookmarkStart w:id="4723" w:name="_Toc404342520"/>
      <w:bookmarkStart w:id="4724" w:name="_Toc404343050"/>
      <w:bookmarkStart w:id="4725" w:name="_Toc404343581"/>
      <w:bookmarkStart w:id="4726" w:name="_Toc404345078"/>
      <w:bookmarkStart w:id="4727" w:name="_Toc404345874"/>
      <w:bookmarkStart w:id="4728" w:name="_Toc404346411"/>
      <w:bookmarkStart w:id="4729" w:name="_Toc404350182"/>
      <w:bookmarkStart w:id="4730" w:name="_Toc404862478"/>
      <w:bookmarkStart w:id="4731" w:name="_Toc404870256"/>
      <w:bookmarkStart w:id="4732" w:name="_Toc404871046"/>
      <w:bookmarkStart w:id="4733" w:name="_Toc404884014"/>
      <w:bookmarkStart w:id="4734" w:name="_Toc404886096"/>
      <w:bookmarkStart w:id="4735" w:name="_Toc404886629"/>
      <w:bookmarkStart w:id="4736" w:name="_Toc404273431"/>
      <w:bookmarkStart w:id="4737" w:name="_Toc404274269"/>
      <w:bookmarkStart w:id="4738" w:name="_Toc404274802"/>
      <w:bookmarkStart w:id="4739" w:name="_Toc404275329"/>
      <w:bookmarkStart w:id="4740" w:name="_Toc404275855"/>
      <w:bookmarkStart w:id="4741" w:name="_Toc404276380"/>
      <w:bookmarkStart w:id="4742" w:name="_Toc404276906"/>
      <w:bookmarkStart w:id="4743" w:name="_Toc404277431"/>
      <w:bookmarkStart w:id="4744" w:name="_Toc404284206"/>
      <w:bookmarkStart w:id="4745" w:name="_Toc404284739"/>
      <w:bookmarkStart w:id="4746" w:name="_Toc404334495"/>
      <w:bookmarkStart w:id="4747" w:name="_Toc404335289"/>
      <w:bookmarkStart w:id="4748" w:name="_Toc404335824"/>
      <w:bookmarkStart w:id="4749" w:name="_Toc404341456"/>
      <w:bookmarkStart w:id="4750" w:name="_Toc404341990"/>
      <w:bookmarkStart w:id="4751" w:name="_Toc404342521"/>
      <w:bookmarkStart w:id="4752" w:name="_Toc404343051"/>
      <w:bookmarkStart w:id="4753" w:name="_Toc404343582"/>
      <w:bookmarkStart w:id="4754" w:name="_Toc404345079"/>
      <w:bookmarkStart w:id="4755" w:name="_Toc404345875"/>
      <w:bookmarkStart w:id="4756" w:name="_Toc404346412"/>
      <w:bookmarkStart w:id="4757" w:name="_Toc404350183"/>
      <w:bookmarkStart w:id="4758" w:name="_Toc404862479"/>
      <w:bookmarkStart w:id="4759" w:name="_Toc404870257"/>
      <w:bookmarkStart w:id="4760" w:name="_Toc404871047"/>
      <w:bookmarkStart w:id="4761" w:name="_Toc404884015"/>
      <w:bookmarkStart w:id="4762" w:name="_Toc404886097"/>
      <w:bookmarkStart w:id="4763" w:name="_Toc404886630"/>
      <w:bookmarkStart w:id="4764" w:name="_Toc404273432"/>
      <w:bookmarkStart w:id="4765" w:name="_Toc404274270"/>
      <w:bookmarkStart w:id="4766" w:name="_Toc404274803"/>
      <w:bookmarkStart w:id="4767" w:name="_Toc404275330"/>
      <w:bookmarkStart w:id="4768" w:name="_Toc404275856"/>
      <w:bookmarkStart w:id="4769" w:name="_Toc404276381"/>
      <w:bookmarkStart w:id="4770" w:name="_Toc404276907"/>
      <w:bookmarkStart w:id="4771" w:name="_Toc404277432"/>
      <w:bookmarkStart w:id="4772" w:name="_Toc404284207"/>
      <w:bookmarkStart w:id="4773" w:name="_Toc404284740"/>
      <w:bookmarkStart w:id="4774" w:name="_Toc404334496"/>
      <w:bookmarkStart w:id="4775" w:name="_Toc404335290"/>
      <w:bookmarkStart w:id="4776" w:name="_Toc404335825"/>
      <w:bookmarkStart w:id="4777" w:name="_Toc404341457"/>
      <w:bookmarkStart w:id="4778" w:name="_Toc404341991"/>
      <w:bookmarkStart w:id="4779" w:name="_Toc404342522"/>
      <w:bookmarkStart w:id="4780" w:name="_Toc404343052"/>
      <w:bookmarkStart w:id="4781" w:name="_Toc404343583"/>
      <w:bookmarkStart w:id="4782" w:name="_Toc404345080"/>
      <w:bookmarkStart w:id="4783" w:name="_Toc404345876"/>
      <w:bookmarkStart w:id="4784" w:name="_Toc404346413"/>
      <w:bookmarkStart w:id="4785" w:name="_Toc404350184"/>
      <w:bookmarkStart w:id="4786" w:name="_Toc404862480"/>
      <w:bookmarkStart w:id="4787" w:name="_Toc404870258"/>
      <w:bookmarkStart w:id="4788" w:name="_Toc404871048"/>
      <w:bookmarkStart w:id="4789" w:name="_Toc404884016"/>
      <w:bookmarkStart w:id="4790" w:name="_Toc404886098"/>
      <w:bookmarkStart w:id="4791" w:name="_Toc404886631"/>
      <w:bookmarkStart w:id="4792" w:name="_Toc404273433"/>
      <w:bookmarkStart w:id="4793" w:name="_Toc404274271"/>
      <w:bookmarkStart w:id="4794" w:name="_Toc404274804"/>
      <w:bookmarkStart w:id="4795" w:name="_Toc404275331"/>
      <w:bookmarkStart w:id="4796" w:name="_Toc404275857"/>
      <w:bookmarkStart w:id="4797" w:name="_Toc404276382"/>
      <w:bookmarkStart w:id="4798" w:name="_Toc404276908"/>
      <w:bookmarkStart w:id="4799" w:name="_Toc404277433"/>
      <w:bookmarkStart w:id="4800" w:name="_Toc404284208"/>
      <w:bookmarkStart w:id="4801" w:name="_Toc404284741"/>
      <w:bookmarkStart w:id="4802" w:name="_Toc404334497"/>
      <w:bookmarkStart w:id="4803" w:name="_Toc404335291"/>
      <w:bookmarkStart w:id="4804" w:name="_Toc404335826"/>
      <w:bookmarkStart w:id="4805" w:name="_Toc404341458"/>
      <w:bookmarkStart w:id="4806" w:name="_Toc404341992"/>
      <w:bookmarkStart w:id="4807" w:name="_Toc404342523"/>
      <w:bookmarkStart w:id="4808" w:name="_Toc404343053"/>
      <w:bookmarkStart w:id="4809" w:name="_Toc404343584"/>
      <w:bookmarkStart w:id="4810" w:name="_Toc404345081"/>
      <w:bookmarkStart w:id="4811" w:name="_Toc404345877"/>
      <w:bookmarkStart w:id="4812" w:name="_Toc404346414"/>
      <w:bookmarkStart w:id="4813" w:name="_Toc404350185"/>
      <w:bookmarkStart w:id="4814" w:name="_Toc404862481"/>
      <w:bookmarkStart w:id="4815" w:name="_Toc404870259"/>
      <w:bookmarkStart w:id="4816" w:name="_Toc404871049"/>
      <w:bookmarkStart w:id="4817" w:name="_Toc404884017"/>
      <w:bookmarkStart w:id="4818" w:name="_Toc404886099"/>
      <w:bookmarkStart w:id="4819" w:name="_Toc404886632"/>
      <w:bookmarkStart w:id="4820" w:name="_Toc404273434"/>
      <w:bookmarkStart w:id="4821" w:name="_Toc404274272"/>
      <w:bookmarkStart w:id="4822" w:name="_Toc404274805"/>
      <w:bookmarkStart w:id="4823" w:name="_Toc404275332"/>
      <w:bookmarkStart w:id="4824" w:name="_Toc404275858"/>
      <w:bookmarkStart w:id="4825" w:name="_Toc404276383"/>
      <w:bookmarkStart w:id="4826" w:name="_Toc404276909"/>
      <w:bookmarkStart w:id="4827" w:name="_Toc404277434"/>
      <w:bookmarkStart w:id="4828" w:name="_Toc404284209"/>
      <w:bookmarkStart w:id="4829" w:name="_Toc404284742"/>
      <w:bookmarkStart w:id="4830" w:name="_Toc404334498"/>
      <w:bookmarkStart w:id="4831" w:name="_Toc404335292"/>
      <w:bookmarkStart w:id="4832" w:name="_Toc404335827"/>
      <w:bookmarkStart w:id="4833" w:name="_Toc404341459"/>
      <w:bookmarkStart w:id="4834" w:name="_Toc404341993"/>
      <w:bookmarkStart w:id="4835" w:name="_Toc404342524"/>
      <w:bookmarkStart w:id="4836" w:name="_Toc404343054"/>
      <w:bookmarkStart w:id="4837" w:name="_Toc404343585"/>
      <w:bookmarkStart w:id="4838" w:name="_Toc404345082"/>
      <w:bookmarkStart w:id="4839" w:name="_Toc404345878"/>
      <w:bookmarkStart w:id="4840" w:name="_Toc404346415"/>
      <w:bookmarkStart w:id="4841" w:name="_Toc404350186"/>
      <w:bookmarkStart w:id="4842" w:name="_Toc404862482"/>
      <w:bookmarkStart w:id="4843" w:name="_Toc404870260"/>
      <w:bookmarkStart w:id="4844" w:name="_Toc404871050"/>
      <w:bookmarkStart w:id="4845" w:name="_Toc404884018"/>
      <w:bookmarkStart w:id="4846" w:name="_Toc404886100"/>
      <w:bookmarkStart w:id="4847" w:name="_Toc404886633"/>
      <w:bookmarkStart w:id="4848" w:name="_Toc404273435"/>
      <w:bookmarkStart w:id="4849" w:name="_Toc404274273"/>
      <w:bookmarkStart w:id="4850" w:name="_Toc404274806"/>
      <w:bookmarkStart w:id="4851" w:name="_Toc404275333"/>
      <w:bookmarkStart w:id="4852" w:name="_Toc404275859"/>
      <w:bookmarkStart w:id="4853" w:name="_Toc404276384"/>
      <w:bookmarkStart w:id="4854" w:name="_Toc404276910"/>
      <w:bookmarkStart w:id="4855" w:name="_Toc404277435"/>
      <w:bookmarkStart w:id="4856" w:name="_Toc404284210"/>
      <w:bookmarkStart w:id="4857" w:name="_Toc404284743"/>
      <w:bookmarkStart w:id="4858" w:name="_Toc404334499"/>
      <w:bookmarkStart w:id="4859" w:name="_Toc404335293"/>
      <w:bookmarkStart w:id="4860" w:name="_Toc404335828"/>
      <w:bookmarkStart w:id="4861" w:name="_Toc404341460"/>
      <w:bookmarkStart w:id="4862" w:name="_Toc404341994"/>
      <w:bookmarkStart w:id="4863" w:name="_Toc404342525"/>
      <w:bookmarkStart w:id="4864" w:name="_Toc404343055"/>
      <w:bookmarkStart w:id="4865" w:name="_Toc404343586"/>
      <w:bookmarkStart w:id="4866" w:name="_Toc404345083"/>
      <w:bookmarkStart w:id="4867" w:name="_Toc404345879"/>
      <w:bookmarkStart w:id="4868" w:name="_Toc404346416"/>
      <w:bookmarkStart w:id="4869" w:name="_Toc404350187"/>
      <w:bookmarkStart w:id="4870" w:name="_Toc404862483"/>
      <w:bookmarkStart w:id="4871" w:name="_Toc404870261"/>
      <w:bookmarkStart w:id="4872" w:name="_Toc404871051"/>
      <w:bookmarkStart w:id="4873" w:name="_Toc404884019"/>
      <w:bookmarkStart w:id="4874" w:name="_Toc404886101"/>
      <w:bookmarkStart w:id="4875" w:name="_Toc404886634"/>
      <w:bookmarkStart w:id="4876" w:name="_Toc404273436"/>
      <w:bookmarkStart w:id="4877" w:name="_Toc404274274"/>
      <w:bookmarkStart w:id="4878" w:name="_Toc404274807"/>
      <w:bookmarkStart w:id="4879" w:name="_Toc404275334"/>
      <w:bookmarkStart w:id="4880" w:name="_Toc404275860"/>
      <w:bookmarkStart w:id="4881" w:name="_Toc404276385"/>
      <w:bookmarkStart w:id="4882" w:name="_Toc404276911"/>
      <w:bookmarkStart w:id="4883" w:name="_Toc404277436"/>
      <w:bookmarkStart w:id="4884" w:name="_Toc404284211"/>
      <w:bookmarkStart w:id="4885" w:name="_Toc404284744"/>
      <w:bookmarkStart w:id="4886" w:name="_Toc404334500"/>
      <w:bookmarkStart w:id="4887" w:name="_Toc404335294"/>
      <w:bookmarkStart w:id="4888" w:name="_Toc404335829"/>
      <w:bookmarkStart w:id="4889" w:name="_Toc404341461"/>
      <w:bookmarkStart w:id="4890" w:name="_Toc404341995"/>
      <w:bookmarkStart w:id="4891" w:name="_Toc404342526"/>
      <w:bookmarkStart w:id="4892" w:name="_Toc404343056"/>
      <w:bookmarkStart w:id="4893" w:name="_Toc404343587"/>
      <w:bookmarkStart w:id="4894" w:name="_Toc404345084"/>
      <w:bookmarkStart w:id="4895" w:name="_Toc404345880"/>
      <w:bookmarkStart w:id="4896" w:name="_Toc404346417"/>
      <w:bookmarkStart w:id="4897" w:name="_Toc404350188"/>
      <w:bookmarkStart w:id="4898" w:name="_Toc404862484"/>
      <w:bookmarkStart w:id="4899" w:name="_Toc404870262"/>
      <w:bookmarkStart w:id="4900" w:name="_Toc404871052"/>
      <w:bookmarkStart w:id="4901" w:name="_Toc404884020"/>
      <w:bookmarkStart w:id="4902" w:name="_Toc404886102"/>
      <w:bookmarkStart w:id="4903" w:name="_Toc404886635"/>
      <w:bookmarkStart w:id="4904" w:name="_Toc404273437"/>
      <w:bookmarkStart w:id="4905" w:name="_Toc404274275"/>
      <w:bookmarkStart w:id="4906" w:name="_Toc404274808"/>
      <w:bookmarkStart w:id="4907" w:name="_Toc404275335"/>
      <w:bookmarkStart w:id="4908" w:name="_Toc404275861"/>
      <w:bookmarkStart w:id="4909" w:name="_Toc404276386"/>
      <w:bookmarkStart w:id="4910" w:name="_Toc404276912"/>
      <w:bookmarkStart w:id="4911" w:name="_Toc404277437"/>
      <w:bookmarkStart w:id="4912" w:name="_Toc404284212"/>
      <w:bookmarkStart w:id="4913" w:name="_Toc404284745"/>
      <w:bookmarkStart w:id="4914" w:name="_Toc404334501"/>
      <w:bookmarkStart w:id="4915" w:name="_Toc404335295"/>
      <w:bookmarkStart w:id="4916" w:name="_Toc404335830"/>
      <w:bookmarkStart w:id="4917" w:name="_Toc404341462"/>
      <w:bookmarkStart w:id="4918" w:name="_Toc404341996"/>
      <w:bookmarkStart w:id="4919" w:name="_Toc404342527"/>
      <w:bookmarkStart w:id="4920" w:name="_Toc404343057"/>
      <w:bookmarkStart w:id="4921" w:name="_Toc404343588"/>
      <w:bookmarkStart w:id="4922" w:name="_Toc404345085"/>
      <w:bookmarkStart w:id="4923" w:name="_Toc404345881"/>
      <w:bookmarkStart w:id="4924" w:name="_Toc404346418"/>
      <w:bookmarkStart w:id="4925" w:name="_Toc404350189"/>
      <w:bookmarkStart w:id="4926" w:name="_Toc404862485"/>
      <w:bookmarkStart w:id="4927" w:name="_Toc404870263"/>
      <w:bookmarkStart w:id="4928" w:name="_Toc404871053"/>
      <w:bookmarkStart w:id="4929" w:name="_Toc404884021"/>
      <w:bookmarkStart w:id="4930" w:name="_Toc404886103"/>
      <w:bookmarkStart w:id="4931" w:name="_Toc404886636"/>
      <w:bookmarkStart w:id="4932" w:name="_Toc404273438"/>
      <w:bookmarkStart w:id="4933" w:name="_Toc404274276"/>
      <w:bookmarkStart w:id="4934" w:name="_Toc404274809"/>
      <w:bookmarkStart w:id="4935" w:name="_Toc404275336"/>
      <w:bookmarkStart w:id="4936" w:name="_Toc404275862"/>
      <w:bookmarkStart w:id="4937" w:name="_Toc404276387"/>
      <w:bookmarkStart w:id="4938" w:name="_Toc404276913"/>
      <w:bookmarkStart w:id="4939" w:name="_Toc404277438"/>
      <w:bookmarkStart w:id="4940" w:name="_Toc404284213"/>
      <w:bookmarkStart w:id="4941" w:name="_Toc404284746"/>
      <w:bookmarkStart w:id="4942" w:name="_Toc404334502"/>
      <w:bookmarkStart w:id="4943" w:name="_Toc404335296"/>
      <w:bookmarkStart w:id="4944" w:name="_Toc404335831"/>
      <w:bookmarkStart w:id="4945" w:name="_Toc404341463"/>
      <w:bookmarkStart w:id="4946" w:name="_Toc404341997"/>
      <w:bookmarkStart w:id="4947" w:name="_Toc404342528"/>
      <w:bookmarkStart w:id="4948" w:name="_Toc404343058"/>
      <w:bookmarkStart w:id="4949" w:name="_Toc404343589"/>
      <w:bookmarkStart w:id="4950" w:name="_Toc404345086"/>
      <w:bookmarkStart w:id="4951" w:name="_Toc404345882"/>
      <w:bookmarkStart w:id="4952" w:name="_Toc404346419"/>
      <w:bookmarkStart w:id="4953" w:name="_Toc404350190"/>
      <w:bookmarkStart w:id="4954" w:name="_Toc404862486"/>
      <w:bookmarkStart w:id="4955" w:name="_Toc404870264"/>
      <w:bookmarkStart w:id="4956" w:name="_Toc404871054"/>
      <w:bookmarkStart w:id="4957" w:name="_Toc404884022"/>
      <w:bookmarkStart w:id="4958" w:name="_Toc404886104"/>
      <w:bookmarkStart w:id="4959" w:name="_Toc404886637"/>
      <w:bookmarkStart w:id="4960" w:name="_Toc404273439"/>
      <w:bookmarkStart w:id="4961" w:name="_Toc404274277"/>
      <w:bookmarkStart w:id="4962" w:name="_Toc404274810"/>
      <w:bookmarkStart w:id="4963" w:name="_Toc404275337"/>
      <w:bookmarkStart w:id="4964" w:name="_Toc404275863"/>
      <w:bookmarkStart w:id="4965" w:name="_Toc404276388"/>
      <w:bookmarkStart w:id="4966" w:name="_Toc404276914"/>
      <w:bookmarkStart w:id="4967" w:name="_Toc404277439"/>
      <w:bookmarkStart w:id="4968" w:name="_Toc404284214"/>
      <w:bookmarkStart w:id="4969" w:name="_Toc404284747"/>
      <w:bookmarkStart w:id="4970" w:name="_Toc404334503"/>
      <w:bookmarkStart w:id="4971" w:name="_Toc404335297"/>
      <w:bookmarkStart w:id="4972" w:name="_Toc404335832"/>
      <w:bookmarkStart w:id="4973" w:name="_Toc404341464"/>
      <w:bookmarkStart w:id="4974" w:name="_Toc404341998"/>
      <w:bookmarkStart w:id="4975" w:name="_Toc404342529"/>
      <w:bookmarkStart w:id="4976" w:name="_Toc404343059"/>
      <w:bookmarkStart w:id="4977" w:name="_Toc404343590"/>
      <w:bookmarkStart w:id="4978" w:name="_Toc404345087"/>
      <w:bookmarkStart w:id="4979" w:name="_Toc404345883"/>
      <w:bookmarkStart w:id="4980" w:name="_Toc404346420"/>
      <w:bookmarkStart w:id="4981" w:name="_Toc404350191"/>
      <w:bookmarkStart w:id="4982" w:name="_Toc404862487"/>
      <w:bookmarkStart w:id="4983" w:name="_Toc404870265"/>
      <w:bookmarkStart w:id="4984" w:name="_Toc404871055"/>
      <w:bookmarkStart w:id="4985" w:name="_Toc404884023"/>
      <w:bookmarkStart w:id="4986" w:name="_Toc404886105"/>
      <w:bookmarkStart w:id="4987" w:name="_Toc404886638"/>
      <w:bookmarkStart w:id="4988" w:name="_Toc404273440"/>
      <w:bookmarkStart w:id="4989" w:name="_Toc404274278"/>
      <w:bookmarkStart w:id="4990" w:name="_Toc404274811"/>
      <w:bookmarkStart w:id="4991" w:name="_Toc404275338"/>
      <w:bookmarkStart w:id="4992" w:name="_Toc404275864"/>
      <w:bookmarkStart w:id="4993" w:name="_Toc404276389"/>
      <w:bookmarkStart w:id="4994" w:name="_Toc404276915"/>
      <w:bookmarkStart w:id="4995" w:name="_Toc404277440"/>
      <w:bookmarkStart w:id="4996" w:name="_Toc404284215"/>
      <w:bookmarkStart w:id="4997" w:name="_Toc404284748"/>
      <w:bookmarkStart w:id="4998" w:name="_Toc404334504"/>
      <w:bookmarkStart w:id="4999" w:name="_Toc404335298"/>
      <w:bookmarkStart w:id="5000" w:name="_Toc404335833"/>
      <w:bookmarkStart w:id="5001" w:name="_Toc404341465"/>
      <w:bookmarkStart w:id="5002" w:name="_Toc404341999"/>
      <w:bookmarkStart w:id="5003" w:name="_Toc404342530"/>
      <w:bookmarkStart w:id="5004" w:name="_Toc404343060"/>
      <w:bookmarkStart w:id="5005" w:name="_Toc404343591"/>
      <w:bookmarkStart w:id="5006" w:name="_Toc404345088"/>
      <w:bookmarkStart w:id="5007" w:name="_Toc404345884"/>
      <w:bookmarkStart w:id="5008" w:name="_Toc404346421"/>
      <w:bookmarkStart w:id="5009" w:name="_Toc404350192"/>
      <w:bookmarkStart w:id="5010" w:name="_Toc404862488"/>
      <w:bookmarkStart w:id="5011" w:name="_Toc404870266"/>
      <w:bookmarkStart w:id="5012" w:name="_Toc404871056"/>
      <w:bookmarkStart w:id="5013" w:name="_Toc404884024"/>
      <w:bookmarkStart w:id="5014" w:name="_Toc404886106"/>
      <w:bookmarkStart w:id="5015" w:name="_Toc404886639"/>
      <w:bookmarkStart w:id="5016" w:name="_Toc404273441"/>
      <w:bookmarkStart w:id="5017" w:name="_Toc404274279"/>
      <w:bookmarkStart w:id="5018" w:name="_Toc404274812"/>
      <w:bookmarkStart w:id="5019" w:name="_Toc404275339"/>
      <w:bookmarkStart w:id="5020" w:name="_Toc404275865"/>
      <w:bookmarkStart w:id="5021" w:name="_Toc404276390"/>
      <w:bookmarkStart w:id="5022" w:name="_Toc404276916"/>
      <w:bookmarkStart w:id="5023" w:name="_Toc404277441"/>
      <w:bookmarkStart w:id="5024" w:name="_Toc404284216"/>
      <w:bookmarkStart w:id="5025" w:name="_Toc404284749"/>
      <w:bookmarkStart w:id="5026" w:name="_Toc404334505"/>
      <w:bookmarkStart w:id="5027" w:name="_Toc404335299"/>
      <w:bookmarkStart w:id="5028" w:name="_Toc404335834"/>
      <w:bookmarkStart w:id="5029" w:name="_Toc404341466"/>
      <w:bookmarkStart w:id="5030" w:name="_Toc404342000"/>
      <w:bookmarkStart w:id="5031" w:name="_Toc404342531"/>
      <w:bookmarkStart w:id="5032" w:name="_Toc404343061"/>
      <w:bookmarkStart w:id="5033" w:name="_Toc404343592"/>
      <w:bookmarkStart w:id="5034" w:name="_Toc404345089"/>
      <w:bookmarkStart w:id="5035" w:name="_Toc404345885"/>
      <w:bookmarkStart w:id="5036" w:name="_Toc404346422"/>
      <w:bookmarkStart w:id="5037" w:name="_Toc404350193"/>
      <w:bookmarkStart w:id="5038" w:name="_Toc404862489"/>
      <w:bookmarkStart w:id="5039" w:name="_Toc404870267"/>
      <w:bookmarkStart w:id="5040" w:name="_Toc404871057"/>
      <w:bookmarkStart w:id="5041" w:name="_Toc404884025"/>
      <w:bookmarkStart w:id="5042" w:name="_Toc404886107"/>
      <w:bookmarkStart w:id="5043" w:name="_Toc404886640"/>
      <w:bookmarkStart w:id="5044" w:name="_Toc404273442"/>
      <w:bookmarkStart w:id="5045" w:name="_Toc404274280"/>
      <w:bookmarkStart w:id="5046" w:name="_Toc404274813"/>
      <w:bookmarkStart w:id="5047" w:name="_Toc404275340"/>
      <w:bookmarkStart w:id="5048" w:name="_Toc404275866"/>
      <w:bookmarkStart w:id="5049" w:name="_Toc404276391"/>
      <w:bookmarkStart w:id="5050" w:name="_Toc404276917"/>
      <w:bookmarkStart w:id="5051" w:name="_Toc404277442"/>
      <w:bookmarkStart w:id="5052" w:name="_Toc404284217"/>
      <w:bookmarkStart w:id="5053" w:name="_Toc404284750"/>
      <w:bookmarkStart w:id="5054" w:name="_Toc404334506"/>
      <w:bookmarkStart w:id="5055" w:name="_Toc404335300"/>
      <w:bookmarkStart w:id="5056" w:name="_Toc404335835"/>
      <w:bookmarkStart w:id="5057" w:name="_Toc404341467"/>
      <w:bookmarkStart w:id="5058" w:name="_Toc404342001"/>
      <w:bookmarkStart w:id="5059" w:name="_Toc404342532"/>
      <w:bookmarkStart w:id="5060" w:name="_Toc404343062"/>
      <w:bookmarkStart w:id="5061" w:name="_Toc404343593"/>
      <w:bookmarkStart w:id="5062" w:name="_Toc404345090"/>
      <w:bookmarkStart w:id="5063" w:name="_Toc404345886"/>
      <w:bookmarkStart w:id="5064" w:name="_Toc404346423"/>
      <w:bookmarkStart w:id="5065" w:name="_Toc404350194"/>
      <w:bookmarkStart w:id="5066" w:name="_Toc404862490"/>
      <w:bookmarkStart w:id="5067" w:name="_Toc404870268"/>
      <w:bookmarkStart w:id="5068" w:name="_Toc404871058"/>
      <w:bookmarkStart w:id="5069" w:name="_Toc404884026"/>
      <w:bookmarkStart w:id="5070" w:name="_Toc404886108"/>
      <w:bookmarkStart w:id="5071" w:name="_Toc404886641"/>
      <w:bookmarkStart w:id="5072" w:name="_Toc404273443"/>
      <w:bookmarkStart w:id="5073" w:name="_Toc404274281"/>
      <w:bookmarkStart w:id="5074" w:name="_Toc404274814"/>
      <w:bookmarkStart w:id="5075" w:name="_Toc404275341"/>
      <w:bookmarkStart w:id="5076" w:name="_Toc404275867"/>
      <w:bookmarkStart w:id="5077" w:name="_Toc404276392"/>
      <w:bookmarkStart w:id="5078" w:name="_Toc404276918"/>
      <w:bookmarkStart w:id="5079" w:name="_Toc404277443"/>
      <w:bookmarkStart w:id="5080" w:name="_Toc404284218"/>
      <w:bookmarkStart w:id="5081" w:name="_Toc404284751"/>
      <w:bookmarkStart w:id="5082" w:name="_Toc404334507"/>
      <w:bookmarkStart w:id="5083" w:name="_Toc404335301"/>
      <w:bookmarkStart w:id="5084" w:name="_Toc404335836"/>
      <w:bookmarkStart w:id="5085" w:name="_Toc404341468"/>
      <w:bookmarkStart w:id="5086" w:name="_Toc404342002"/>
      <w:bookmarkStart w:id="5087" w:name="_Toc404342533"/>
      <w:bookmarkStart w:id="5088" w:name="_Toc404343063"/>
      <w:bookmarkStart w:id="5089" w:name="_Toc404343594"/>
      <w:bookmarkStart w:id="5090" w:name="_Toc404345091"/>
      <w:bookmarkStart w:id="5091" w:name="_Toc404345887"/>
      <w:bookmarkStart w:id="5092" w:name="_Toc404346424"/>
      <w:bookmarkStart w:id="5093" w:name="_Toc404350195"/>
      <w:bookmarkStart w:id="5094" w:name="_Toc404862491"/>
      <w:bookmarkStart w:id="5095" w:name="_Toc404870269"/>
      <w:bookmarkStart w:id="5096" w:name="_Toc404871059"/>
      <w:bookmarkStart w:id="5097" w:name="_Toc404884027"/>
      <w:bookmarkStart w:id="5098" w:name="_Toc404886109"/>
      <w:bookmarkStart w:id="5099" w:name="_Toc404886642"/>
      <w:bookmarkStart w:id="5100" w:name="_Toc404273444"/>
      <w:bookmarkStart w:id="5101" w:name="_Toc404274282"/>
      <w:bookmarkStart w:id="5102" w:name="_Toc404274815"/>
      <w:bookmarkStart w:id="5103" w:name="_Toc404275342"/>
      <w:bookmarkStart w:id="5104" w:name="_Toc404275868"/>
      <w:bookmarkStart w:id="5105" w:name="_Toc404276393"/>
      <w:bookmarkStart w:id="5106" w:name="_Toc404276919"/>
      <w:bookmarkStart w:id="5107" w:name="_Toc404277444"/>
      <w:bookmarkStart w:id="5108" w:name="_Toc404284219"/>
      <w:bookmarkStart w:id="5109" w:name="_Toc404284752"/>
      <w:bookmarkStart w:id="5110" w:name="_Toc404334508"/>
      <w:bookmarkStart w:id="5111" w:name="_Toc404335302"/>
      <w:bookmarkStart w:id="5112" w:name="_Toc404335837"/>
      <w:bookmarkStart w:id="5113" w:name="_Toc404341469"/>
      <w:bookmarkStart w:id="5114" w:name="_Toc404342003"/>
      <w:bookmarkStart w:id="5115" w:name="_Toc404342534"/>
      <w:bookmarkStart w:id="5116" w:name="_Toc404343064"/>
      <w:bookmarkStart w:id="5117" w:name="_Toc404343595"/>
      <w:bookmarkStart w:id="5118" w:name="_Toc404345092"/>
      <w:bookmarkStart w:id="5119" w:name="_Toc404345888"/>
      <w:bookmarkStart w:id="5120" w:name="_Toc404346425"/>
      <w:bookmarkStart w:id="5121" w:name="_Toc404350196"/>
      <w:bookmarkStart w:id="5122" w:name="_Toc404862492"/>
      <w:bookmarkStart w:id="5123" w:name="_Toc404870270"/>
      <w:bookmarkStart w:id="5124" w:name="_Toc404871060"/>
      <w:bookmarkStart w:id="5125" w:name="_Toc404884028"/>
      <w:bookmarkStart w:id="5126" w:name="_Toc404886110"/>
      <w:bookmarkStart w:id="5127" w:name="_Toc404886643"/>
      <w:bookmarkStart w:id="5128" w:name="_Toc404273445"/>
      <w:bookmarkStart w:id="5129" w:name="_Toc404274283"/>
      <w:bookmarkStart w:id="5130" w:name="_Toc404274816"/>
      <w:bookmarkStart w:id="5131" w:name="_Toc404275343"/>
      <w:bookmarkStart w:id="5132" w:name="_Toc404275869"/>
      <w:bookmarkStart w:id="5133" w:name="_Toc404276394"/>
      <w:bookmarkStart w:id="5134" w:name="_Toc404276920"/>
      <w:bookmarkStart w:id="5135" w:name="_Toc404277445"/>
      <w:bookmarkStart w:id="5136" w:name="_Toc404284220"/>
      <w:bookmarkStart w:id="5137" w:name="_Toc404284753"/>
      <w:bookmarkStart w:id="5138" w:name="_Toc404334509"/>
      <w:bookmarkStart w:id="5139" w:name="_Toc404335303"/>
      <w:bookmarkStart w:id="5140" w:name="_Toc404335838"/>
      <w:bookmarkStart w:id="5141" w:name="_Toc404341470"/>
      <w:bookmarkStart w:id="5142" w:name="_Toc404342004"/>
      <w:bookmarkStart w:id="5143" w:name="_Toc404342535"/>
      <w:bookmarkStart w:id="5144" w:name="_Toc404343065"/>
      <w:bookmarkStart w:id="5145" w:name="_Toc404343596"/>
      <w:bookmarkStart w:id="5146" w:name="_Toc404345093"/>
      <w:bookmarkStart w:id="5147" w:name="_Toc404345889"/>
      <w:bookmarkStart w:id="5148" w:name="_Toc404346426"/>
      <w:bookmarkStart w:id="5149" w:name="_Toc404350197"/>
      <w:bookmarkStart w:id="5150" w:name="_Toc404862493"/>
      <w:bookmarkStart w:id="5151" w:name="_Toc404870271"/>
      <w:bookmarkStart w:id="5152" w:name="_Toc404871061"/>
      <w:bookmarkStart w:id="5153" w:name="_Toc404884029"/>
      <w:bookmarkStart w:id="5154" w:name="_Toc404886111"/>
      <w:bookmarkStart w:id="5155" w:name="_Toc404886644"/>
      <w:bookmarkStart w:id="5156" w:name="_Toc404273446"/>
      <w:bookmarkStart w:id="5157" w:name="_Toc404274284"/>
      <w:bookmarkStart w:id="5158" w:name="_Toc404274817"/>
      <w:bookmarkStart w:id="5159" w:name="_Toc404275344"/>
      <w:bookmarkStart w:id="5160" w:name="_Toc404275870"/>
      <w:bookmarkStart w:id="5161" w:name="_Toc404276395"/>
      <w:bookmarkStart w:id="5162" w:name="_Toc404276921"/>
      <w:bookmarkStart w:id="5163" w:name="_Toc404277446"/>
      <w:bookmarkStart w:id="5164" w:name="_Toc404284221"/>
      <w:bookmarkStart w:id="5165" w:name="_Toc404284754"/>
      <w:bookmarkStart w:id="5166" w:name="_Toc404334510"/>
      <w:bookmarkStart w:id="5167" w:name="_Toc404335304"/>
      <w:bookmarkStart w:id="5168" w:name="_Toc404335839"/>
      <w:bookmarkStart w:id="5169" w:name="_Toc404341471"/>
      <w:bookmarkStart w:id="5170" w:name="_Toc404342005"/>
      <w:bookmarkStart w:id="5171" w:name="_Toc404342536"/>
      <w:bookmarkStart w:id="5172" w:name="_Toc404343066"/>
      <w:bookmarkStart w:id="5173" w:name="_Toc404343597"/>
      <w:bookmarkStart w:id="5174" w:name="_Toc404345094"/>
      <w:bookmarkStart w:id="5175" w:name="_Toc404345890"/>
      <w:bookmarkStart w:id="5176" w:name="_Toc404346427"/>
      <w:bookmarkStart w:id="5177" w:name="_Toc404350198"/>
      <w:bookmarkStart w:id="5178" w:name="_Toc404862494"/>
      <w:bookmarkStart w:id="5179" w:name="_Toc404870272"/>
      <w:bookmarkStart w:id="5180" w:name="_Toc404871062"/>
      <w:bookmarkStart w:id="5181" w:name="_Toc404884030"/>
      <w:bookmarkStart w:id="5182" w:name="_Toc404886112"/>
      <w:bookmarkStart w:id="5183" w:name="_Toc404886645"/>
      <w:bookmarkStart w:id="5184" w:name="_Toc404273447"/>
      <w:bookmarkStart w:id="5185" w:name="_Toc404274285"/>
      <w:bookmarkStart w:id="5186" w:name="_Toc404274818"/>
      <w:bookmarkStart w:id="5187" w:name="_Toc404275345"/>
      <w:bookmarkStart w:id="5188" w:name="_Toc404275871"/>
      <w:bookmarkStart w:id="5189" w:name="_Toc404276396"/>
      <w:bookmarkStart w:id="5190" w:name="_Toc404276922"/>
      <w:bookmarkStart w:id="5191" w:name="_Toc404277447"/>
      <w:bookmarkStart w:id="5192" w:name="_Toc404284222"/>
      <w:bookmarkStart w:id="5193" w:name="_Toc404284755"/>
      <w:bookmarkStart w:id="5194" w:name="_Toc404334511"/>
      <w:bookmarkStart w:id="5195" w:name="_Toc404335305"/>
      <w:bookmarkStart w:id="5196" w:name="_Toc404335840"/>
      <w:bookmarkStart w:id="5197" w:name="_Toc404341472"/>
      <w:bookmarkStart w:id="5198" w:name="_Toc404342006"/>
      <w:bookmarkStart w:id="5199" w:name="_Toc404342537"/>
      <w:bookmarkStart w:id="5200" w:name="_Toc404343067"/>
      <w:bookmarkStart w:id="5201" w:name="_Toc404343598"/>
      <w:bookmarkStart w:id="5202" w:name="_Toc404345095"/>
      <w:bookmarkStart w:id="5203" w:name="_Toc404345891"/>
      <w:bookmarkStart w:id="5204" w:name="_Toc404346428"/>
      <w:bookmarkStart w:id="5205" w:name="_Toc404350199"/>
      <w:bookmarkStart w:id="5206" w:name="_Toc404862495"/>
      <w:bookmarkStart w:id="5207" w:name="_Toc404870273"/>
      <w:bookmarkStart w:id="5208" w:name="_Toc404871063"/>
      <w:bookmarkStart w:id="5209" w:name="_Toc404884031"/>
      <w:bookmarkStart w:id="5210" w:name="_Toc404886113"/>
      <w:bookmarkStart w:id="5211" w:name="_Toc404886646"/>
      <w:bookmarkStart w:id="5212" w:name="_Toc404273448"/>
      <w:bookmarkStart w:id="5213" w:name="_Toc404274286"/>
      <w:bookmarkStart w:id="5214" w:name="_Toc404274819"/>
      <w:bookmarkStart w:id="5215" w:name="_Toc404275346"/>
      <w:bookmarkStart w:id="5216" w:name="_Toc404275872"/>
      <w:bookmarkStart w:id="5217" w:name="_Toc404276397"/>
      <w:bookmarkStart w:id="5218" w:name="_Toc404276923"/>
      <w:bookmarkStart w:id="5219" w:name="_Toc404277448"/>
      <w:bookmarkStart w:id="5220" w:name="_Toc404284223"/>
      <w:bookmarkStart w:id="5221" w:name="_Toc404284756"/>
      <w:bookmarkStart w:id="5222" w:name="_Toc404334512"/>
      <w:bookmarkStart w:id="5223" w:name="_Toc404335306"/>
      <w:bookmarkStart w:id="5224" w:name="_Toc404335841"/>
      <w:bookmarkStart w:id="5225" w:name="_Toc404341473"/>
      <w:bookmarkStart w:id="5226" w:name="_Toc404342007"/>
      <w:bookmarkStart w:id="5227" w:name="_Toc404342538"/>
      <w:bookmarkStart w:id="5228" w:name="_Toc404343068"/>
      <w:bookmarkStart w:id="5229" w:name="_Toc404343599"/>
      <w:bookmarkStart w:id="5230" w:name="_Toc404345096"/>
      <w:bookmarkStart w:id="5231" w:name="_Toc404345892"/>
      <w:bookmarkStart w:id="5232" w:name="_Toc404346429"/>
      <w:bookmarkStart w:id="5233" w:name="_Toc404350200"/>
      <w:bookmarkStart w:id="5234" w:name="_Toc404862496"/>
      <w:bookmarkStart w:id="5235" w:name="_Toc404870274"/>
      <w:bookmarkStart w:id="5236" w:name="_Toc404871064"/>
      <w:bookmarkStart w:id="5237" w:name="_Toc404884032"/>
      <w:bookmarkStart w:id="5238" w:name="_Toc404886114"/>
      <w:bookmarkStart w:id="5239" w:name="_Toc404886647"/>
      <w:bookmarkStart w:id="5240" w:name="_Toc404273449"/>
      <w:bookmarkStart w:id="5241" w:name="_Toc404274287"/>
      <w:bookmarkStart w:id="5242" w:name="_Toc404274820"/>
      <w:bookmarkStart w:id="5243" w:name="_Toc404275347"/>
      <w:bookmarkStart w:id="5244" w:name="_Toc404275873"/>
      <w:bookmarkStart w:id="5245" w:name="_Toc404276398"/>
      <w:bookmarkStart w:id="5246" w:name="_Toc404276924"/>
      <w:bookmarkStart w:id="5247" w:name="_Toc404277449"/>
      <w:bookmarkStart w:id="5248" w:name="_Toc404284224"/>
      <w:bookmarkStart w:id="5249" w:name="_Toc404284757"/>
      <w:bookmarkStart w:id="5250" w:name="_Toc404334513"/>
      <w:bookmarkStart w:id="5251" w:name="_Toc404335307"/>
      <w:bookmarkStart w:id="5252" w:name="_Toc404335842"/>
      <w:bookmarkStart w:id="5253" w:name="_Toc404341474"/>
      <w:bookmarkStart w:id="5254" w:name="_Toc404342008"/>
      <w:bookmarkStart w:id="5255" w:name="_Toc404342539"/>
      <w:bookmarkStart w:id="5256" w:name="_Toc404343069"/>
      <w:bookmarkStart w:id="5257" w:name="_Toc404343600"/>
      <w:bookmarkStart w:id="5258" w:name="_Toc404345097"/>
      <w:bookmarkStart w:id="5259" w:name="_Toc404345893"/>
      <w:bookmarkStart w:id="5260" w:name="_Toc404346430"/>
      <w:bookmarkStart w:id="5261" w:name="_Toc404350201"/>
      <w:bookmarkStart w:id="5262" w:name="_Toc404862497"/>
      <w:bookmarkStart w:id="5263" w:name="_Toc404870275"/>
      <w:bookmarkStart w:id="5264" w:name="_Toc404871065"/>
      <w:bookmarkStart w:id="5265" w:name="_Toc404884033"/>
      <w:bookmarkStart w:id="5266" w:name="_Toc404886115"/>
      <w:bookmarkStart w:id="5267" w:name="_Toc404886648"/>
      <w:bookmarkStart w:id="5268" w:name="_Toc404273450"/>
      <w:bookmarkStart w:id="5269" w:name="_Toc404274288"/>
      <w:bookmarkStart w:id="5270" w:name="_Toc404274821"/>
      <w:bookmarkStart w:id="5271" w:name="_Toc404275348"/>
      <w:bookmarkStart w:id="5272" w:name="_Toc404275874"/>
      <w:bookmarkStart w:id="5273" w:name="_Toc404276399"/>
      <w:bookmarkStart w:id="5274" w:name="_Toc404276925"/>
      <w:bookmarkStart w:id="5275" w:name="_Toc404277450"/>
      <w:bookmarkStart w:id="5276" w:name="_Toc404284225"/>
      <w:bookmarkStart w:id="5277" w:name="_Toc404284758"/>
      <w:bookmarkStart w:id="5278" w:name="_Toc404334514"/>
      <w:bookmarkStart w:id="5279" w:name="_Toc404335308"/>
      <w:bookmarkStart w:id="5280" w:name="_Toc404335843"/>
      <w:bookmarkStart w:id="5281" w:name="_Toc404341475"/>
      <w:bookmarkStart w:id="5282" w:name="_Toc404342009"/>
      <w:bookmarkStart w:id="5283" w:name="_Toc404342540"/>
      <w:bookmarkStart w:id="5284" w:name="_Toc404343070"/>
      <w:bookmarkStart w:id="5285" w:name="_Toc404343601"/>
      <w:bookmarkStart w:id="5286" w:name="_Toc404345098"/>
      <w:bookmarkStart w:id="5287" w:name="_Toc404345894"/>
      <w:bookmarkStart w:id="5288" w:name="_Toc404346431"/>
      <w:bookmarkStart w:id="5289" w:name="_Toc404350202"/>
      <w:bookmarkStart w:id="5290" w:name="_Toc404862498"/>
      <w:bookmarkStart w:id="5291" w:name="_Toc404870276"/>
      <w:bookmarkStart w:id="5292" w:name="_Toc404871066"/>
      <w:bookmarkStart w:id="5293" w:name="_Toc404884034"/>
      <w:bookmarkStart w:id="5294" w:name="_Toc404886116"/>
      <w:bookmarkStart w:id="5295" w:name="_Toc404886649"/>
      <w:bookmarkStart w:id="5296" w:name="_Toc404273451"/>
      <w:bookmarkStart w:id="5297" w:name="_Toc404274289"/>
      <w:bookmarkStart w:id="5298" w:name="_Toc404274822"/>
      <w:bookmarkStart w:id="5299" w:name="_Toc404275349"/>
      <w:bookmarkStart w:id="5300" w:name="_Toc404275875"/>
      <w:bookmarkStart w:id="5301" w:name="_Toc404276400"/>
      <w:bookmarkStart w:id="5302" w:name="_Toc404276926"/>
      <w:bookmarkStart w:id="5303" w:name="_Toc404277451"/>
      <w:bookmarkStart w:id="5304" w:name="_Toc404284226"/>
      <w:bookmarkStart w:id="5305" w:name="_Toc404284759"/>
      <w:bookmarkStart w:id="5306" w:name="_Toc404334515"/>
      <w:bookmarkStart w:id="5307" w:name="_Toc404335309"/>
      <w:bookmarkStart w:id="5308" w:name="_Toc404335844"/>
      <w:bookmarkStart w:id="5309" w:name="_Toc404341476"/>
      <w:bookmarkStart w:id="5310" w:name="_Toc404342010"/>
      <w:bookmarkStart w:id="5311" w:name="_Toc404342541"/>
      <w:bookmarkStart w:id="5312" w:name="_Toc404343071"/>
      <w:bookmarkStart w:id="5313" w:name="_Toc404343602"/>
      <w:bookmarkStart w:id="5314" w:name="_Toc404345099"/>
      <w:bookmarkStart w:id="5315" w:name="_Toc404345895"/>
      <w:bookmarkStart w:id="5316" w:name="_Toc404346432"/>
      <w:bookmarkStart w:id="5317" w:name="_Toc404350203"/>
      <w:bookmarkStart w:id="5318" w:name="_Toc404862499"/>
      <w:bookmarkStart w:id="5319" w:name="_Toc404870277"/>
      <w:bookmarkStart w:id="5320" w:name="_Toc404871067"/>
      <w:bookmarkStart w:id="5321" w:name="_Toc404884035"/>
      <w:bookmarkStart w:id="5322" w:name="_Toc404886117"/>
      <w:bookmarkStart w:id="5323" w:name="_Toc404886650"/>
      <w:bookmarkStart w:id="5324" w:name="_Toc404273452"/>
      <w:bookmarkStart w:id="5325" w:name="_Toc404274290"/>
      <w:bookmarkStart w:id="5326" w:name="_Toc404274823"/>
      <w:bookmarkStart w:id="5327" w:name="_Toc404275350"/>
      <w:bookmarkStart w:id="5328" w:name="_Toc404275876"/>
      <w:bookmarkStart w:id="5329" w:name="_Toc404276401"/>
      <w:bookmarkStart w:id="5330" w:name="_Toc404276927"/>
      <w:bookmarkStart w:id="5331" w:name="_Toc404277452"/>
      <w:bookmarkStart w:id="5332" w:name="_Toc404284227"/>
      <w:bookmarkStart w:id="5333" w:name="_Toc404284760"/>
      <w:bookmarkStart w:id="5334" w:name="_Toc404334516"/>
      <w:bookmarkStart w:id="5335" w:name="_Toc404335310"/>
      <w:bookmarkStart w:id="5336" w:name="_Toc404335845"/>
      <w:bookmarkStart w:id="5337" w:name="_Toc404341477"/>
      <w:bookmarkStart w:id="5338" w:name="_Toc404342011"/>
      <w:bookmarkStart w:id="5339" w:name="_Toc404342542"/>
      <w:bookmarkStart w:id="5340" w:name="_Toc404343072"/>
      <w:bookmarkStart w:id="5341" w:name="_Toc404343603"/>
      <w:bookmarkStart w:id="5342" w:name="_Toc404345100"/>
      <w:bookmarkStart w:id="5343" w:name="_Toc404345896"/>
      <w:bookmarkStart w:id="5344" w:name="_Toc404346433"/>
      <w:bookmarkStart w:id="5345" w:name="_Toc404350204"/>
      <w:bookmarkStart w:id="5346" w:name="_Toc404862500"/>
      <w:bookmarkStart w:id="5347" w:name="_Toc404870278"/>
      <w:bookmarkStart w:id="5348" w:name="_Toc404871068"/>
      <w:bookmarkStart w:id="5349" w:name="_Toc404884036"/>
      <w:bookmarkStart w:id="5350" w:name="_Toc404886118"/>
      <w:bookmarkStart w:id="5351" w:name="_Toc404886651"/>
      <w:bookmarkStart w:id="5352" w:name="_Toc404273453"/>
      <w:bookmarkStart w:id="5353" w:name="_Toc404274291"/>
      <w:bookmarkStart w:id="5354" w:name="_Toc404274824"/>
      <w:bookmarkStart w:id="5355" w:name="_Toc404275351"/>
      <w:bookmarkStart w:id="5356" w:name="_Toc404275877"/>
      <w:bookmarkStart w:id="5357" w:name="_Toc404276402"/>
      <w:bookmarkStart w:id="5358" w:name="_Toc404276928"/>
      <w:bookmarkStart w:id="5359" w:name="_Toc404277453"/>
      <w:bookmarkStart w:id="5360" w:name="_Toc404284228"/>
      <w:bookmarkStart w:id="5361" w:name="_Toc404284761"/>
      <w:bookmarkStart w:id="5362" w:name="_Toc404334517"/>
      <w:bookmarkStart w:id="5363" w:name="_Toc404335311"/>
      <w:bookmarkStart w:id="5364" w:name="_Toc404335846"/>
      <w:bookmarkStart w:id="5365" w:name="_Toc404341478"/>
      <w:bookmarkStart w:id="5366" w:name="_Toc404342012"/>
      <w:bookmarkStart w:id="5367" w:name="_Toc404342543"/>
      <w:bookmarkStart w:id="5368" w:name="_Toc404343073"/>
      <w:bookmarkStart w:id="5369" w:name="_Toc404343604"/>
      <w:bookmarkStart w:id="5370" w:name="_Toc404345101"/>
      <w:bookmarkStart w:id="5371" w:name="_Toc404345897"/>
      <w:bookmarkStart w:id="5372" w:name="_Toc404346434"/>
      <w:bookmarkStart w:id="5373" w:name="_Toc404350205"/>
      <w:bookmarkStart w:id="5374" w:name="_Toc404862501"/>
      <w:bookmarkStart w:id="5375" w:name="_Toc404870279"/>
      <w:bookmarkStart w:id="5376" w:name="_Toc404871069"/>
      <w:bookmarkStart w:id="5377" w:name="_Toc404884037"/>
      <w:bookmarkStart w:id="5378" w:name="_Toc404886119"/>
      <w:bookmarkStart w:id="5379" w:name="_Toc404886652"/>
      <w:bookmarkStart w:id="5380" w:name="_Toc404273454"/>
      <w:bookmarkStart w:id="5381" w:name="_Toc404274292"/>
      <w:bookmarkStart w:id="5382" w:name="_Toc404274825"/>
      <w:bookmarkStart w:id="5383" w:name="_Toc404275352"/>
      <w:bookmarkStart w:id="5384" w:name="_Toc404275878"/>
      <w:bookmarkStart w:id="5385" w:name="_Toc404276403"/>
      <w:bookmarkStart w:id="5386" w:name="_Toc404276929"/>
      <w:bookmarkStart w:id="5387" w:name="_Toc404277454"/>
      <w:bookmarkStart w:id="5388" w:name="_Toc404284229"/>
      <w:bookmarkStart w:id="5389" w:name="_Toc404284762"/>
      <w:bookmarkStart w:id="5390" w:name="_Toc404334518"/>
      <w:bookmarkStart w:id="5391" w:name="_Toc404335312"/>
      <w:bookmarkStart w:id="5392" w:name="_Toc404335847"/>
      <w:bookmarkStart w:id="5393" w:name="_Toc404341479"/>
      <w:bookmarkStart w:id="5394" w:name="_Toc404342013"/>
      <w:bookmarkStart w:id="5395" w:name="_Toc404342544"/>
      <w:bookmarkStart w:id="5396" w:name="_Toc404343074"/>
      <w:bookmarkStart w:id="5397" w:name="_Toc404343605"/>
      <w:bookmarkStart w:id="5398" w:name="_Toc404345102"/>
      <w:bookmarkStart w:id="5399" w:name="_Toc404345898"/>
      <w:bookmarkStart w:id="5400" w:name="_Toc404346435"/>
      <w:bookmarkStart w:id="5401" w:name="_Toc404350206"/>
      <w:bookmarkStart w:id="5402" w:name="_Toc404862502"/>
      <w:bookmarkStart w:id="5403" w:name="_Toc404870280"/>
      <w:bookmarkStart w:id="5404" w:name="_Toc404871070"/>
      <w:bookmarkStart w:id="5405" w:name="_Toc404884038"/>
      <w:bookmarkStart w:id="5406" w:name="_Toc404886120"/>
      <w:bookmarkStart w:id="5407" w:name="_Toc404886653"/>
      <w:bookmarkStart w:id="5408" w:name="_Toc404273455"/>
      <w:bookmarkStart w:id="5409" w:name="_Toc404274293"/>
      <w:bookmarkStart w:id="5410" w:name="_Toc404274826"/>
      <w:bookmarkStart w:id="5411" w:name="_Toc404275353"/>
      <w:bookmarkStart w:id="5412" w:name="_Toc404275879"/>
      <w:bookmarkStart w:id="5413" w:name="_Toc404276404"/>
      <w:bookmarkStart w:id="5414" w:name="_Toc404276930"/>
      <w:bookmarkStart w:id="5415" w:name="_Toc404277455"/>
      <w:bookmarkStart w:id="5416" w:name="_Toc404284230"/>
      <w:bookmarkStart w:id="5417" w:name="_Toc404284763"/>
      <w:bookmarkStart w:id="5418" w:name="_Toc404334519"/>
      <w:bookmarkStart w:id="5419" w:name="_Toc404335313"/>
      <w:bookmarkStart w:id="5420" w:name="_Toc404335848"/>
      <w:bookmarkStart w:id="5421" w:name="_Toc404341480"/>
      <w:bookmarkStart w:id="5422" w:name="_Toc404342014"/>
      <w:bookmarkStart w:id="5423" w:name="_Toc404342545"/>
      <w:bookmarkStart w:id="5424" w:name="_Toc404343075"/>
      <w:bookmarkStart w:id="5425" w:name="_Toc404343606"/>
      <w:bookmarkStart w:id="5426" w:name="_Toc404345103"/>
      <w:bookmarkStart w:id="5427" w:name="_Toc404345899"/>
      <w:bookmarkStart w:id="5428" w:name="_Toc404346436"/>
      <w:bookmarkStart w:id="5429" w:name="_Toc404350207"/>
      <w:bookmarkStart w:id="5430" w:name="_Toc404862503"/>
      <w:bookmarkStart w:id="5431" w:name="_Toc404870281"/>
      <w:bookmarkStart w:id="5432" w:name="_Toc404871071"/>
      <w:bookmarkStart w:id="5433" w:name="_Toc404884039"/>
      <w:bookmarkStart w:id="5434" w:name="_Toc404886121"/>
      <w:bookmarkStart w:id="5435" w:name="_Toc404886654"/>
      <w:bookmarkStart w:id="5436" w:name="_Toc404273456"/>
      <w:bookmarkStart w:id="5437" w:name="_Toc404274294"/>
      <w:bookmarkStart w:id="5438" w:name="_Toc404274827"/>
      <w:bookmarkStart w:id="5439" w:name="_Toc404275354"/>
      <w:bookmarkStart w:id="5440" w:name="_Toc404275880"/>
      <w:bookmarkStart w:id="5441" w:name="_Toc404276405"/>
      <w:bookmarkStart w:id="5442" w:name="_Toc404276931"/>
      <w:bookmarkStart w:id="5443" w:name="_Toc404277456"/>
      <w:bookmarkStart w:id="5444" w:name="_Toc404284231"/>
      <w:bookmarkStart w:id="5445" w:name="_Toc404284764"/>
      <w:bookmarkStart w:id="5446" w:name="_Toc404334520"/>
      <w:bookmarkStart w:id="5447" w:name="_Toc404335314"/>
      <w:bookmarkStart w:id="5448" w:name="_Toc404335849"/>
      <w:bookmarkStart w:id="5449" w:name="_Toc404341481"/>
      <w:bookmarkStart w:id="5450" w:name="_Toc404342015"/>
      <w:bookmarkStart w:id="5451" w:name="_Toc404342546"/>
      <w:bookmarkStart w:id="5452" w:name="_Toc404343076"/>
      <w:bookmarkStart w:id="5453" w:name="_Toc404343607"/>
      <w:bookmarkStart w:id="5454" w:name="_Toc404345104"/>
      <w:bookmarkStart w:id="5455" w:name="_Toc404345900"/>
      <w:bookmarkStart w:id="5456" w:name="_Toc404346437"/>
      <w:bookmarkStart w:id="5457" w:name="_Toc404350208"/>
      <w:bookmarkStart w:id="5458" w:name="_Toc404862504"/>
      <w:bookmarkStart w:id="5459" w:name="_Toc404870282"/>
      <w:bookmarkStart w:id="5460" w:name="_Toc404871072"/>
      <w:bookmarkStart w:id="5461" w:name="_Toc404884040"/>
      <w:bookmarkStart w:id="5462" w:name="_Toc404886122"/>
      <w:bookmarkStart w:id="5463" w:name="_Toc404886655"/>
      <w:bookmarkStart w:id="5464" w:name="_Toc404273457"/>
      <w:bookmarkStart w:id="5465" w:name="_Toc404274295"/>
      <w:bookmarkStart w:id="5466" w:name="_Toc404274828"/>
      <w:bookmarkStart w:id="5467" w:name="_Toc404275355"/>
      <w:bookmarkStart w:id="5468" w:name="_Toc404275881"/>
      <w:bookmarkStart w:id="5469" w:name="_Toc404276406"/>
      <w:bookmarkStart w:id="5470" w:name="_Toc404276932"/>
      <w:bookmarkStart w:id="5471" w:name="_Toc404277457"/>
      <w:bookmarkStart w:id="5472" w:name="_Toc404284232"/>
      <w:bookmarkStart w:id="5473" w:name="_Toc404284765"/>
      <w:bookmarkStart w:id="5474" w:name="_Toc404334521"/>
      <w:bookmarkStart w:id="5475" w:name="_Toc404335315"/>
      <w:bookmarkStart w:id="5476" w:name="_Toc404335850"/>
      <w:bookmarkStart w:id="5477" w:name="_Toc404341482"/>
      <w:bookmarkStart w:id="5478" w:name="_Toc404342016"/>
      <w:bookmarkStart w:id="5479" w:name="_Toc404342547"/>
      <w:bookmarkStart w:id="5480" w:name="_Toc404343077"/>
      <w:bookmarkStart w:id="5481" w:name="_Toc404343608"/>
      <w:bookmarkStart w:id="5482" w:name="_Toc404345105"/>
      <w:bookmarkStart w:id="5483" w:name="_Toc404345901"/>
      <w:bookmarkStart w:id="5484" w:name="_Toc404346438"/>
      <w:bookmarkStart w:id="5485" w:name="_Toc404350209"/>
      <w:bookmarkStart w:id="5486" w:name="_Toc404862505"/>
      <w:bookmarkStart w:id="5487" w:name="_Toc404870283"/>
      <w:bookmarkStart w:id="5488" w:name="_Toc404871073"/>
      <w:bookmarkStart w:id="5489" w:name="_Toc404884041"/>
      <w:bookmarkStart w:id="5490" w:name="_Toc404886123"/>
      <w:bookmarkStart w:id="5491" w:name="_Toc404886656"/>
      <w:bookmarkStart w:id="5492" w:name="_Toc404273485"/>
      <w:bookmarkStart w:id="5493" w:name="_Toc404274323"/>
      <w:bookmarkStart w:id="5494" w:name="_Toc404274856"/>
      <w:bookmarkStart w:id="5495" w:name="_Toc404275383"/>
      <w:bookmarkStart w:id="5496" w:name="_Toc404275909"/>
      <w:bookmarkStart w:id="5497" w:name="_Toc404276434"/>
      <w:bookmarkStart w:id="5498" w:name="_Toc404276960"/>
      <w:bookmarkStart w:id="5499" w:name="_Toc404277485"/>
      <w:bookmarkStart w:id="5500" w:name="_Toc404284260"/>
      <w:bookmarkStart w:id="5501" w:name="_Toc404284793"/>
      <w:bookmarkStart w:id="5502" w:name="_Toc404334549"/>
      <w:bookmarkStart w:id="5503" w:name="_Toc404335343"/>
      <w:bookmarkStart w:id="5504" w:name="_Toc404335878"/>
      <w:bookmarkStart w:id="5505" w:name="_Toc404341510"/>
      <w:bookmarkStart w:id="5506" w:name="_Toc404342044"/>
      <w:bookmarkStart w:id="5507" w:name="_Toc404342575"/>
      <w:bookmarkStart w:id="5508" w:name="_Toc404343105"/>
      <w:bookmarkStart w:id="5509" w:name="_Toc404343636"/>
      <w:bookmarkStart w:id="5510" w:name="_Toc404345133"/>
      <w:bookmarkStart w:id="5511" w:name="_Toc404345929"/>
      <w:bookmarkStart w:id="5512" w:name="_Toc404346466"/>
      <w:bookmarkStart w:id="5513" w:name="_Toc404350237"/>
      <w:bookmarkStart w:id="5514" w:name="_Toc404862533"/>
      <w:bookmarkStart w:id="5515" w:name="_Toc404870311"/>
      <w:bookmarkStart w:id="5516" w:name="_Toc404871101"/>
      <w:bookmarkStart w:id="5517" w:name="_Toc404884069"/>
      <w:bookmarkStart w:id="5518" w:name="_Toc404886151"/>
      <w:bookmarkStart w:id="5519" w:name="_Toc404886684"/>
      <w:bookmarkStart w:id="5520" w:name="_Toc404273495"/>
      <w:bookmarkStart w:id="5521" w:name="_Toc404274333"/>
      <w:bookmarkStart w:id="5522" w:name="_Toc404274866"/>
      <w:bookmarkStart w:id="5523" w:name="_Toc404275393"/>
      <w:bookmarkStart w:id="5524" w:name="_Toc404275919"/>
      <w:bookmarkStart w:id="5525" w:name="_Toc404276444"/>
      <w:bookmarkStart w:id="5526" w:name="_Toc404276970"/>
      <w:bookmarkStart w:id="5527" w:name="_Toc404277495"/>
      <w:bookmarkStart w:id="5528" w:name="_Toc404284270"/>
      <w:bookmarkStart w:id="5529" w:name="_Toc404284803"/>
      <w:bookmarkStart w:id="5530" w:name="_Toc404334559"/>
      <w:bookmarkStart w:id="5531" w:name="_Toc404335353"/>
      <w:bookmarkStart w:id="5532" w:name="_Toc404335888"/>
      <w:bookmarkStart w:id="5533" w:name="_Toc404341520"/>
      <w:bookmarkStart w:id="5534" w:name="_Toc404342054"/>
      <w:bookmarkStart w:id="5535" w:name="_Toc404342585"/>
      <w:bookmarkStart w:id="5536" w:name="_Toc404343115"/>
      <w:bookmarkStart w:id="5537" w:name="_Toc404343646"/>
      <w:bookmarkStart w:id="5538" w:name="_Toc404345143"/>
      <w:bookmarkStart w:id="5539" w:name="_Toc404345939"/>
      <w:bookmarkStart w:id="5540" w:name="_Toc404346476"/>
      <w:bookmarkStart w:id="5541" w:name="_Toc404350247"/>
      <w:bookmarkStart w:id="5542" w:name="_Toc404862543"/>
      <w:bookmarkStart w:id="5543" w:name="_Toc404870321"/>
      <w:bookmarkStart w:id="5544" w:name="_Toc404871111"/>
      <w:bookmarkStart w:id="5545" w:name="_Toc404884079"/>
      <w:bookmarkStart w:id="5546" w:name="_Toc404886161"/>
      <w:bookmarkStart w:id="5547" w:name="_Toc404886694"/>
      <w:bookmarkStart w:id="5548" w:name="_Toc404273496"/>
      <w:bookmarkStart w:id="5549" w:name="_Toc404274334"/>
      <w:bookmarkStart w:id="5550" w:name="_Toc404274867"/>
      <w:bookmarkStart w:id="5551" w:name="_Toc404275394"/>
      <w:bookmarkStart w:id="5552" w:name="_Toc404275920"/>
      <w:bookmarkStart w:id="5553" w:name="_Toc404276445"/>
      <w:bookmarkStart w:id="5554" w:name="_Toc404276971"/>
      <w:bookmarkStart w:id="5555" w:name="_Toc404277496"/>
      <w:bookmarkStart w:id="5556" w:name="_Toc404284271"/>
      <w:bookmarkStart w:id="5557" w:name="_Toc404284804"/>
      <w:bookmarkStart w:id="5558" w:name="_Toc404334560"/>
      <w:bookmarkStart w:id="5559" w:name="_Toc404335354"/>
      <w:bookmarkStart w:id="5560" w:name="_Toc404335889"/>
      <w:bookmarkStart w:id="5561" w:name="_Toc404341521"/>
      <w:bookmarkStart w:id="5562" w:name="_Toc404342055"/>
      <w:bookmarkStart w:id="5563" w:name="_Toc404342586"/>
      <w:bookmarkStart w:id="5564" w:name="_Toc404343116"/>
      <w:bookmarkStart w:id="5565" w:name="_Toc404343647"/>
      <w:bookmarkStart w:id="5566" w:name="_Toc404345144"/>
      <w:bookmarkStart w:id="5567" w:name="_Toc404345940"/>
      <w:bookmarkStart w:id="5568" w:name="_Toc404346477"/>
      <w:bookmarkStart w:id="5569" w:name="_Toc404350248"/>
      <w:bookmarkStart w:id="5570" w:name="_Toc404862544"/>
      <w:bookmarkStart w:id="5571" w:name="_Toc404870322"/>
      <w:bookmarkStart w:id="5572" w:name="_Toc404871112"/>
      <w:bookmarkStart w:id="5573" w:name="_Toc404884080"/>
      <w:bookmarkStart w:id="5574" w:name="_Toc404886162"/>
      <w:bookmarkStart w:id="5575" w:name="_Toc404886695"/>
      <w:bookmarkStart w:id="5576" w:name="_Toc404273497"/>
      <w:bookmarkStart w:id="5577" w:name="_Toc404274335"/>
      <w:bookmarkStart w:id="5578" w:name="_Toc404274868"/>
      <w:bookmarkStart w:id="5579" w:name="_Toc404275395"/>
      <w:bookmarkStart w:id="5580" w:name="_Toc404275921"/>
      <w:bookmarkStart w:id="5581" w:name="_Toc404276446"/>
      <w:bookmarkStart w:id="5582" w:name="_Toc404276972"/>
      <w:bookmarkStart w:id="5583" w:name="_Toc404277497"/>
      <w:bookmarkStart w:id="5584" w:name="_Toc404284272"/>
      <w:bookmarkStart w:id="5585" w:name="_Toc404284805"/>
      <w:bookmarkStart w:id="5586" w:name="_Toc404334561"/>
      <w:bookmarkStart w:id="5587" w:name="_Toc404335355"/>
      <w:bookmarkStart w:id="5588" w:name="_Toc404335890"/>
      <w:bookmarkStart w:id="5589" w:name="_Toc404341522"/>
      <w:bookmarkStart w:id="5590" w:name="_Toc404342056"/>
      <w:bookmarkStart w:id="5591" w:name="_Toc404342587"/>
      <w:bookmarkStart w:id="5592" w:name="_Toc404343117"/>
      <w:bookmarkStart w:id="5593" w:name="_Toc404343648"/>
      <w:bookmarkStart w:id="5594" w:name="_Toc404345145"/>
      <w:bookmarkStart w:id="5595" w:name="_Toc404345941"/>
      <w:bookmarkStart w:id="5596" w:name="_Toc404346478"/>
      <w:bookmarkStart w:id="5597" w:name="_Toc404350249"/>
      <w:bookmarkStart w:id="5598" w:name="_Toc404862545"/>
      <w:bookmarkStart w:id="5599" w:name="_Toc404870323"/>
      <w:bookmarkStart w:id="5600" w:name="_Toc404871113"/>
      <w:bookmarkStart w:id="5601" w:name="_Toc404884081"/>
      <w:bookmarkStart w:id="5602" w:name="_Toc404886163"/>
      <w:bookmarkStart w:id="5603" w:name="_Toc404886696"/>
      <w:bookmarkStart w:id="5604" w:name="_Toc404273498"/>
      <w:bookmarkStart w:id="5605" w:name="_Toc404274336"/>
      <w:bookmarkStart w:id="5606" w:name="_Toc404274869"/>
      <w:bookmarkStart w:id="5607" w:name="_Toc404275396"/>
      <w:bookmarkStart w:id="5608" w:name="_Toc404275922"/>
      <w:bookmarkStart w:id="5609" w:name="_Toc404276447"/>
      <w:bookmarkStart w:id="5610" w:name="_Toc404276973"/>
      <w:bookmarkStart w:id="5611" w:name="_Toc404277498"/>
      <w:bookmarkStart w:id="5612" w:name="_Toc404284273"/>
      <w:bookmarkStart w:id="5613" w:name="_Toc404284806"/>
      <w:bookmarkStart w:id="5614" w:name="_Toc404334562"/>
      <w:bookmarkStart w:id="5615" w:name="_Toc404335356"/>
      <w:bookmarkStart w:id="5616" w:name="_Toc404335891"/>
      <w:bookmarkStart w:id="5617" w:name="_Toc404341523"/>
      <w:bookmarkStart w:id="5618" w:name="_Toc404342057"/>
      <w:bookmarkStart w:id="5619" w:name="_Toc404342588"/>
      <w:bookmarkStart w:id="5620" w:name="_Toc404343118"/>
      <w:bookmarkStart w:id="5621" w:name="_Toc404343649"/>
      <w:bookmarkStart w:id="5622" w:name="_Toc404345146"/>
      <w:bookmarkStart w:id="5623" w:name="_Toc404345942"/>
      <w:bookmarkStart w:id="5624" w:name="_Toc404346479"/>
      <w:bookmarkStart w:id="5625" w:name="_Toc404350250"/>
      <w:bookmarkStart w:id="5626" w:name="_Toc404862546"/>
      <w:bookmarkStart w:id="5627" w:name="_Toc404870324"/>
      <w:bookmarkStart w:id="5628" w:name="_Toc404871114"/>
      <w:bookmarkStart w:id="5629" w:name="_Toc404884082"/>
      <w:bookmarkStart w:id="5630" w:name="_Toc404886164"/>
      <w:bookmarkStart w:id="5631" w:name="_Toc404886697"/>
      <w:bookmarkStart w:id="5632" w:name="_Toc404273567"/>
      <w:bookmarkStart w:id="5633" w:name="_Toc404274405"/>
      <w:bookmarkStart w:id="5634" w:name="_Toc404274938"/>
      <w:bookmarkStart w:id="5635" w:name="_Toc404275465"/>
      <w:bookmarkStart w:id="5636" w:name="_Toc404275991"/>
      <w:bookmarkStart w:id="5637" w:name="_Toc404276516"/>
      <w:bookmarkStart w:id="5638" w:name="_Toc404277042"/>
      <w:bookmarkStart w:id="5639" w:name="_Toc404277567"/>
      <w:bookmarkStart w:id="5640" w:name="_Toc404284342"/>
      <w:bookmarkStart w:id="5641" w:name="_Toc404284875"/>
      <w:bookmarkStart w:id="5642" w:name="_Toc404334631"/>
      <w:bookmarkStart w:id="5643" w:name="_Toc404335425"/>
      <w:bookmarkStart w:id="5644" w:name="_Toc404335960"/>
      <w:bookmarkStart w:id="5645" w:name="_Toc404341592"/>
      <w:bookmarkStart w:id="5646" w:name="_Toc404342126"/>
      <w:bookmarkStart w:id="5647" w:name="_Toc404342657"/>
      <w:bookmarkStart w:id="5648" w:name="_Toc404343187"/>
      <w:bookmarkStart w:id="5649" w:name="_Toc404343718"/>
      <w:bookmarkStart w:id="5650" w:name="_Toc404345215"/>
      <w:bookmarkStart w:id="5651" w:name="_Toc404346011"/>
      <w:bookmarkStart w:id="5652" w:name="_Toc404346548"/>
      <w:bookmarkStart w:id="5653" w:name="_Toc404350319"/>
      <w:bookmarkStart w:id="5654" w:name="_Toc404862615"/>
      <w:bookmarkStart w:id="5655" w:name="_Toc404870393"/>
      <w:bookmarkStart w:id="5656" w:name="_Toc404871183"/>
      <w:bookmarkStart w:id="5657" w:name="_Toc404884151"/>
      <w:bookmarkStart w:id="5658" w:name="_Toc404886233"/>
      <w:bookmarkStart w:id="5659" w:name="_Toc404886766"/>
      <w:bookmarkStart w:id="5660" w:name="_Toc404273598"/>
      <w:bookmarkStart w:id="5661" w:name="_Toc404274436"/>
      <w:bookmarkStart w:id="5662" w:name="_Toc404274969"/>
      <w:bookmarkStart w:id="5663" w:name="_Toc404275496"/>
      <w:bookmarkStart w:id="5664" w:name="_Toc404276022"/>
      <w:bookmarkStart w:id="5665" w:name="_Toc404276547"/>
      <w:bookmarkStart w:id="5666" w:name="_Toc404277073"/>
      <w:bookmarkStart w:id="5667" w:name="_Toc404277598"/>
      <w:bookmarkStart w:id="5668" w:name="_Toc404284373"/>
      <w:bookmarkStart w:id="5669" w:name="_Toc404284906"/>
      <w:bookmarkStart w:id="5670" w:name="_Toc404334662"/>
      <w:bookmarkStart w:id="5671" w:name="_Toc404335456"/>
      <w:bookmarkStart w:id="5672" w:name="_Toc404335991"/>
      <w:bookmarkStart w:id="5673" w:name="_Toc404341623"/>
      <w:bookmarkStart w:id="5674" w:name="_Toc404342157"/>
      <w:bookmarkStart w:id="5675" w:name="_Toc404342688"/>
      <w:bookmarkStart w:id="5676" w:name="_Toc404343218"/>
      <w:bookmarkStart w:id="5677" w:name="_Toc404343749"/>
      <w:bookmarkStart w:id="5678" w:name="_Toc404345246"/>
      <w:bookmarkStart w:id="5679" w:name="_Toc404346042"/>
      <w:bookmarkStart w:id="5680" w:name="_Toc404346579"/>
      <w:bookmarkStart w:id="5681" w:name="_Toc404350350"/>
      <w:bookmarkStart w:id="5682" w:name="_Toc404862646"/>
      <w:bookmarkStart w:id="5683" w:name="_Toc404870424"/>
      <w:bookmarkStart w:id="5684" w:name="_Toc404871214"/>
      <w:bookmarkStart w:id="5685" w:name="_Toc404884182"/>
      <w:bookmarkStart w:id="5686" w:name="_Toc404886264"/>
      <w:bookmarkStart w:id="5687" w:name="_Toc404886797"/>
      <w:bookmarkStart w:id="5688" w:name="_Toc404273609"/>
      <w:bookmarkStart w:id="5689" w:name="_Toc404274447"/>
      <w:bookmarkStart w:id="5690" w:name="_Toc404274980"/>
      <w:bookmarkStart w:id="5691" w:name="_Toc404275507"/>
      <w:bookmarkStart w:id="5692" w:name="_Toc404276033"/>
      <w:bookmarkStart w:id="5693" w:name="_Toc404276558"/>
      <w:bookmarkStart w:id="5694" w:name="_Toc404277084"/>
      <w:bookmarkStart w:id="5695" w:name="_Toc404277609"/>
      <w:bookmarkStart w:id="5696" w:name="_Toc404284384"/>
      <w:bookmarkStart w:id="5697" w:name="_Toc404284917"/>
      <w:bookmarkStart w:id="5698" w:name="_Toc404334673"/>
      <w:bookmarkStart w:id="5699" w:name="_Toc404335467"/>
      <w:bookmarkStart w:id="5700" w:name="_Toc404336002"/>
      <w:bookmarkStart w:id="5701" w:name="_Toc404341634"/>
      <w:bookmarkStart w:id="5702" w:name="_Toc404342168"/>
      <w:bookmarkStart w:id="5703" w:name="_Toc404342699"/>
      <w:bookmarkStart w:id="5704" w:name="_Toc404343229"/>
      <w:bookmarkStart w:id="5705" w:name="_Toc404343760"/>
      <w:bookmarkStart w:id="5706" w:name="_Toc404345257"/>
      <w:bookmarkStart w:id="5707" w:name="_Toc404346053"/>
      <w:bookmarkStart w:id="5708" w:name="_Toc404346590"/>
      <w:bookmarkStart w:id="5709" w:name="_Toc404350361"/>
      <w:bookmarkStart w:id="5710" w:name="_Toc404862657"/>
      <w:bookmarkStart w:id="5711" w:name="_Toc404870435"/>
      <w:bookmarkStart w:id="5712" w:name="_Toc404871225"/>
      <w:bookmarkStart w:id="5713" w:name="_Toc404884193"/>
      <w:bookmarkStart w:id="5714" w:name="_Toc404886275"/>
      <w:bookmarkStart w:id="5715" w:name="_Toc404886808"/>
      <w:bookmarkStart w:id="5716" w:name="_Toc404273635"/>
      <w:bookmarkStart w:id="5717" w:name="_Toc404274473"/>
      <w:bookmarkStart w:id="5718" w:name="_Toc404275006"/>
      <w:bookmarkStart w:id="5719" w:name="_Toc404275533"/>
      <w:bookmarkStart w:id="5720" w:name="_Toc404276059"/>
      <w:bookmarkStart w:id="5721" w:name="_Toc404276584"/>
      <w:bookmarkStart w:id="5722" w:name="_Toc404277110"/>
      <w:bookmarkStart w:id="5723" w:name="_Toc404277635"/>
      <w:bookmarkStart w:id="5724" w:name="_Toc404284410"/>
      <w:bookmarkStart w:id="5725" w:name="_Toc404284943"/>
      <w:bookmarkStart w:id="5726" w:name="_Toc404334699"/>
      <w:bookmarkStart w:id="5727" w:name="_Toc404335493"/>
      <w:bookmarkStart w:id="5728" w:name="_Toc404336028"/>
      <w:bookmarkStart w:id="5729" w:name="_Toc404341660"/>
      <w:bookmarkStart w:id="5730" w:name="_Toc404342194"/>
      <w:bookmarkStart w:id="5731" w:name="_Toc404342725"/>
      <w:bookmarkStart w:id="5732" w:name="_Toc404343255"/>
      <w:bookmarkStart w:id="5733" w:name="_Toc404343786"/>
      <w:bookmarkStart w:id="5734" w:name="_Toc404345283"/>
      <w:bookmarkStart w:id="5735" w:name="_Toc404346079"/>
      <w:bookmarkStart w:id="5736" w:name="_Toc404346616"/>
      <w:bookmarkStart w:id="5737" w:name="_Toc404350387"/>
      <w:bookmarkStart w:id="5738" w:name="_Toc404862683"/>
      <w:bookmarkStart w:id="5739" w:name="_Toc404870461"/>
      <w:bookmarkStart w:id="5740" w:name="_Toc404871251"/>
      <w:bookmarkStart w:id="5741" w:name="_Toc404884219"/>
      <w:bookmarkStart w:id="5742" w:name="_Toc404886301"/>
      <w:bookmarkStart w:id="5743" w:name="_Toc404886834"/>
      <w:bookmarkStart w:id="5744" w:name="_Toc404273636"/>
      <w:bookmarkStart w:id="5745" w:name="_Toc404274474"/>
      <w:bookmarkStart w:id="5746" w:name="_Toc404275007"/>
      <w:bookmarkStart w:id="5747" w:name="_Toc404275534"/>
      <w:bookmarkStart w:id="5748" w:name="_Toc404276060"/>
      <w:bookmarkStart w:id="5749" w:name="_Toc404276585"/>
      <w:bookmarkStart w:id="5750" w:name="_Toc404277111"/>
      <w:bookmarkStart w:id="5751" w:name="_Toc404277636"/>
      <w:bookmarkStart w:id="5752" w:name="_Toc404284411"/>
      <w:bookmarkStart w:id="5753" w:name="_Toc404284944"/>
      <w:bookmarkStart w:id="5754" w:name="_Toc404334700"/>
      <w:bookmarkStart w:id="5755" w:name="_Toc404335494"/>
      <w:bookmarkStart w:id="5756" w:name="_Toc404336029"/>
      <w:bookmarkStart w:id="5757" w:name="_Toc404341661"/>
      <w:bookmarkStart w:id="5758" w:name="_Toc404342195"/>
      <w:bookmarkStart w:id="5759" w:name="_Toc404342726"/>
      <w:bookmarkStart w:id="5760" w:name="_Toc404343256"/>
      <w:bookmarkStart w:id="5761" w:name="_Toc404343787"/>
      <w:bookmarkStart w:id="5762" w:name="_Toc404345284"/>
      <w:bookmarkStart w:id="5763" w:name="_Toc404346080"/>
      <w:bookmarkStart w:id="5764" w:name="_Toc404346617"/>
      <w:bookmarkStart w:id="5765" w:name="_Toc404350388"/>
      <w:bookmarkStart w:id="5766" w:name="_Toc404862684"/>
      <w:bookmarkStart w:id="5767" w:name="_Toc404870462"/>
      <w:bookmarkStart w:id="5768" w:name="_Toc404871252"/>
      <w:bookmarkStart w:id="5769" w:name="_Toc404884220"/>
      <w:bookmarkStart w:id="5770" w:name="_Toc404886302"/>
      <w:bookmarkStart w:id="5771" w:name="_Toc404886835"/>
      <w:bookmarkStart w:id="5772" w:name="_Toc404273637"/>
      <w:bookmarkStart w:id="5773" w:name="_Toc404274475"/>
      <w:bookmarkStart w:id="5774" w:name="_Toc404275008"/>
      <w:bookmarkStart w:id="5775" w:name="_Toc404275535"/>
      <w:bookmarkStart w:id="5776" w:name="_Toc404276061"/>
      <w:bookmarkStart w:id="5777" w:name="_Toc404276586"/>
      <w:bookmarkStart w:id="5778" w:name="_Toc404277112"/>
      <w:bookmarkStart w:id="5779" w:name="_Toc404277637"/>
      <w:bookmarkStart w:id="5780" w:name="_Toc404284412"/>
      <w:bookmarkStart w:id="5781" w:name="_Toc404284945"/>
      <w:bookmarkStart w:id="5782" w:name="_Toc404334701"/>
      <w:bookmarkStart w:id="5783" w:name="_Toc404335495"/>
      <w:bookmarkStart w:id="5784" w:name="_Toc404336030"/>
      <w:bookmarkStart w:id="5785" w:name="_Toc404341662"/>
      <w:bookmarkStart w:id="5786" w:name="_Toc404342196"/>
      <w:bookmarkStart w:id="5787" w:name="_Toc404342727"/>
      <w:bookmarkStart w:id="5788" w:name="_Toc404343257"/>
      <w:bookmarkStart w:id="5789" w:name="_Toc404343788"/>
      <w:bookmarkStart w:id="5790" w:name="_Toc404345285"/>
      <w:bookmarkStart w:id="5791" w:name="_Toc404346081"/>
      <w:bookmarkStart w:id="5792" w:name="_Toc404346618"/>
      <w:bookmarkStart w:id="5793" w:name="_Toc404350389"/>
      <w:bookmarkStart w:id="5794" w:name="_Toc404862685"/>
      <w:bookmarkStart w:id="5795" w:name="_Toc404870463"/>
      <w:bookmarkStart w:id="5796" w:name="_Toc404871253"/>
      <w:bookmarkStart w:id="5797" w:name="_Toc404884221"/>
      <w:bookmarkStart w:id="5798" w:name="_Toc404886303"/>
      <w:bookmarkStart w:id="5799" w:name="_Toc404886836"/>
      <w:bookmarkStart w:id="5800" w:name="_Toc404273638"/>
      <w:bookmarkStart w:id="5801" w:name="_Toc404274476"/>
      <w:bookmarkStart w:id="5802" w:name="_Toc404275009"/>
      <w:bookmarkStart w:id="5803" w:name="_Toc404275536"/>
      <w:bookmarkStart w:id="5804" w:name="_Toc404276062"/>
      <w:bookmarkStart w:id="5805" w:name="_Toc404276587"/>
      <w:bookmarkStart w:id="5806" w:name="_Toc404277113"/>
      <w:bookmarkStart w:id="5807" w:name="_Toc404277638"/>
      <w:bookmarkStart w:id="5808" w:name="_Toc404284413"/>
      <w:bookmarkStart w:id="5809" w:name="_Toc404284946"/>
      <w:bookmarkStart w:id="5810" w:name="_Toc404334702"/>
      <w:bookmarkStart w:id="5811" w:name="_Toc404335496"/>
      <w:bookmarkStart w:id="5812" w:name="_Toc404336031"/>
      <w:bookmarkStart w:id="5813" w:name="_Toc404341663"/>
      <w:bookmarkStart w:id="5814" w:name="_Toc404342197"/>
      <w:bookmarkStart w:id="5815" w:name="_Toc404342728"/>
      <w:bookmarkStart w:id="5816" w:name="_Toc404343258"/>
      <w:bookmarkStart w:id="5817" w:name="_Toc404343789"/>
      <w:bookmarkStart w:id="5818" w:name="_Toc404345286"/>
      <w:bookmarkStart w:id="5819" w:name="_Toc404346082"/>
      <w:bookmarkStart w:id="5820" w:name="_Toc404346619"/>
      <w:bookmarkStart w:id="5821" w:name="_Toc404350390"/>
      <w:bookmarkStart w:id="5822" w:name="_Toc404862686"/>
      <w:bookmarkStart w:id="5823" w:name="_Toc404870464"/>
      <w:bookmarkStart w:id="5824" w:name="_Toc404871254"/>
      <w:bookmarkStart w:id="5825" w:name="_Toc404884222"/>
      <w:bookmarkStart w:id="5826" w:name="_Toc404886304"/>
      <w:bookmarkStart w:id="5827" w:name="_Toc404886837"/>
      <w:bookmarkStart w:id="5828" w:name="_Toc404273639"/>
      <w:bookmarkStart w:id="5829" w:name="_Toc404274477"/>
      <w:bookmarkStart w:id="5830" w:name="_Toc404275010"/>
      <w:bookmarkStart w:id="5831" w:name="_Toc404275537"/>
      <w:bookmarkStart w:id="5832" w:name="_Toc404276063"/>
      <w:bookmarkStart w:id="5833" w:name="_Toc404276588"/>
      <w:bookmarkStart w:id="5834" w:name="_Toc404277114"/>
      <w:bookmarkStart w:id="5835" w:name="_Toc404277639"/>
      <w:bookmarkStart w:id="5836" w:name="_Toc404284414"/>
      <w:bookmarkStart w:id="5837" w:name="_Toc404284947"/>
      <w:bookmarkStart w:id="5838" w:name="_Toc404334703"/>
      <w:bookmarkStart w:id="5839" w:name="_Toc404335497"/>
      <w:bookmarkStart w:id="5840" w:name="_Toc404336032"/>
      <w:bookmarkStart w:id="5841" w:name="_Toc404341664"/>
      <w:bookmarkStart w:id="5842" w:name="_Toc404342198"/>
      <w:bookmarkStart w:id="5843" w:name="_Toc404342729"/>
      <w:bookmarkStart w:id="5844" w:name="_Toc404343259"/>
      <w:bookmarkStart w:id="5845" w:name="_Toc404343790"/>
      <w:bookmarkStart w:id="5846" w:name="_Toc404345287"/>
      <w:bookmarkStart w:id="5847" w:name="_Toc404346083"/>
      <w:bookmarkStart w:id="5848" w:name="_Toc404346620"/>
      <w:bookmarkStart w:id="5849" w:name="_Toc404350391"/>
      <w:bookmarkStart w:id="5850" w:name="_Toc404862687"/>
      <w:bookmarkStart w:id="5851" w:name="_Toc404870465"/>
      <w:bookmarkStart w:id="5852" w:name="_Toc404871255"/>
      <w:bookmarkStart w:id="5853" w:name="_Toc404884223"/>
      <w:bookmarkStart w:id="5854" w:name="_Toc404886305"/>
      <w:bookmarkStart w:id="5855" w:name="_Toc404886838"/>
      <w:bookmarkStart w:id="5856" w:name="_Toc404273640"/>
      <w:bookmarkStart w:id="5857" w:name="_Toc404274478"/>
      <w:bookmarkStart w:id="5858" w:name="_Toc404275011"/>
      <w:bookmarkStart w:id="5859" w:name="_Toc404275538"/>
      <w:bookmarkStart w:id="5860" w:name="_Toc404276064"/>
      <w:bookmarkStart w:id="5861" w:name="_Toc404276589"/>
      <w:bookmarkStart w:id="5862" w:name="_Toc404277115"/>
      <w:bookmarkStart w:id="5863" w:name="_Toc404277640"/>
      <w:bookmarkStart w:id="5864" w:name="_Toc404284415"/>
      <w:bookmarkStart w:id="5865" w:name="_Toc404284948"/>
      <w:bookmarkStart w:id="5866" w:name="_Toc404334704"/>
      <w:bookmarkStart w:id="5867" w:name="_Toc404335498"/>
      <w:bookmarkStart w:id="5868" w:name="_Toc404336033"/>
      <w:bookmarkStart w:id="5869" w:name="_Toc404341665"/>
      <w:bookmarkStart w:id="5870" w:name="_Toc404342199"/>
      <w:bookmarkStart w:id="5871" w:name="_Toc404342730"/>
      <w:bookmarkStart w:id="5872" w:name="_Toc404343260"/>
      <w:bookmarkStart w:id="5873" w:name="_Toc404343791"/>
      <w:bookmarkStart w:id="5874" w:name="_Toc404345288"/>
      <w:bookmarkStart w:id="5875" w:name="_Toc404346084"/>
      <w:bookmarkStart w:id="5876" w:name="_Toc404346621"/>
      <w:bookmarkStart w:id="5877" w:name="_Toc404350392"/>
      <w:bookmarkStart w:id="5878" w:name="_Toc404862688"/>
      <w:bookmarkStart w:id="5879" w:name="_Toc404870466"/>
      <w:bookmarkStart w:id="5880" w:name="_Toc404871256"/>
      <w:bookmarkStart w:id="5881" w:name="_Toc404884224"/>
      <w:bookmarkStart w:id="5882" w:name="_Toc404886306"/>
      <w:bookmarkStart w:id="5883" w:name="_Toc404886839"/>
      <w:bookmarkStart w:id="5884" w:name="_Toc403429073"/>
      <w:bookmarkStart w:id="5885" w:name="_Toc403429545"/>
      <w:bookmarkStart w:id="5886" w:name="_Toc403429829"/>
      <w:bookmarkStart w:id="5887" w:name="_Toc403463435"/>
      <w:bookmarkStart w:id="5888" w:name="_Toc403463721"/>
      <w:bookmarkStart w:id="5889" w:name="_Toc403464003"/>
      <w:bookmarkStart w:id="5890" w:name="_Toc403464288"/>
      <w:bookmarkStart w:id="5891" w:name="_Toc403592727"/>
      <w:bookmarkStart w:id="5892" w:name="_Toc403593197"/>
      <w:bookmarkStart w:id="5893" w:name="_Toc403593482"/>
      <w:bookmarkStart w:id="5894" w:name="_Toc401094079"/>
      <w:bookmarkStart w:id="5895" w:name="_Toc401126455"/>
      <w:bookmarkStart w:id="5896" w:name="_Toc404273658"/>
      <w:bookmarkStart w:id="5897" w:name="_Toc404274496"/>
      <w:bookmarkStart w:id="5898" w:name="_Toc404275029"/>
      <w:bookmarkStart w:id="5899" w:name="_Toc404275556"/>
      <w:bookmarkStart w:id="5900" w:name="_Toc404276082"/>
      <w:bookmarkStart w:id="5901" w:name="_Toc404276607"/>
      <w:bookmarkStart w:id="5902" w:name="_Toc404277133"/>
      <w:bookmarkStart w:id="5903" w:name="_Toc404277658"/>
      <w:bookmarkStart w:id="5904" w:name="_Toc404284433"/>
      <w:bookmarkStart w:id="5905" w:name="_Toc404284966"/>
      <w:bookmarkStart w:id="5906" w:name="_Toc404334722"/>
      <w:bookmarkStart w:id="5907" w:name="_Toc404335516"/>
      <w:bookmarkStart w:id="5908" w:name="_Toc404336051"/>
      <w:bookmarkStart w:id="5909" w:name="_Toc404341683"/>
      <w:bookmarkStart w:id="5910" w:name="_Toc404342217"/>
      <w:bookmarkStart w:id="5911" w:name="_Toc404342748"/>
      <w:bookmarkStart w:id="5912" w:name="_Toc404343278"/>
      <w:bookmarkStart w:id="5913" w:name="_Toc404343809"/>
      <w:bookmarkStart w:id="5914" w:name="_Toc404345306"/>
      <w:bookmarkStart w:id="5915" w:name="_Toc404346102"/>
      <w:bookmarkStart w:id="5916" w:name="_Toc404346639"/>
      <w:bookmarkStart w:id="5917" w:name="_Toc404350410"/>
      <w:bookmarkStart w:id="5918" w:name="_Toc404862706"/>
      <w:bookmarkStart w:id="5919" w:name="_Toc404870484"/>
      <w:bookmarkStart w:id="5920" w:name="_Toc404871274"/>
      <w:bookmarkStart w:id="5921" w:name="_Toc404884242"/>
      <w:bookmarkStart w:id="5922" w:name="_Toc404886324"/>
      <w:bookmarkStart w:id="5923" w:name="_Toc404886857"/>
      <w:bookmarkStart w:id="5924" w:name="_Toc404273659"/>
      <w:bookmarkStart w:id="5925" w:name="_Toc404274497"/>
      <w:bookmarkStart w:id="5926" w:name="_Toc404275030"/>
      <w:bookmarkStart w:id="5927" w:name="_Toc404275557"/>
      <w:bookmarkStart w:id="5928" w:name="_Toc404276083"/>
      <w:bookmarkStart w:id="5929" w:name="_Toc404276608"/>
      <w:bookmarkStart w:id="5930" w:name="_Toc404277134"/>
      <w:bookmarkStart w:id="5931" w:name="_Toc404277659"/>
      <w:bookmarkStart w:id="5932" w:name="_Toc404284434"/>
      <w:bookmarkStart w:id="5933" w:name="_Toc404284967"/>
      <w:bookmarkStart w:id="5934" w:name="_Toc404334723"/>
      <w:bookmarkStart w:id="5935" w:name="_Toc404335517"/>
      <w:bookmarkStart w:id="5936" w:name="_Toc404336052"/>
      <w:bookmarkStart w:id="5937" w:name="_Toc404341684"/>
      <w:bookmarkStart w:id="5938" w:name="_Toc404342218"/>
      <w:bookmarkStart w:id="5939" w:name="_Toc404342749"/>
      <w:bookmarkStart w:id="5940" w:name="_Toc404343279"/>
      <w:bookmarkStart w:id="5941" w:name="_Toc404343810"/>
      <w:bookmarkStart w:id="5942" w:name="_Toc404345307"/>
      <w:bookmarkStart w:id="5943" w:name="_Toc404346103"/>
      <w:bookmarkStart w:id="5944" w:name="_Toc404346640"/>
      <w:bookmarkStart w:id="5945" w:name="_Toc404350411"/>
      <w:bookmarkStart w:id="5946" w:name="_Toc404862707"/>
      <w:bookmarkStart w:id="5947" w:name="_Toc404870485"/>
      <w:bookmarkStart w:id="5948" w:name="_Toc404871275"/>
      <w:bookmarkStart w:id="5949" w:name="_Toc404884243"/>
      <w:bookmarkStart w:id="5950" w:name="_Toc404886325"/>
      <w:bookmarkStart w:id="5951" w:name="_Toc404886858"/>
      <w:bookmarkStart w:id="5952" w:name="_Toc399652123"/>
      <w:bookmarkStart w:id="5953" w:name="_Toc399656668"/>
      <w:bookmarkStart w:id="5954" w:name="_Toc399658702"/>
      <w:bookmarkStart w:id="5955" w:name="_Toc399660718"/>
      <w:bookmarkStart w:id="5956" w:name="_Toc399662323"/>
      <w:bookmarkStart w:id="5957" w:name="_Toc399652124"/>
      <w:bookmarkStart w:id="5958" w:name="_Toc399656669"/>
      <w:bookmarkStart w:id="5959" w:name="_Toc399658703"/>
      <w:bookmarkStart w:id="5960" w:name="_Toc399660719"/>
      <w:bookmarkStart w:id="5961" w:name="_Toc399662324"/>
      <w:bookmarkStart w:id="5962" w:name="_Toc399652125"/>
      <w:bookmarkStart w:id="5963" w:name="_Toc399656670"/>
      <w:bookmarkStart w:id="5964" w:name="_Toc399658704"/>
      <w:bookmarkStart w:id="5965" w:name="_Toc399660720"/>
      <w:bookmarkStart w:id="5966" w:name="_Toc399662325"/>
      <w:bookmarkStart w:id="5967" w:name="_Toc399652126"/>
      <w:bookmarkStart w:id="5968" w:name="_Toc399656671"/>
      <w:bookmarkStart w:id="5969" w:name="_Toc399658705"/>
      <w:bookmarkStart w:id="5970" w:name="_Toc399660721"/>
      <w:bookmarkStart w:id="5971" w:name="_Toc399662326"/>
      <w:bookmarkStart w:id="5972" w:name="_Toc400482465"/>
      <w:bookmarkStart w:id="5973" w:name="_Toc400483512"/>
      <w:bookmarkStart w:id="5974" w:name="_Toc400484154"/>
      <w:bookmarkStart w:id="5975" w:name="_Toc400484446"/>
      <w:bookmarkStart w:id="5976" w:name="_Toc400484763"/>
      <w:bookmarkStart w:id="5977" w:name="_Toc400520209"/>
      <w:bookmarkStart w:id="5978" w:name="_Toc400521169"/>
      <w:bookmarkStart w:id="5979" w:name="_Toc400527273"/>
      <w:bookmarkStart w:id="5980" w:name="_Toc400705634"/>
      <w:bookmarkStart w:id="5981" w:name="_Toc400707655"/>
      <w:bookmarkStart w:id="5982" w:name="_Toc400714890"/>
      <w:bookmarkStart w:id="5983" w:name="_Toc400717589"/>
      <w:bookmarkStart w:id="5984" w:name="_Toc400719753"/>
      <w:bookmarkStart w:id="5985" w:name="_Toc400721880"/>
      <w:bookmarkStart w:id="5986" w:name="_Toc400750286"/>
      <w:bookmarkStart w:id="5987" w:name="_Toc400752456"/>
      <w:bookmarkStart w:id="5988" w:name="_Toc400754624"/>
      <w:bookmarkStart w:id="5989" w:name="_Toc400756793"/>
      <w:bookmarkStart w:id="5990" w:name="_Toc400758961"/>
      <w:bookmarkStart w:id="5991" w:name="_Toc400482466"/>
      <w:bookmarkStart w:id="5992" w:name="_Toc400483513"/>
      <w:bookmarkStart w:id="5993" w:name="_Toc400484155"/>
      <w:bookmarkStart w:id="5994" w:name="_Toc400484447"/>
      <w:bookmarkStart w:id="5995" w:name="_Toc400484764"/>
      <w:bookmarkStart w:id="5996" w:name="_Toc400520210"/>
      <w:bookmarkStart w:id="5997" w:name="_Toc400521170"/>
      <w:bookmarkStart w:id="5998" w:name="_Toc400527274"/>
      <w:bookmarkStart w:id="5999" w:name="_Toc400705635"/>
      <w:bookmarkStart w:id="6000" w:name="_Toc400707656"/>
      <w:bookmarkStart w:id="6001" w:name="_Toc400714891"/>
      <w:bookmarkStart w:id="6002" w:name="_Toc400717590"/>
      <w:bookmarkStart w:id="6003" w:name="_Toc400719754"/>
      <w:bookmarkStart w:id="6004" w:name="_Toc400721881"/>
      <w:bookmarkStart w:id="6005" w:name="_Toc400750287"/>
      <w:bookmarkStart w:id="6006" w:name="_Toc400752457"/>
      <w:bookmarkStart w:id="6007" w:name="_Toc400754625"/>
      <w:bookmarkStart w:id="6008" w:name="_Toc400756794"/>
      <w:bookmarkStart w:id="6009" w:name="_Toc400758962"/>
      <w:bookmarkStart w:id="6010" w:name="_Toc400482467"/>
      <w:bookmarkStart w:id="6011" w:name="_Toc400483514"/>
      <w:bookmarkStart w:id="6012" w:name="_Toc400484156"/>
      <w:bookmarkStart w:id="6013" w:name="_Toc400484448"/>
      <w:bookmarkStart w:id="6014" w:name="_Toc400484765"/>
      <w:bookmarkStart w:id="6015" w:name="_Toc400520211"/>
      <w:bookmarkStart w:id="6016" w:name="_Toc400521171"/>
      <w:bookmarkStart w:id="6017" w:name="_Toc400527275"/>
      <w:bookmarkStart w:id="6018" w:name="_Toc400705636"/>
      <w:bookmarkStart w:id="6019" w:name="_Toc400707657"/>
      <w:bookmarkStart w:id="6020" w:name="_Toc400714892"/>
      <w:bookmarkStart w:id="6021" w:name="_Toc400717591"/>
      <w:bookmarkStart w:id="6022" w:name="_Toc400719755"/>
      <w:bookmarkStart w:id="6023" w:name="_Toc400721882"/>
      <w:bookmarkStart w:id="6024" w:name="_Toc400750288"/>
      <w:bookmarkStart w:id="6025" w:name="_Toc400752458"/>
      <w:bookmarkStart w:id="6026" w:name="_Toc400754626"/>
      <w:bookmarkStart w:id="6027" w:name="_Toc400756795"/>
      <w:bookmarkStart w:id="6028" w:name="_Toc400758963"/>
      <w:bookmarkStart w:id="6029" w:name="_Toc400482468"/>
      <w:bookmarkStart w:id="6030" w:name="_Toc400483515"/>
      <w:bookmarkStart w:id="6031" w:name="_Toc400484157"/>
      <w:bookmarkStart w:id="6032" w:name="_Toc400484449"/>
      <w:bookmarkStart w:id="6033" w:name="_Toc400484766"/>
      <w:bookmarkStart w:id="6034" w:name="_Toc400520212"/>
      <w:bookmarkStart w:id="6035" w:name="_Toc400521172"/>
      <w:bookmarkStart w:id="6036" w:name="_Toc400527276"/>
      <w:bookmarkStart w:id="6037" w:name="_Toc400705637"/>
      <w:bookmarkStart w:id="6038" w:name="_Toc400707658"/>
      <w:bookmarkStart w:id="6039" w:name="_Toc400714893"/>
      <w:bookmarkStart w:id="6040" w:name="_Toc400717592"/>
      <w:bookmarkStart w:id="6041" w:name="_Toc400719756"/>
      <w:bookmarkStart w:id="6042" w:name="_Toc400721883"/>
      <w:bookmarkStart w:id="6043" w:name="_Toc400750289"/>
      <w:bookmarkStart w:id="6044" w:name="_Toc400752459"/>
      <w:bookmarkStart w:id="6045" w:name="_Toc400754627"/>
      <w:bookmarkStart w:id="6046" w:name="_Toc400756796"/>
      <w:bookmarkStart w:id="6047" w:name="_Toc400758964"/>
      <w:bookmarkStart w:id="6048" w:name="_Toc400482469"/>
      <w:bookmarkStart w:id="6049" w:name="_Toc400483516"/>
      <w:bookmarkStart w:id="6050" w:name="_Toc400484158"/>
      <w:bookmarkStart w:id="6051" w:name="_Toc400484450"/>
      <w:bookmarkStart w:id="6052" w:name="_Toc400484767"/>
      <w:bookmarkStart w:id="6053" w:name="_Toc400520213"/>
      <w:bookmarkStart w:id="6054" w:name="_Toc400521173"/>
      <w:bookmarkStart w:id="6055" w:name="_Toc400527277"/>
      <w:bookmarkStart w:id="6056" w:name="_Toc400705638"/>
      <w:bookmarkStart w:id="6057" w:name="_Toc400707659"/>
      <w:bookmarkStart w:id="6058" w:name="_Toc400714894"/>
      <w:bookmarkStart w:id="6059" w:name="_Toc400717593"/>
      <w:bookmarkStart w:id="6060" w:name="_Toc400719757"/>
      <w:bookmarkStart w:id="6061" w:name="_Toc400721884"/>
      <w:bookmarkStart w:id="6062" w:name="_Toc400750290"/>
      <w:bookmarkStart w:id="6063" w:name="_Toc400752460"/>
      <w:bookmarkStart w:id="6064" w:name="_Toc400754628"/>
      <w:bookmarkStart w:id="6065" w:name="_Toc400756797"/>
      <w:bookmarkStart w:id="6066" w:name="_Toc400758965"/>
      <w:bookmarkStart w:id="6067" w:name="_Toc400482470"/>
      <w:bookmarkStart w:id="6068" w:name="_Toc400483517"/>
      <w:bookmarkStart w:id="6069" w:name="_Toc400484159"/>
      <w:bookmarkStart w:id="6070" w:name="_Toc400484451"/>
      <w:bookmarkStart w:id="6071" w:name="_Toc400484768"/>
      <w:bookmarkStart w:id="6072" w:name="_Toc400520214"/>
      <w:bookmarkStart w:id="6073" w:name="_Toc400521174"/>
      <w:bookmarkStart w:id="6074" w:name="_Toc400527278"/>
      <w:bookmarkStart w:id="6075" w:name="_Toc400705639"/>
      <w:bookmarkStart w:id="6076" w:name="_Toc400707660"/>
      <w:bookmarkStart w:id="6077" w:name="_Toc400714895"/>
      <w:bookmarkStart w:id="6078" w:name="_Toc400717594"/>
      <w:bookmarkStart w:id="6079" w:name="_Toc400719758"/>
      <w:bookmarkStart w:id="6080" w:name="_Toc400721885"/>
      <w:bookmarkStart w:id="6081" w:name="_Toc400750291"/>
      <w:bookmarkStart w:id="6082" w:name="_Toc400752461"/>
      <w:bookmarkStart w:id="6083" w:name="_Toc400754629"/>
      <w:bookmarkStart w:id="6084" w:name="_Toc400756798"/>
      <w:bookmarkStart w:id="6085" w:name="_Toc400758966"/>
      <w:bookmarkStart w:id="6086" w:name="_Toc400482471"/>
      <w:bookmarkStart w:id="6087" w:name="_Toc400483518"/>
      <w:bookmarkStart w:id="6088" w:name="_Toc400484160"/>
      <w:bookmarkStart w:id="6089" w:name="_Toc400484452"/>
      <w:bookmarkStart w:id="6090" w:name="_Toc400484769"/>
      <w:bookmarkStart w:id="6091" w:name="_Toc400520215"/>
      <w:bookmarkStart w:id="6092" w:name="_Toc400521175"/>
      <w:bookmarkStart w:id="6093" w:name="_Toc400527279"/>
      <w:bookmarkStart w:id="6094" w:name="_Toc400705640"/>
      <w:bookmarkStart w:id="6095" w:name="_Toc400707661"/>
      <w:bookmarkStart w:id="6096" w:name="_Toc400714896"/>
      <w:bookmarkStart w:id="6097" w:name="_Toc400717595"/>
      <w:bookmarkStart w:id="6098" w:name="_Toc400719759"/>
      <w:bookmarkStart w:id="6099" w:name="_Toc400721886"/>
      <w:bookmarkStart w:id="6100" w:name="_Toc400750292"/>
      <w:bookmarkStart w:id="6101" w:name="_Toc400752462"/>
      <w:bookmarkStart w:id="6102" w:name="_Toc400754630"/>
      <w:bookmarkStart w:id="6103" w:name="_Toc400756799"/>
      <w:bookmarkStart w:id="6104" w:name="_Toc400758967"/>
      <w:bookmarkStart w:id="6105" w:name="_Toc400482472"/>
      <w:bookmarkStart w:id="6106" w:name="_Toc400483519"/>
      <w:bookmarkStart w:id="6107" w:name="_Toc400484161"/>
      <w:bookmarkStart w:id="6108" w:name="_Toc400484453"/>
      <w:bookmarkStart w:id="6109" w:name="_Toc400484770"/>
      <w:bookmarkStart w:id="6110" w:name="_Toc400520216"/>
      <w:bookmarkStart w:id="6111" w:name="_Toc400521176"/>
      <w:bookmarkStart w:id="6112" w:name="_Toc400527280"/>
      <w:bookmarkStart w:id="6113" w:name="_Toc400705641"/>
      <w:bookmarkStart w:id="6114" w:name="_Toc400707662"/>
      <w:bookmarkStart w:id="6115" w:name="_Toc400714897"/>
      <w:bookmarkStart w:id="6116" w:name="_Toc400717596"/>
      <w:bookmarkStart w:id="6117" w:name="_Toc400719760"/>
      <w:bookmarkStart w:id="6118" w:name="_Toc400721887"/>
      <w:bookmarkStart w:id="6119" w:name="_Toc400750293"/>
      <w:bookmarkStart w:id="6120" w:name="_Toc400752463"/>
      <w:bookmarkStart w:id="6121" w:name="_Toc400754631"/>
      <w:bookmarkStart w:id="6122" w:name="_Toc400756800"/>
      <w:bookmarkStart w:id="6123" w:name="_Toc400758968"/>
      <w:bookmarkStart w:id="6124" w:name="_Toc400482473"/>
      <w:bookmarkStart w:id="6125" w:name="_Toc400483520"/>
      <w:bookmarkStart w:id="6126" w:name="_Toc400484162"/>
      <w:bookmarkStart w:id="6127" w:name="_Toc400484454"/>
      <w:bookmarkStart w:id="6128" w:name="_Toc400484771"/>
      <w:bookmarkStart w:id="6129" w:name="_Toc400520217"/>
      <w:bookmarkStart w:id="6130" w:name="_Toc400521177"/>
      <w:bookmarkStart w:id="6131" w:name="_Toc400527281"/>
      <w:bookmarkStart w:id="6132" w:name="_Toc400705642"/>
      <w:bookmarkStart w:id="6133" w:name="_Toc400707663"/>
      <w:bookmarkStart w:id="6134" w:name="_Toc400714898"/>
      <w:bookmarkStart w:id="6135" w:name="_Toc400717597"/>
      <w:bookmarkStart w:id="6136" w:name="_Toc400719761"/>
      <w:bookmarkStart w:id="6137" w:name="_Toc400721888"/>
      <w:bookmarkStart w:id="6138" w:name="_Toc400750294"/>
      <w:bookmarkStart w:id="6139" w:name="_Toc400752464"/>
      <w:bookmarkStart w:id="6140" w:name="_Toc400754632"/>
      <w:bookmarkStart w:id="6141" w:name="_Toc400756801"/>
      <w:bookmarkStart w:id="6142" w:name="_Toc400758969"/>
      <w:bookmarkStart w:id="6143" w:name="_Toc400482474"/>
      <w:bookmarkStart w:id="6144" w:name="_Toc400483521"/>
      <w:bookmarkStart w:id="6145" w:name="_Toc400484163"/>
      <w:bookmarkStart w:id="6146" w:name="_Toc400484455"/>
      <w:bookmarkStart w:id="6147" w:name="_Toc400484772"/>
      <w:bookmarkStart w:id="6148" w:name="_Toc400520218"/>
      <w:bookmarkStart w:id="6149" w:name="_Toc400521178"/>
      <w:bookmarkStart w:id="6150" w:name="_Toc400527282"/>
      <w:bookmarkStart w:id="6151" w:name="_Toc400705643"/>
      <w:bookmarkStart w:id="6152" w:name="_Toc400707664"/>
      <w:bookmarkStart w:id="6153" w:name="_Toc400714899"/>
      <w:bookmarkStart w:id="6154" w:name="_Toc400717598"/>
      <w:bookmarkStart w:id="6155" w:name="_Toc400719762"/>
      <w:bookmarkStart w:id="6156" w:name="_Toc400721889"/>
      <w:bookmarkStart w:id="6157" w:name="_Toc400750295"/>
      <w:bookmarkStart w:id="6158" w:name="_Toc400752465"/>
      <w:bookmarkStart w:id="6159" w:name="_Toc400754633"/>
      <w:bookmarkStart w:id="6160" w:name="_Toc400756802"/>
      <w:bookmarkStart w:id="6161" w:name="_Toc400758970"/>
      <w:bookmarkStart w:id="6162" w:name="_Toc404273660"/>
      <w:bookmarkStart w:id="6163" w:name="_Toc404274498"/>
      <w:bookmarkStart w:id="6164" w:name="_Toc404275031"/>
      <w:bookmarkStart w:id="6165" w:name="_Toc404275558"/>
      <w:bookmarkStart w:id="6166" w:name="_Toc404276084"/>
      <w:bookmarkStart w:id="6167" w:name="_Toc404276609"/>
      <w:bookmarkStart w:id="6168" w:name="_Toc404277135"/>
      <w:bookmarkStart w:id="6169" w:name="_Toc404277660"/>
      <w:bookmarkStart w:id="6170" w:name="_Toc404284435"/>
      <w:bookmarkStart w:id="6171" w:name="_Toc404284968"/>
      <w:bookmarkStart w:id="6172" w:name="_Toc404334724"/>
      <w:bookmarkStart w:id="6173" w:name="_Toc404335518"/>
      <w:bookmarkStart w:id="6174" w:name="_Toc404336053"/>
      <w:bookmarkStart w:id="6175" w:name="_Toc404341685"/>
      <w:bookmarkStart w:id="6176" w:name="_Toc404342219"/>
      <w:bookmarkStart w:id="6177" w:name="_Toc404342750"/>
      <w:bookmarkStart w:id="6178" w:name="_Toc404343280"/>
      <w:bookmarkStart w:id="6179" w:name="_Toc404343811"/>
      <w:bookmarkStart w:id="6180" w:name="_Toc404345308"/>
      <w:bookmarkStart w:id="6181" w:name="_Toc404346104"/>
      <w:bookmarkStart w:id="6182" w:name="_Toc404346641"/>
      <w:bookmarkStart w:id="6183" w:name="_Toc404350412"/>
      <w:bookmarkStart w:id="6184" w:name="_Toc404862708"/>
      <w:bookmarkStart w:id="6185" w:name="_Toc404870486"/>
      <w:bookmarkStart w:id="6186" w:name="_Toc404871276"/>
      <w:bookmarkStart w:id="6187" w:name="_Toc404884244"/>
      <w:bookmarkStart w:id="6188" w:name="_Toc404886326"/>
      <w:bookmarkStart w:id="6189" w:name="_Toc404886859"/>
      <w:bookmarkStart w:id="6190" w:name="_Toc404273661"/>
      <w:bookmarkStart w:id="6191" w:name="_Toc404274499"/>
      <w:bookmarkStart w:id="6192" w:name="_Toc404275032"/>
      <w:bookmarkStart w:id="6193" w:name="_Toc404275559"/>
      <w:bookmarkStart w:id="6194" w:name="_Toc404276085"/>
      <w:bookmarkStart w:id="6195" w:name="_Toc404276610"/>
      <w:bookmarkStart w:id="6196" w:name="_Toc404277136"/>
      <w:bookmarkStart w:id="6197" w:name="_Toc404277661"/>
      <w:bookmarkStart w:id="6198" w:name="_Toc404284436"/>
      <w:bookmarkStart w:id="6199" w:name="_Toc404284969"/>
      <w:bookmarkStart w:id="6200" w:name="_Toc404334725"/>
      <w:bookmarkStart w:id="6201" w:name="_Toc404335519"/>
      <w:bookmarkStart w:id="6202" w:name="_Toc404336054"/>
      <w:bookmarkStart w:id="6203" w:name="_Toc404341686"/>
      <w:bookmarkStart w:id="6204" w:name="_Toc404342220"/>
      <w:bookmarkStart w:id="6205" w:name="_Toc404342751"/>
      <w:bookmarkStart w:id="6206" w:name="_Toc404343281"/>
      <w:bookmarkStart w:id="6207" w:name="_Toc404343812"/>
      <w:bookmarkStart w:id="6208" w:name="_Toc404345309"/>
      <w:bookmarkStart w:id="6209" w:name="_Toc404346105"/>
      <w:bookmarkStart w:id="6210" w:name="_Toc404346642"/>
      <w:bookmarkStart w:id="6211" w:name="_Toc404350413"/>
      <w:bookmarkStart w:id="6212" w:name="_Toc404862709"/>
      <w:bookmarkStart w:id="6213" w:name="_Toc404870487"/>
      <w:bookmarkStart w:id="6214" w:name="_Toc404871277"/>
      <w:bookmarkStart w:id="6215" w:name="_Toc404884245"/>
      <w:bookmarkStart w:id="6216" w:name="_Toc404886327"/>
      <w:bookmarkStart w:id="6217" w:name="_Toc404886860"/>
      <w:bookmarkStart w:id="6218" w:name="_Toc404273662"/>
      <w:bookmarkStart w:id="6219" w:name="_Toc404274500"/>
      <w:bookmarkStart w:id="6220" w:name="_Toc404275033"/>
      <w:bookmarkStart w:id="6221" w:name="_Toc404275560"/>
      <w:bookmarkStart w:id="6222" w:name="_Toc404276086"/>
      <w:bookmarkStart w:id="6223" w:name="_Toc404276611"/>
      <w:bookmarkStart w:id="6224" w:name="_Toc404277137"/>
      <w:bookmarkStart w:id="6225" w:name="_Toc404277662"/>
      <w:bookmarkStart w:id="6226" w:name="_Toc404284437"/>
      <w:bookmarkStart w:id="6227" w:name="_Toc404284970"/>
      <w:bookmarkStart w:id="6228" w:name="_Toc404334726"/>
      <w:bookmarkStart w:id="6229" w:name="_Toc404335520"/>
      <w:bookmarkStart w:id="6230" w:name="_Toc404336055"/>
      <w:bookmarkStart w:id="6231" w:name="_Toc404341687"/>
      <w:bookmarkStart w:id="6232" w:name="_Toc404342221"/>
      <w:bookmarkStart w:id="6233" w:name="_Toc404342752"/>
      <w:bookmarkStart w:id="6234" w:name="_Toc404343282"/>
      <w:bookmarkStart w:id="6235" w:name="_Toc404343813"/>
      <w:bookmarkStart w:id="6236" w:name="_Toc404345310"/>
      <w:bookmarkStart w:id="6237" w:name="_Toc404346106"/>
      <w:bookmarkStart w:id="6238" w:name="_Toc404346643"/>
      <w:bookmarkStart w:id="6239" w:name="_Toc404350414"/>
      <w:bookmarkStart w:id="6240" w:name="_Toc404862710"/>
      <w:bookmarkStart w:id="6241" w:name="_Toc404870488"/>
      <w:bookmarkStart w:id="6242" w:name="_Toc404871278"/>
      <w:bookmarkStart w:id="6243" w:name="_Toc404884246"/>
      <w:bookmarkStart w:id="6244" w:name="_Toc404886328"/>
      <w:bookmarkStart w:id="6245" w:name="_Toc404886861"/>
      <w:bookmarkStart w:id="6246" w:name="_Toc404273663"/>
      <w:bookmarkStart w:id="6247" w:name="_Toc404274501"/>
      <w:bookmarkStart w:id="6248" w:name="_Toc404275034"/>
      <w:bookmarkStart w:id="6249" w:name="_Toc404275561"/>
      <w:bookmarkStart w:id="6250" w:name="_Toc404276087"/>
      <w:bookmarkStart w:id="6251" w:name="_Toc404276612"/>
      <w:bookmarkStart w:id="6252" w:name="_Toc404277138"/>
      <w:bookmarkStart w:id="6253" w:name="_Toc404277663"/>
      <w:bookmarkStart w:id="6254" w:name="_Toc404284438"/>
      <w:bookmarkStart w:id="6255" w:name="_Toc404284971"/>
      <w:bookmarkStart w:id="6256" w:name="_Toc404334727"/>
      <w:bookmarkStart w:id="6257" w:name="_Toc404335521"/>
      <w:bookmarkStart w:id="6258" w:name="_Toc404336056"/>
      <w:bookmarkStart w:id="6259" w:name="_Toc404341688"/>
      <w:bookmarkStart w:id="6260" w:name="_Toc404342222"/>
      <w:bookmarkStart w:id="6261" w:name="_Toc404342753"/>
      <w:bookmarkStart w:id="6262" w:name="_Toc404343283"/>
      <w:bookmarkStart w:id="6263" w:name="_Toc404343814"/>
      <w:bookmarkStart w:id="6264" w:name="_Toc404345311"/>
      <w:bookmarkStart w:id="6265" w:name="_Toc404346107"/>
      <w:bookmarkStart w:id="6266" w:name="_Toc404346644"/>
      <w:bookmarkStart w:id="6267" w:name="_Toc404350415"/>
      <w:bookmarkStart w:id="6268" w:name="_Toc404862711"/>
      <w:bookmarkStart w:id="6269" w:name="_Toc404870489"/>
      <w:bookmarkStart w:id="6270" w:name="_Toc404871279"/>
      <w:bookmarkStart w:id="6271" w:name="_Toc404884247"/>
      <w:bookmarkStart w:id="6272" w:name="_Toc404886329"/>
      <w:bookmarkStart w:id="6273" w:name="_Toc404886862"/>
      <w:bookmarkStart w:id="6274" w:name="_Toc404273664"/>
      <w:bookmarkStart w:id="6275" w:name="_Toc404274502"/>
      <w:bookmarkStart w:id="6276" w:name="_Toc404275035"/>
      <w:bookmarkStart w:id="6277" w:name="_Toc404275562"/>
      <w:bookmarkStart w:id="6278" w:name="_Toc404276088"/>
      <w:bookmarkStart w:id="6279" w:name="_Toc404276613"/>
      <w:bookmarkStart w:id="6280" w:name="_Toc404277139"/>
      <w:bookmarkStart w:id="6281" w:name="_Toc404277664"/>
      <w:bookmarkStart w:id="6282" w:name="_Toc404284439"/>
      <w:bookmarkStart w:id="6283" w:name="_Toc404284972"/>
      <w:bookmarkStart w:id="6284" w:name="_Toc404334728"/>
      <w:bookmarkStart w:id="6285" w:name="_Toc404335522"/>
      <w:bookmarkStart w:id="6286" w:name="_Toc404336057"/>
      <w:bookmarkStart w:id="6287" w:name="_Toc404341689"/>
      <w:bookmarkStart w:id="6288" w:name="_Toc404342223"/>
      <w:bookmarkStart w:id="6289" w:name="_Toc404342754"/>
      <w:bookmarkStart w:id="6290" w:name="_Toc404343284"/>
      <w:bookmarkStart w:id="6291" w:name="_Toc404343815"/>
      <w:bookmarkStart w:id="6292" w:name="_Toc404345312"/>
      <w:bookmarkStart w:id="6293" w:name="_Toc404346108"/>
      <w:bookmarkStart w:id="6294" w:name="_Toc404346645"/>
      <w:bookmarkStart w:id="6295" w:name="_Toc404350416"/>
      <w:bookmarkStart w:id="6296" w:name="_Toc404862712"/>
      <w:bookmarkStart w:id="6297" w:name="_Toc404870490"/>
      <w:bookmarkStart w:id="6298" w:name="_Toc404871280"/>
      <w:bookmarkStart w:id="6299" w:name="_Toc404884248"/>
      <w:bookmarkStart w:id="6300" w:name="_Toc404886330"/>
      <w:bookmarkStart w:id="6301" w:name="_Toc404886863"/>
      <w:bookmarkStart w:id="6302" w:name="_Toc404273665"/>
      <w:bookmarkStart w:id="6303" w:name="_Toc404274503"/>
      <w:bookmarkStart w:id="6304" w:name="_Toc404275036"/>
      <w:bookmarkStart w:id="6305" w:name="_Toc404275563"/>
      <w:bookmarkStart w:id="6306" w:name="_Toc404276089"/>
      <w:bookmarkStart w:id="6307" w:name="_Toc404276614"/>
      <w:bookmarkStart w:id="6308" w:name="_Toc404277140"/>
      <w:bookmarkStart w:id="6309" w:name="_Toc404277665"/>
      <w:bookmarkStart w:id="6310" w:name="_Toc404284440"/>
      <w:bookmarkStart w:id="6311" w:name="_Toc404284973"/>
      <w:bookmarkStart w:id="6312" w:name="_Toc404334729"/>
      <w:bookmarkStart w:id="6313" w:name="_Toc404335523"/>
      <w:bookmarkStart w:id="6314" w:name="_Toc404336058"/>
      <w:bookmarkStart w:id="6315" w:name="_Toc404341690"/>
      <w:bookmarkStart w:id="6316" w:name="_Toc404342224"/>
      <w:bookmarkStart w:id="6317" w:name="_Toc404342755"/>
      <w:bookmarkStart w:id="6318" w:name="_Toc404343285"/>
      <w:bookmarkStart w:id="6319" w:name="_Toc404343816"/>
      <w:bookmarkStart w:id="6320" w:name="_Toc404345313"/>
      <w:bookmarkStart w:id="6321" w:name="_Toc404346109"/>
      <w:bookmarkStart w:id="6322" w:name="_Toc404346646"/>
      <w:bookmarkStart w:id="6323" w:name="_Toc404350417"/>
      <w:bookmarkStart w:id="6324" w:name="_Toc404862713"/>
      <w:bookmarkStart w:id="6325" w:name="_Toc404870491"/>
      <w:bookmarkStart w:id="6326" w:name="_Toc404871281"/>
      <w:bookmarkStart w:id="6327" w:name="_Toc404884249"/>
      <w:bookmarkStart w:id="6328" w:name="_Toc404886331"/>
      <w:bookmarkStart w:id="6329" w:name="_Toc404886864"/>
      <w:bookmarkStart w:id="6330" w:name="_Toc404273666"/>
      <w:bookmarkStart w:id="6331" w:name="_Toc404274504"/>
      <w:bookmarkStart w:id="6332" w:name="_Toc404275037"/>
      <w:bookmarkStart w:id="6333" w:name="_Toc404275564"/>
      <w:bookmarkStart w:id="6334" w:name="_Toc404276090"/>
      <w:bookmarkStart w:id="6335" w:name="_Toc404276615"/>
      <w:bookmarkStart w:id="6336" w:name="_Toc404277141"/>
      <w:bookmarkStart w:id="6337" w:name="_Toc404277666"/>
      <w:bookmarkStart w:id="6338" w:name="_Toc404284441"/>
      <w:bookmarkStart w:id="6339" w:name="_Toc404284974"/>
      <w:bookmarkStart w:id="6340" w:name="_Toc404334730"/>
      <w:bookmarkStart w:id="6341" w:name="_Toc404335524"/>
      <w:bookmarkStart w:id="6342" w:name="_Toc404336059"/>
      <w:bookmarkStart w:id="6343" w:name="_Toc404341691"/>
      <w:bookmarkStart w:id="6344" w:name="_Toc404342225"/>
      <w:bookmarkStart w:id="6345" w:name="_Toc404342756"/>
      <w:bookmarkStart w:id="6346" w:name="_Toc404343286"/>
      <w:bookmarkStart w:id="6347" w:name="_Toc404343817"/>
      <w:bookmarkStart w:id="6348" w:name="_Toc404345314"/>
      <w:bookmarkStart w:id="6349" w:name="_Toc404346110"/>
      <w:bookmarkStart w:id="6350" w:name="_Toc404346647"/>
      <w:bookmarkStart w:id="6351" w:name="_Toc404350418"/>
      <w:bookmarkStart w:id="6352" w:name="_Toc404862714"/>
      <w:bookmarkStart w:id="6353" w:name="_Toc404870492"/>
      <w:bookmarkStart w:id="6354" w:name="_Toc404871282"/>
      <w:bookmarkStart w:id="6355" w:name="_Toc404884250"/>
      <w:bookmarkStart w:id="6356" w:name="_Toc404886332"/>
      <w:bookmarkStart w:id="6357" w:name="_Toc404886865"/>
      <w:bookmarkStart w:id="6358" w:name="_Toc404273667"/>
      <w:bookmarkStart w:id="6359" w:name="_Toc404274505"/>
      <w:bookmarkStart w:id="6360" w:name="_Toc404275038"/>
      <w:bookmarkStart w:id="6361" w:name="_Toc404275565"/>
      <w:bookmarkStart w:id="6362" w:name="_Toc404276091"/>
      <w:bookmarkStart w:id="6363" w:name="_Toc404276616"/>
      <w:bookmarkStart w:id="6364" w:name="_Toc404277142"/>
      <w:bookmarkStart w:id="6365" w:name="_Toc404277667"/>
      <w:bookmarkStart w:id="6366" w:name="_Toc404284442"/>
      <w:bookmarkStart w:id="6367" w:name="_Toc404284975"/>
      <w:bookmarkStart w:id="6368" w:name="_Toc404334731"/>
      <w:bookmarkStart w:id="6369" w:name="_Toc404335525"/>
      <w:bookmarkStart w:id="6370" w:name="_Toc404336060"/>
      <w:bookmarkStart w:id="6371" w:name="_Toc404341692"/>
      <w:bookmarkStart w:id="6372" w:name="_Toc404342226"/>
      <w:bookmarkStart w:id="6373" w:name="_Toc404342757"/>
      <w:bookmarkStart w:id="6374" w:name="_Toc404343287"/>
      <w:bookmarkStart w:id="6375" w:name="_Toc404343818"/>
      <w:bookmarkStart w:id="6376" w:name="_Toc404345315"/>
      <w:bookmarkStart w:id="6377" w:name="_Toc404346111"/>
      <w:bookmarkStart w:id="6378" w:name="_Toc404346648"/>
      <w:bookmarkStart w:id="6379" w:name="_Toc404350419"/>
      <w:bookmarkStart w:id="6380" w:name="_Toc404862715"/>
      <w:bookmarkStart w:id="6381" w:name="_Toc404870493"/>
      <w:bookmarkStart w:id="6382" w:name="_Toc404871283"/>
      <w:bookmarkStart w:id="6383" w:name="_Toc404884251"/>
      <w:bookmarkStart w:id="6384" w:name="_Toc404886333"/>
      <w:bookmarkStart w:id="6385" w:name="_Toc404886866"/>
      <w:bookmarkStart w:id="6386" w:name="_Toc400721891"/>
      <w:bookmarkStart w:id="6387" w:name="_Toc400750297"/>
      <w:bookmarkStart w:id="6388" w:name="_Toc400752467"/>
      <w:bookmarkStart w:id="6389" w:name="_Toc400754635"/>
      <w:bookmarkStart w:id="6390" w:name="_Toc400756804"/>
      <w:bookmarkStart w:id="6391" w:name="_Toc400758972"/>
      <w:bookmarkStart w:id="6392" w:name="_Toc400721892"/>
      <w:bookmarkStart w:id="6393" w:name="_Toc400750298"/>
      <w:bookmarkStart w:id="6394" w:name="_Toc400752468"/>
      <w:bookmarkStart w:id="6395" w:name="_Toc400754636"/>
      <w:bookmarkStart w:id="6396" w:name="_Toc400756805"/>
      <w:bookmarkStart w:id="6397" w:name="_Toc400758973"/>
      <w:bookmarkStart w:id="6398" w:name="_Toc400721893"/>
      <w:bookmarkStart w:id="6399" w:name="_Toc400750299"/>
      <w:bookmarkStart w:id="6400" w:name="_Toc400752469"/>
      <w:bookmarkStart w:id="6401" w:name="_Toc400754637"/>
      <w:bookmarkStart w:id="6402" w:name="_Toc400756806"/>
      <w:bookmarkStart w:id="6403" w:name="_Toc400758974"/>
      <w:bookmarkStart w:id="6404" w:name="_Toc400721894"/>
      <w:bookmarkStart w:id="6405" w:name="_Toc400750300"/>
      <w:bookmarkStart w:id="6406" w:name="_Toc400752470"/>
      <w:bookmarkStart w:id="6407" w:name="_Toc400754638"/>
      <w:bookmarkStart w:id="6408" w:name="_Toc400756807"/>
      <w:bookmarkStart w:id="6409" w:name="_Toc400758975"/>
      <w:bookmarkStart w:id="6410" w:name="_Toc400721895"/>
      <w:bookmarkStart w:id="6411" w:name="_Toc400750301"/>
      <w:bookmarkStart w:id="6412" w:name="_Toc400752471"/>
      <w:bookmarkStart w:id="6413" w:name="_Toc400754639"/>
      <w:bookmarkStart w:id="6414" w:name="_Toc400756808"/>
      <w:bookmarkStart w:id="6415" w:name="_Toc400758976"/>
      <w:bookmarkStart w:id="6416" w:name="_Toc400721896"/>
      <w:bookmarkStart w:id="6417" w:name="_Toc400750302"/>
      <w:bookmarkStart w:id="6418" w:name="_Toc400752472"/>
      <w:bookmarkStart w:id="6419" w:name="_Toc400754640"/>
      <w:bookmarkStart w:id="6420" w:name="_Toc400756809"/>
      <w:bookmarkStart w:id="6421" w:name="_Toc400758977"/>
      <w:bookmarkStart w:id="6422" w:name="_Toc397955402"/>
      <w:bookmarkStart w:id="6423" w:name="_Toc397958101"/>
      <w:bookmarkStart w:id="6424" w:name="_Toc397960794"/>
      <w:bookmarkStart w:id="6425" w:name="_Toc397963493"/>
      <w:bookmarkStart w:id="6426" w:name="_Toc397966192"/>
      <w:bookmarkStart w:id="6427" w:name="_Toc404273348"/>
      <w:bookmarkStart w:id="6428" w:name="_Toc404274186"/>
      <w:bookmarkStart w:id="6429" w:name="_Toc404274719"/>
      <w:bookmarkStart w:id="6430" w:name="_Toc533433266"/>
      <w:bookmarkStart w:id="6431" w:name="_Toc397955390"/>
      <w:bookmarkStart w:id="6432" w:name="_Toc529968761"/>
      <w:bookmarkStart w:id="6433" w:name="_Toc397955409"/>
      <w:bookmarkStart w:id="6434" w:name="_Toc400527302"/>
      <w:bookmarkStart w:id="6435" w:name="_Toc317756208"/>
      <w:bookmarkStart w:id="6436" w:name="_Toc392261399"/>
      <w:bookmarkStart w:id="6437" w:name="_Toc393097470"/>
      <w:bookmarkStart w:id="6438" w:name="_Toc404275246"/>
      <w:bookmarkEnd w:id="2409"/>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8"/>
      <w:r>
        <w:rPr>
          <w:rFonts w:hint="eastAsia"/>
        </w:rPr>
        <w:lastRenderedPageBreak/>
        <w:t>项目</w:t>
      </w:r>
      <w:r>
        <w:t>设计</w:t>
      </w:r>
      <w:bookmarkEnd w:id="6430"/>
    </w:p>
    <w:p w:rsidR="00C134E0" w:rsidRDefault="00C134E0" w:rsidP="00C134E0">
      <w:pPr>
        <w:pStyle w:val="2"/>
        <w:widowControl/>
        <w:numPr>
          <w:ilvl w:val="1"/>
          <w:numId w:val="11"/>
        </w:numPr>
        <w:tabs>
          <w:tab w:val="clear" w:pos="1569"/>
        </w:tabs>
        <w:spacing w:line="415" w:lineRule="auto"/>
        <w:ind w:left="0" w:firstLine="0"/>
        <w:jc w:val="left"/>
      </w:pPr>
      <w:bookmarkStart w:id="6439" w:name="_Toc533433267"/>
      <w:bookmarkStart w:id="6440" w:name="_Toc527113386"/>
      <w:r>
        <w:rPr>
          <w:rFonts w:hint="eastAsia"/>
        </w:rPr>
        <w:t>视频监控系统</w:t>
      </w:r>
      <w:bookmarkEnd w:id="6439"/>
    </w:p>
    <w:p w:rsidR="00C134E0" w:rsidRDefault="00C134E0" w:rsidP="00C134E0">
      <w:pPr>
        <w:pStyle w:val="aff0"/>
        <w:numPr>
          <w:ilvl w:val="2"/>
          <w:numId w:val="11"/>
        </w:numPr>
        <w:tabs>
          <w:tab w:val="left" w:pos="720"/>
        </w:tabs>
        <w:ind w:left="0" w:firstLine="0"/>
      </w:pPr>
      <w:bookmarkStart w:id="6441" w:name="_Toc533433268"/>
      <w:r>
        <w:rPr>
          <w:rFonts w:hint="eastAsia"/>
        </w:rPr>
        <w:t>总述</w:t>
      </w:r>
      <w:bookmarkEnd w:id="6440"/>
      <w:bookmarkEnd w:id="6441"/>
    </w:p>
    <w:p w:rsidR="00C134E0" w:rsidRDefault="00C134E0" w:rsidP="00C134E0">
      <w:pPr>
        <w:pStyle w:val="-0"/>
        <w:spacing w:beforeLines="0" w:afterLines="0" w:line="360" w:lineRule="auto"/>
        <w:ind w:firstLine="480"/>
        <w:rPr>
          <w:rFonts w:ascii="宋体" w:hAnsi="宋体" w:cs="宋体"/>
          <w:color w:val="000000"/>
          <w:sz w:val="24"/>
          <w:szCs w:val="24"/>
        </w:rPr>
      </w:pPr>
      <w:r>
        <w:rPr>
          <w:rFonts w:ascii="宋体" w:hAnsi="宋体" w:cs="宋体" w:hint="eastAsia"/>
          <w:color w:val="000000"/>
          <w:sz w:val="24"/>
          <w:szCs w:val="24"/>
        </w:rPr>
        <w:t>未成年犯管教所视频监控系统采用数字化监控系统，监控点采用高清1080P进行设计。</w:t>
      </w:r>
    </w:p>
    <w:p w:rsidR="00C134E0" w:rsidRDefault="00C134E0" w:rsidP="00C134E0">
      <w:pPr>
        <w:pStyle w:val="-0"/>
        <w:spacing w:beforeLines="0" w:afterLines="0" w:line="360" w:lineRule="auto"/>
        <w:ind w:firstLine="480"/>
        <w:rPr>
          <w:rFonts w:ascii="宋体" w:hAnsi="宋体" w:cs="宋体"/>
          <w:color w:val="000000"/>
          <w:sz w:val="24"/>
          <w:szCs w:val="24"/>
        </w:rPr>
      </w:pPr>
      <w:r>
        <w:rPr>
          <w:rFonts w:ascii="宋体" w:hAnsi="宋体" w:cs="宋体" w:hint="eastAsia"/>
          <w:color w:val="000000"/>
          <w:sz w:val="24"/>
          <w:szCs w:val="24"/>
        </w:rPr>
        <w:t>视频监控系统将对监管区内施工区域周边通道等进行实时图像监控。</w:t>
      </w:r>
    </w:p>
    <w:p w:rsidR="00C134E0" w:rsidRDefault="00C134E0" w:rsidP="00C134E0">
      <w:pPr>
        <w:pStyle w:val="-"/>
        <w:ind w:firstLine="480"/>
        <w:rPr>
          <w:rFonts w:ascii="宋体" w:hAnsi="宋体"/>
          <w:color w:val="000000"/>
        </w:rPr>
      </w:pPr>
      <w:r>
        <w:rPr>
          <w:rFonts w:ascii="宋体" w:hAnsi="宋体" w:hint="eastAsia"/>
          <w:color w:val="000000"/>
        </w:rPr>
        <w:t>系统与省监狱局指挥中心无缝联网，省监狱局指挥中心、监狱指挥中心</w:t>
      </w:r>
      <w:proofErr w:type="gramStart"/>
      <w:r>
        <w:rPr>
          <w:rFonts w:ascii="宋体" w:hAnsi="宋体" w:hint="eastAsia"/>
          <w:color w:val="000000"/>
        </w:rPr>
        <w:t>以及监</w:t>
      </w:r>
      <w:proofErr w:type="gramEnd"/>
      <w:r>
        <w:rPr>
          <w:rFonts w:ascii="宋体" w:hAnsi="宋体" w:hint="eastAsia"/>
          <w:color w:val="000000"/>
        </w:rPr>
        <w:t>区分控中心等各级值班人员可以在权限范围内查看前端图像并对前端摄像机进行操控。对于前端摄像机云台的控制支持多级权限，以保证不同用户操作。</w:t>
      </w:r>
    </w:p>
    <w:p w:rsidR="00C134E0" w:rsidRDefault="00C134E0" w:rsidP="00C134E0">
      <w:pPr>
        <w:pStyle w:val="-"/>
        <w:ind w:firstLine="480"/>
        <w:rPr>
          <w:rFonts w:ascii="宋体" w:hAnsi="宋体"/>
          <w:color w:val="000000"/>
        </w:rPr>
      </w:pPr>
      <w:r>
        <w:rPr>
          <w:rFonts w:ascii="宋体" w:hAnsi="宋体" w:hint="eastAsia"/>
          <w:color w:val="000000"/>
        </w:rPr>
        <w:t>监控图像结合监狱实际并从安全可靠性考虑进行集中存储，建设磁盘阵列，各级管理人员可以在权限范围内方便地调用、查询。</w:t>
      </w:r>
    </w:p>
    <w:p w:rsidR="00C134E0" w:rsidRDefault="00C134E0" w:rsidP="00C134E0">
      <w:pPr>
        <w:pStyle w:val="-"/>
        <w:ind w:firstLine="480"/>
        <w:rPr>
          <w:rFonts w:ascii="宋体" w:hAnsi="宋体"/>
          <w:color w:val="000000"/>
        </w:rPr>
      </w:pPr>
      <w:r>
        <w:rPr>
          <w:rFonts w:ascii="宋体" w:hAnsi="宋体" w:hint="eastAsia"/>
          <w:color w:val="000000"/>
        </w:rPr>
        <w:t>系统由前端摄像机、传输线路、存储、显示等四部分组成，采用网络化方案。</w:t>
      </w:r>
    </w:p>
    <w:p w:rsidR="00C134E0" w:rsidRDefault="00C134E0" w:rsidP="00C134E0">
      <w:pPr>
        <w:pStyle w:val="-"/>
        <w:ind w:firstLine="480"/>
        <w:rPr>
          <w:rFonts w:ascii="宋体" w:hAnsi="宋体"/>
          <w:color w:val="000000"/>
        </w:rPr>
      </w:pPr>
      <w:r>
        <w:rPr>
          <w:rFonts w:ascii="宋体" w:hAnsi="宋体" w:hint="eastAsia"/>
          <w:color w:val="000000"/>
        </w:rPr>
        <w:t>本次设计前端采用全网络摄像机（IP Camera，以下简称“IPC”）方式，共建设16支高清摄像机。本次建设的高清摄像机将与原综合管理平台进行无缝对接，由未成年犯管教所指挥中心进行统一调度指挥。</w:t>
      </w:r>
    </w:p>
    <w:p w:rsidR="00C134E0" w:rsidRDefault="00C134E0" w:rsidP="00C134E0">
      <w:pPr>
        <w:pStyle w:val="aff0"/>
        <w:numPr>
          <w:ilvl w:val="2"/>
          <w:numId w:val="11"/>
        </w:numPr>
        <w:tabs>
          <w:tab w:val="left" w:pos="720"/>
        </w:tabs>
        <w:ind w:left="0" w:firstLine="0"/>
      </w:pPr>
      <w:bookmarkStart w:id="6442" w:name="_Toc259450792"/>
      <w:bookmarkStart w:id="6443" w:name="_Toc268205635"/>
      <w:bookmarkStart w:id="6444" w:name="_Toc279940394"/>
      <w:bookmarkStart w:id="6445" w:name="_Toc527113395"/>
      <w:bookmarkStart w:id="6446" w:name="_Toc533433269"/>
      <w:bookmarkStart w:id="6447" w:name="_Toc459674035"/>
      <w:bookmarkStart w:id="6448" w:name="_Toc527113387"/>
      <w:r>
        <w:rPr>
          <w:rFonts w:hint="eastAsia"/>
        </w:rPr>
        <w:t>整体技术要求</w:t>
      </w:r>
      <w:bookmarkEnd w:id="6445"/>
      <w:bookmarkEnd w:id="6446"/>
    </w:p>
    <w:p w:rsidR="00C134E0" w:rsidRDefault="00C134E0" w:rsidP="00C134E0">
      <w:pPr>
        <w:pStyle w:val="a6"/>
        <w:widowControl/>
        <w:numPr>
          <w:ilvl w:val="0"/>
          <w:numId w:val="17"/>
        </w:numPr>
        <w:tabs>
          <w:tab w:val="left" w:pos="709"/>
        </w:tabs>
        <w:spacing w:line="360" w:lineRule="auto"/>
        <w:ind w:firstLineChars="0"/>
        <w:jc w:val="left"/>
        <w:rPr>
          <w:rFonts w:ascii="宋体" w:hAnsi="宋体"/>
          <w:color w:val="000000"/>
        </w:rPr>
      </w:pPr>
      <w:r>
        <w:rPr>
          <w:rFonts w:ascii="宋体" w:hAnsi="宋体" w:hint="eastAsia"/>
          <w:color w:val="000000"/>
        </w:rPr>
        <w:t>为了保证系统的兼容性、稳定性和</w:t>
      </w:r>
      <w:proofErr w:type="gramStart"/>
      <w:r>
        <w:rPr>
          <w:rFonts w:ascii="宋体" w:hAnsi="宋体" w:hint="eastAsia"/>
          <w:color w:val="000000"/>
        </w:rPr>
        <w:t>可</w:t>
      </w:r>
      <w:proofErr w:type="gramEnd"/>
      <w:r>
        <w:rPr>
          <w:rFonts w:ascii="宋体" w:hAnsi="宋体" w:hint="eastAsia"/>
          <w:color w:val="000000"/>
        </w:rPr>
        <w:t>管理性，系统的关键设备（摄像机、存储设备）需为同一品牌。</w:t>
      </w:r>
    </w:p>
    <w:p w:rsidR="00C134E0" w:rsidRDefault="00C134E0" w:rsidP="00C134E0">
      <w:pPr>
        <w:pStyle w:val="a6"/>
        <w:widowControl/>
        <w:numPr>
          <w:ilvl w:val="0"/>
          <w:numId w:val="17"/>
        </w:numPr>
        <w:tabs>
          <w:tab w:val="left" w:pos="709"/>
        </w:tabs>
        <w:spacing w:line="360" w:lineRule="auto"/>
        <w:ind w:firstLineChars="0"/>
        <w:jc w:val="left"/>
        <w:rPr>
          <w:rFonts w:ascii="宋体" w:hAnsi="宋体"/>
          <w:color w:val="000000"/>
        </w:rPr>
      </w:pPr>
      <w:r>
        <w:rPr>
          <w:rFonts w:ascii="宋体" w:hAnsi="宋体" w:hint="eastAsia"/>
          <w:color w:val="000000"/>
        </w:rPr>
        <w:t>本次新建的视频监控系统（摄像机、</w:t>
      </w:r>
      <w:r>
        <w:rPr>
          <w:rFonts w:ascii="宋体" w:hAnsi="宋体"/>
          <w:color w:val="000000"/>
        </w:rPr>
        <w:t>IPSAN</w:t>
      </w:r>
      <w:r>
        <w:rPr>
          <w:rFonts w:ascii="宋体" w:hAnsi="宋体" w:hint="eastAsia"/>
          <w:color w:val="000000"/>
        </w:rPr>
        <w:t>存储设备等设备）必须无缝整合到原有视频监控平台系统中，实现一套系统、统一管理，实现报警联动。本次新建的网络系统必须无缝接入原有网络系统和视频监控平台系统，必须与原来的网络系统实现统一的管理维护和一致的维护界面，需要支持组播功能。</w:t>
      </w:r>
    </w:p>
    <w:p w:rsidR="00C134E0" w:rsidRDefault="00C134E0" w:rsidP="00C134E0">
      <w:pPr>
        <w:pStyle w:val="a6"/>
        <w:widowControl/>
        <w:numPr>
          <w:ilvl w:val="0"/>
          <w:numId w:val="17"/>
        </w:numPr>
        <w:tabs>
          <w:tab w:val="left" w:pos="709"/>
        </w:tabs>
        <w:spacing w:line="360" w:lineRule="auto"/>
        <w:ind w:firstLineChars="0"/>
        <w:jc w:val="left"/>
        <w:rPr>
          <w:rFonts w:ascii="宋体" w:hAnsi="宋体"/>
          <w:color w:val="000000"/>
        </w:rPr>
      </w:pPr>
      <w:r>
        <w:rPr>
          <w:rFonts w:ascii="宋体" w:hAnsi="宋体" w:hint="eastAsia"/>
          <w:color w:val="000000"/>
        </w:rPr>
        <w:t>本系统的全部高清网络摄像机要求：最大支持分辨率1920*1080或更优。</w:t>
      </w:r>
    </w:p>
    <w:p w:rsidR="00C134E0" w:rsidRDefault="00C134E0" w:rsidP="00C134E0">
      <w:pPr>
        <w:pStyle w:val="a6"/>
        <w:widowControl/>
        <w:numPr>
          <w:ilvl w:val="0"/>
          <w:numId w:val="17"/>
        </w:numPr>
        <w:tabs>
          <w:tab w:val="left" w:pos="709"/>
        </w:tabs>
        <w:spacing w:line="360" w:lineRule="auto"/>
        <w:ind w:firstLineChars="0"/>
        <w:jc w:val="left"/>
        <w:rPr>
          <w:rFonts w:ascii="宋体" w:hAnsi="宋体"/>
          <w:color w:val="000000"/>
        </w:rPr>
      </w:pPr>
      <w:r>
        <w:rPr>
          <w:rFonts w:ascii="宋体" w:hAnsi="宋体" w:hint="eastAsia"/>
          <w:color w:val="000000"/>
        </w:rPr>
        <w:t>本系统的全部高清网络摄像机要求支持实况组播传播，有效减轻带宽压力；支持</w:t>
      </w:r>
      <w:proofErr w:type="spellStart"/>
      <w:r>
        <w:rPr>
          <w:rFonts w:ascii="宋体" w:hAnsi="宋体" w:hint="eastAsia"/>
          <w:color w:val="000000"/>
        </w:rPr>
        <w:t>iSCSI</w:t>
      </w:r>
      <w:proofErr w:type="spellEnd"/>
      <w:r>
        <w:rPr>
          <w:rFonts w:ascii="宋体" w:hAnsi="宋体" w:hint="eastAsia"/>
          <w:color w:val="000000"/>
        </w:rPr>
        <w:t>协议，进行远程网络存储。</w:t>
      </w:r>
    </w:p>
    <w:p w:rsidR="00C134E0" w:rsidRDefault="00C134E0" w:rsidP="00C134E0">
      <w:pPr>
        <w:pStyle w:val="aff0"/>
        <w:numPr>
          <w:ilvl w:val="2"/>
          <w:numId w:val="11"/>
        </w:numPr>
        <w:tabs>
          <w:tab w:val="left" w:pos="720"/>
        </w:tabs>
        <w:ind w:left="0" w:firstLine="0"/>
      </w:pPr>
      <w:bookmarkStart w:id="6449" w:name="_Toc533433270"/>
      <w:bookmarkEnd w:id="6447"/>
      <w:r>
        <w:rPr>
          <w:rFonts w:hint="eastAsia"/>
        </w:rPr>
        <w:lastRenderedPageBreak/>
        <w:t>技术</w:t>
      </w:r>
      <w:bookmarkEnd w:id="6448"/>
      <w:bookmarkEnd w:id="6449"/>
      <w:r>
        <w:rPr>
          <w:rFonts w:hint="eastAsia"/>
        </w:rPr>
        <w:t>需求</w:t>
      </w:r>
    </w:p>
    <w:bookmarkEnd w:id="6442"/>
    <w:bookmarkEnd w:id="6443"/>
    <w:bookmarkEnd w:id="6444"/>
    <w:p w:rsidR="00C134E0" w:rsidRDefault="00C134E0" w:rsidP="00C134E0">
      <w:pPr>
        <w:pStyle w:val="-"/>
        <w:ind w:firstLine="480"/>
        <w:rPr>
          <w:rFonts w:ascii="宋体" w:hAnsi="宋体"/>
          <w:color w:val="000000"/>
        </w:rPr>
      </w:pPr>
      <w:r>
        <w:rPr>
          <w:rFonts w:ascii="宋体" w:hAnsi="宋体" w:hint="eastAsia"/>
          <w:color w:val="000000"/>
          <w:lang w:val="en-GB"/>
        </w:rPr>
        <w:t>本项目采用</w:t>
      </w:r>
      <w:r>
        <w:rPr>
          <w:rFonts w:ascii="宋体" w:hAnsi="宋体" w:hint="eastAsia"/>
          <w:color w:val="000000"/>
        </w:rPr>
        <w:t>网络视频监控设备，以便于计算机进行视频信息的压缩、储存、分析、显示以及报警等自动化处理，从而实现无人值守；通过网络平台实现了远距离监控，即使是数千公里外也能达到亲临现场的效果；利用先进的软件系统不仅在几分钟内便可完成传统视频监控中大量的数据分析，提高了监控效率，且能获得更为逼真、清晰的数字化图像质量与更为便捷、实用的监控管理和维护。</w:t>
      </w:r>
    </w:p>
    <w:p w:rsidR="00C134E0" w:rsidRDefault="00C134E0" w:rsidP="00C134E0">
      <w:pPr>
        <w:pStyle w:val="-"/>
        <w:ind w:firstLine="480"/>
        <w:rPr>
          <w:rFonts w:ascii="宋体" w:hAnsi="宋体"/>
          <w:color w:val="000000"/>
        </w:rPr>
      </w:pPr>
      <w:r>
        <w:rPr>
          <w:rFonts w:ascii="宋体" w:hAnsi="宋体" w:hint="eastAsia"/>
          <w:color w:val="000000"/>
        </w:rPr>
        <w:t>监控系统的图像数字化、传输、存储、管理完全构建在IP网络之上，所有在网设备均符合标准的TCP/IP协议，充分保证系统的网络适应性。</w:t>
      </w:r>
    </w:p>
    <w:p w:rsidR="00C134E0" w:rsidRDefault="00C134E0" w:rsidP="00C134E0">
      <w:pPr>
        <w:pStyle w:val="-"/>
        <w:ind w:firstLine="480"/>
        <w:rPr>
          <w:rFonts w:ascii="宋体" w:hAnsi="宋体"/>
          <w:color w:val="000000"/>
        </w:rPr>
      </w:pPr>
      <w:r>
        <w:rPr>
          <w:rFonts w:ascii="宋体" w:hAnsi="宋体" w:hint="eastAsia"/>
          <w:color w:val="000000"/>
        </w:rPr>
        <w:t xml:space="preserve">系统可以提供强大统一的基础视频业务管理平台，一方面平台在监狱内部组网时需要对所有设备进行统一配置注册、对所有访问进行统一认证和行为审计；客户端软件可以提供分布式端到端的基础视频业务，如实时浏览控制、录像回放查询、解码输出控制（数字矩阵）功能；全网时钟同步、日志管理等管理功能。  </w:t>
      </w:r>
    </w:p>
    <w:p w:rsidR="00C134E0" w:rsidRDefault="00C134E0" w:rsidP="00C134E0">
      <w:pPr>
        <w:pStyle w:val="-"/>
        <w:ind w:firstLine="480"/>
        <w:rPr>
          <w:rFonts w:ascii="宋体" w:hAnsi="宋体"/>
          <w:color w:val="000000"/>
        </w:rPr>
      </w:pPr>
      <w:r>
        <w:rPr>
          <w:rFonts w:ascii="宋体" w:hAnsi="宋体" w:hint="eastAsia"/>
          <w:color w:val="000000"/>
        </w:rPr>
        <w:t>视频监控管理平台需要与省监狱局、省司法厅及部委进行级联联网，实现图像资源的联网共享及上级单位的应急指挥需求。平台要求支持GB28181联网规范。</w:t>
      </w:r>
    </w:p>
    <w:p w:rsidR="00C134E0" w:rsidRDefault="00C134E0" w:rsidP="00C134E0">
      <w:pPr>
        <w:pStyle w:val="-"/>
        <w:ind w:firstLine="480"/>
        <w:rPr>
          <w:rFonts w:ascii="宋体" w:hAnsi="宋体"/>
          <w:color w:val="000000"/>
        </w:rPr>
      </w:pPr>
      <w:r>
        <w:rPr>
          <w:rFonts w:ascii="宋体" w:hAnsi="宋体" w:hint="eastAsia"/>
          <w:color w:val="000000"/>
        </w:rPr>
        <w:t>视频编解码方式完全符合国际标准的H.264、H.2</w:t>
      </w:r>
      <w:r>
        <w:rPr>
          <w:rFonts w:ascii="宋体" w:hAnsi="宋体"/>
          <w:color w:val="000000"/>
        </w:rPr>
        <w:t>65</w:t>
      </w:r>
      <w:r>
        <w:rPr>
          <w:rFonts w:ascii="宋体" w:hAnsi="宋体" w:hint="eastAsia"/>
          <w:color w:val="000000"/>
        </w:rPr>
        <w:t>的编码方式，所有编解码方式完全遵守国际标准可以保证系统互连互通和增值应用的业务需求，并可以通过标准检测设备测试验证。</w:t>
      </w:r>
    </w:p>
    <w:p w:rsidR="00C134E0" w:rsidRDefault="00C134E0" w:rsidP="00C134E0">
      <w:pPr>
        <w:pStyle w:val="aff0"/>
        <w:numPr>
          <w:ilvl w:val="2"/>
          <w:numId w:val="11"/>
        </w:numPr>
        <w:tabs>
          <w:tab w:val="left" w:pos="720"/>
        </w:tabs>
        <w:ind w:left="0" w:firstLine="0"/>
      </w:pPr>
      <w:bookmarkStart w:id="6450" w:name="_Toc527113388"/>
      <w:bookmarkStart w:id="6451" w:name="_Toc533433271"/>
      <w:r>
        <w:t>技术方案</w:t>
      </w:r>
      <w:r>
        <w:rPr>
          <w:rFonts w:hint="eastAsia"/>
        </w:rPr>
        <w:t>要求</w:t>
      </w:r>
      <w:bookmarkEnd w:id="6450"/>
      <w:bookmarkEnd w:id="6451"/>
    </w:p>
    <w:p w:rsidR="00C134E0" w:rsidRDefault="00C134E0" w:rsidP="00C134E0">
      <w:pPr>
        <w:pStyle w:val="-"/>
        <w:ind w:firstLine="480"/>
        <w:rPr>
          <w:rFonts w:ascii="宋体" w:hAnsi="宋体"/>
          <w:color w:val="000000"/>
        </w:rPr>
      </w:pPr>
      <w:r>
        <w:rPr>
          <w:rFonts w:ascii="宋体" w:hAnsi="宋体" w:hint="eastAsia"/>
          <w:color w:val="000000"/>
        </w:rPr>
        <w:t>由于传输、存储和设备管理维护的便利，以及集中管理视频资源的需求，本次建设采用网络化架构建设视频监控系统。</w:t>
      </w:r>
    </w:p>
    <w:p w:rsidR="00C134E0" w:rsidRDefault="00C134E0" w:rsidP="00C134E0">
      <w:pPr>
        <w:pStyle w:val="-0"/>
        <w:spacing w:beforeLines="0" w:afterLines="0" w:line="360" w:lineRule="auto"/>
        <w:ind w:firstLine="480"/>
        <w:rPr>
          <w:rFonts w:ascii="宋体" w:hAnsi="宋体" w:cs="宋体"/>
          <w:bCs/>
          <w:color w:val="000000"/>
          <w:sz w:val="24"/>
          <w:szCs w:val="24"/>
        </w:rPr>
      </w:pPr>
      <w:r>
        <w:rPr>
          <w:rFonts w:ascii="宋体" w:hAnsi="宋体" w:cs="宋体" w:hint="eastAsia"/>
          <w:bCs/>
          <w:color w:val="000000"/>
          <w:sz w:val="24"/>
          <w:szCs w:val="24"/>
        </w:rPr>
        <w:t>在监狱采用高清IPC，</w:t>
      </w:r>
      <w:r>
        <w:rPr>
          <w:rFonts w:ascii="宋体" w:hAnsi="宋体" w:cs="宋体" w:hint="eastAsia"/>
          <w:color w:val="000000"/>
          <w:sz w:val="24"/>
          <w:szCs w:val="24"/>
        </w:rPr>
        <w:t>通过光纤或就近通过双绞线实现前端接入。</w:t>
      </w:r>
    </w:p>
    <w:p w:rsidR="00C134E0" w:rsidRDefault="00C134E0" w:rsidP="00C134E0">
      <w:pPr>
        <w:pStyle w:val="-"/>
        <w:ind w:firstLine="480"/>
        <w:rPr>
          <w:rFonts w:ascii="宋体" w:hAnsi="宋体"/>
          <w:color w:val="000000"/>
        </w:rPr>
      </w:pPr>
      <w:r>
        <w:rPr>
          <w:rFonts w:ascii="宋体" w:hAnsi="宋体" w:hint="eastAsia"/>
          <w:color w:val="000000"/>
        </w:rPr>
        <w:t>监狱视频监控系统原理图如下：</w:t>
      </w:r>
    </w:p>
    <w:p w:rsidR="00C134E0" w:rsidRDefault="00C134E0" w:rsidP="00C134E0">
      <w:pPr>
        <w:pStyle w:val="-0"/>
        <w:spacing w:before="120" w:after="120"/>
        <w:ind w:firstLineChars="0" w:firstLine="0"/>
        <w:rPr>
          <w:rFonts w:ascii="Times New Roman" w:hAnsi="Times New Roman"/>
          <w:color w:val="000000"/>
          <w:sz w:val="24"/>
          <w:szCs w:val="24"/>
        </w:rPr>
      </w:pPr>
      <w:r>
        <w:rPr>
          <w:rFonts w:ascii="Times New Roman" w:hAnsi="Times New Roman"/>
          <w:noProof/>
          <w:color w:val="000000"/>
          <w:sz w:val="24"/>
          <w:szCs w:val="24"/>
        </w:rPr>
        <w:lastRenderedPageBreak/>
        <w:drawing>
          <wp:inline distT="0" distB="0" distL="0" distR="0">
            <wp:extent cx="3987165" cy="54229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9">
                      <a:extLst>
                        <a:ext uri="{28A0092B-C50C-407E-A947-70E740481C1C}">
                          <a14:useLocalDpi xmlns:a14="http://schemas.microsoft.com/office/drawing/2010/main" val="0"/>
                        </a:ext>
                      </a:extLst>
                    </a:blip>
                    <a:srcRect l="20966" r="27885" b="7469"/>
                    <a:stretch>
                      <a:fillRect/>
                    </a:stretch>
                  </pic:blipFill>
                  <pic:spPr bwMode="auto">
                    <a:xfrm>
                      <a:off x="0" y="0"/>
                      <a:ext cx="3987165" cy="5422900"/>
                    </a:xfrm>
                    <a:prstGeom prst="rect">
                      <a:avLst/>
                    </a:prstGeom>
                    <a:noFill/>
                    <a:ln>
                      <a:noFill/>
                    </a:ln>
                  </pic:spPr>
                </pic:pic>
              </a:graphicData>
            </a:graphic>
          </wp:inline>
        </w:drawing>
      </w:r>
    </w:p>
    <w:p w:rsidR="00C134E0" w:rsidRDefault="00C134E0" w:rsidP="00C134E0">
      <w:pPr>
        <w:pStyle w:val="-"/>
        <w:ind w:firstLine="482"/>
        <w:rPr>
          <w:rFonts w:ascii="宋体" w:hAnsi="宋体"/>
          <w:b/>
          <w:color w:val="000000"/>
        </w:rPr>
      </w:pPr>
      <w:r>
        <w:rPr>
          <w:rFonts w:ascii="宋体" w:hAnsi="宋体" w:hint="eastAsia"/>
          <w:b/>
          <w:color w:val="000000"/>
        </w:rPr>
        <w:t>方案说明：</w:t>
      </w:r>
    </w:p>
    <w:p w:rsidR="00C134E0" w:rsidRDefault="00C134E0" w:rsidP="00C134E0">
      <w:pPr>
        <w:rPr>
          <w:rFonts w:ascii="宋体" w:hAnsi="宋体" w:cs="宋体"/>
          <w:color w:val="000000"/>
        </w:rPr>
      </w:pPr>
      <w:r>
        <w:rPr>
          <w:rFonts w:ascii="宋体" w:hAnsi="宋体" w:cs="宋体" w:hint="eastAsia"/>
          <w:color w:val="000000"/>
        </w:rPr>
        <w:t>视频监控系统将对东西监管区内施工区域外通道等进行实时图像监控。</w:t>
      </w:r>
    </w:p>
    <w:p w:rsidR="00C134E0" w:rsidRDefault="00C134E0" w:rsidP="00C134E0">
      <w:pPr>
        <w:rPr>
          <w:rFonts w:ascii="宋体" w:hAnsi="宋体" w:cs="宋体"/>
          <w:color w:val="000000"/>
        </w:rPr>
      </w:pPr>
      <w:r>
        <w:rPr>
          <w:rFonts w:ascii="宋体" w:hAnsi="宋体" w:cs="宋体" w:hint="eastAsia"/>
          <w:color w:val="000000"/>
        </w:rPr>
        <w:t>（1）监狱指挥中心</w:t>
      </w:r>
    </w:p>
    <w:p w:rsidR="00C134E0" w:rsidRDefault="00C134E0" w:rsidP="00C134E0">
      <w:pPr>
        <w:rPr>
          <w:rFonts w:ascii="宋体" w:hAnsi="宋体" w:cs="宋体"/>
          <w:color w:val="000000"/>
        </w:rPr>
      </w:pPr>
      <w:r>
        <w:rPr>
          <w:rFonts w:ascii="宋体" w:hAnsi="宋体" w:cs="宋体" w:hint="eastAsia"/>
          <w:color w:val="000000"/>
        </w:rPr>
        <w:t>监狱的所有监控点通过网络都能传输到指挥中心，指挥中心通过客户端及用户权限设置能随时调看所有监控点的</w:t>
      </w:r>
      <w:proofErr w:type="gramStart"/>
      <w:r>
        <w:rPr>
          <w:rFonts w:ascii="宋体" w:hAnsi="宋体" w:cs="宋体" w:hint="eastAsia"/>
          <w:color w:val="000000"/>
        </w:rPr>
        <w:t>图象</w:t>
      </w:r>
      <w:proofErr w:type="gramEnd"/>
      <w:r>
        <w:rPr>
          <w:rFonts w:ascii="宋体" w:hAnsi="宋体" w:cs="宋体" w:hint="eastAsia"/>
          <w:color w:val="000000"/>
        </w:rPr>
        <w:t>及对所看的图像进行远程控制，也可以通过视频解码器把要监看的视频信号解码到大屏显示。</w:t>
      </w:r>
    </w:p>
    <w:p w:rsidR="00C134E0" w:rsidRDefault="00C134E0" w:rsidP="00C134E0">
      <w:pPr>
        <w:rPr>
          <w:rFonts w:ascii="宋体" w:hAnsi="宋体" w:cs="宋体"/>
          <w:color w:val="000000"/>
        </w:rPr>
      </w:pPr>
      <w:r>
        <w:rPr>
          <w:rFonts w:ascii="宋体" w:hAnsi="宋体" w:cs="宋体" w:hint="eastAsia"/>
          <w:color w:val="000000"/>
        </w:rPr>
        <w:t>（2）总控机房</w:t>
      </w:r>
    </w:p>
    <w:p w:rsidR="00C134E0" w:rsidRDefault="00C134E0" w:rsidP="00C134E0">
      <w:pPr>
        <w:rPr>
          <w:rFonts w:ascii="宋体" w:hAnsi="宋体" w:cs="宋体"/>
          <w:color w:val="000000"/>
        </w:rPr>
      </w:pPr>
      <w:r>
        <w:rPr>
          <w:rFonts w:ascii="宋体" w:hAnsi="宋体" w:cs="宋体" w:hint="eastAsia"/>
          <w:color w:val="000000"/>
        </w:rPr>
        <w:t>部署存储阵列，系统采用集中存储方式，将IP SAN存储设备部署在机房，用于视频图像的存储和备份。</w:t>
      </w:r>
    </w:p>
    <w:p w:rsidR="00C134E0" w:rsidRDefault="00C134E0" w:rsidP="00C134E0">
      <w:pPr>
        <w:rPr>
          <w:rFonts w:ascii="宋体" w:hAnsi="宋体" w:cs="宋体"/>
          <w:color w:val="000000"/>
        </w:rPr>
      </w:pPr>
      <w:r>
        <w:rPr>
          <w:rFonts w:ascii="宋体" w:hAnsi="宋体" w:cs="宋体" w:hint="eastAsia"/>
          <w:color w:val="000000"/>
        </w:rPr>
        <w:t>（3）前端接入</w:t>
      </w:r>
    </w:p>
    <w:p w:rsidR="00C134E0" w:rsidRDefault="00C134E0" w:rsidP="00C134E0">
      <w:pPr>
        <w:rPr>
          <w:rFonts w:ascii="宋体" w:hAnsi="宋体" w:cs="宋体"/>
          <w:color w:val="000000"/>
        </w:rPr>
      </w:pPr>
      <w:r>
        <w:rPr>
          <w:rFonts w:ascii="宋体" w:hAnsi="宋体" w:cs="宋体" w:hint="eastAsia"/>
          <w:color w:val="000000"/>
        </w:rPr>
        <w:t>采用高清IPC方式，对东西监管区内施工区域外通道等采用高清IPC进行监控，视频数据传输用光纤直达的方式实现。</w:t>
      </w:r>
    </w:p>
    <w:p w:rsidR="00C134E0" w:rsidRDefault="00C134E0" w:rsidP="00C134E0">
      <w:pPr>
        <w:rPr>
          <w:rFonts w:ascii="宋体" w:hAnsi="宋体" w:cs="宋体"/>
          <w:color w:val="000000"/>
        </w:rPr>
      </w:pPr>
      <w:r>
        <w:rPr>
          <w:rFonts w:ascii="宋体" w:hAnsi="宋体" w:cs="宋体" w:hint="eastAsia"/>
          <w:color w:val="000000"/>
        </w:rPr>
        <w:t>本次建设的各个子系统需要与监狱视频监控安全防护系统建设项目对应的子系统进行无缝对接，并且接入综合安防管理平台。</w:t>
      </w:r>
    </w:p>
    <w:p w:rsidR="00C134E0" w:rsidRDefault="00C134E0" w:rsidP="00C134E0">
      <w:pPr>
        <w:pStyle w:val="aff0"/>
        <w:numPr>
          <w:ilvl w:val="2"/>
          <w:numId w:val="11"/>
        </w:numPr>
        <w:tabs>
          <w:tab w:val="left" w:pos="720"/>
        </w:tabs>
        <w:ind w:left="0" w:firstLine="0"/>
      </w:pPr>
      <w:bookmarkStart w:id="6452" w:name="_Toc527113389"/>
      <w:bookmarkStart w:id="6453" w:name="_Toc533433272"/>
      <w:r>
        <w:rPr>
          <w:rFonts w:hint="eastAsia"/>
        </w:rPr>
        <w:lastRenderedPageBreak/>
        <w:t>监控前端设计</w:t>
      </w:r>
      <w:bookmarkEnd w:id="6452"/>
      <w:bookmarkEnd w:id="6453"/>
    </w:p>
    <w:p w:rsidR="00C134E0" w:rsidRDefault="00C134E0" w:rsidP="00C134E0">
      <w:pPr>
        <w:pStyle w:val="4"/>
        <w:widowControl/>
        <w:numPr>
          <w:ilvl w:val="3"/>
          <w:numId w:val="11"/>
        </w:numPr>
        <w:spacing w:line="360" w:lineRule="auto"/>
        <w:ind w:left="0" w:firstLine="0"/>
        <w:jc w:val="left"/>
      </w:pPr>
      <w:r>
        <w:rPr>
          <w:rFonts w:hint="eastAsia"/>
        </w:rPr>
        <w:t>布点原则</w:t>
      </w:r>
    </w:p>
    <w:p w:rsidR="00C134E0" w:rsidRDefault="00C134E0" w:rsidP="00C134E0">
      <w:pPr>
        <w:pStyle w:val="-"/>
        <w:ind w:firstLine="480"/>
        <w:rPr>
          <w:rFonts w:ascii="宋体" w:hAnsi="宋体"/>
          <w:color w:val="000000"/>
        </w:rPr>
      </w:pPr>
      <w:r>
        <w:rPr>
          <w:rFonts w:ascii="宋体" w:hAnsi="宋体" w:hint="eastAsia"/>
          <w:color w:val="000000"/>
        </w:rPr>
        <w:t>本项目主要安装可变焦宽动态枪机和辅助高速快球。</w:t>
      </w:r>
    </w:p>
    <w:p w:rsidR="00C134E0" w:rsidRDefault="00C134E0" w:rsidP="00C134E0">
      <w:pPr>
        <w:pStyle w:val="-"/>
        <w:ind w:firstLine="480"/>
        <w:rPr>
          <w:rFonts w:ascii="宋体" w:hAnsi="宋体"/>
          <w:color w:val="000000"/>
        </w:rPr>
      </w:pPr>
      <w:r>
        <w:rPr>
          <w:rFonts w:ascii="宋体" w:hAnsi="宋体" w:hint="eastAsia"/>
          <w:color w:val="000000"/>
        </w:rPr>
        <w:t>根据监狱投资及现场情况，本次视频监控新增1</w:t>
      </w:r>
      <w:r>
        <w:rPr>
          <w:rFonts w:ascii="宋体" w:hAnsi="宋体"/>
          <w:color w:val="000000"/>
        </w:rPr>
        <w:t>6</w:t>
      </w:r>
      <w:r>
        <w:rPr>
          <w:rFonts w:ascii="宋体" w:hAnsi="宋体" w:hint="eastAsia"/>
          <w:color w:val="000000"/>
        </w:rPr>
        <w:t>个摄像机。</w:t>
      </w:r>
    </w:p>
    <w:p w:rsidR="00C134E0" w:rsidRDefault="00C134E0" w:rsidP="00C134E0">
      <w:pPr>
        <w:pStyle w:val="4"/>
        <w:widowControl/>
        <w:numPr>
          <w:ilvl w:val="3"/>
          <w:numId w:val="11"/>
        </w:numPr>
        <w:spacing w:line="360" w:lineRule="auto"/>
        <w:ind w:left="0" w:firstLine="0"/>
        <w:jc w:val="left"/>
      </w:pPr>
      <w:r>
        <w:rPr>
          <w:rFonts w:hint="eastAsia"/>
        </w:rPr>
        <w:t>前端点位及类型设计</w:t>
      </w:r>
    </w:p>
    <w:p w:rsidR="00C134E0" w:rsidRDefault="00C134E0" w:rsidP="00C134E0">
      <w:pPr>
        <w:pStyle w:val="-"/>
        <w:ind w:firstLine="480"/>
        <w:rPr>
          <w:rFonts w:ascii="宋体" w:hAnsi="宋体"/>
          <w:color w:val="000000"/>
        </w:rPr>
      </w:pPr>
      <w:r>
        <w:rPr>
          <w:rFonts w:ascii="宋体" w:hAnsi="宋体" w:hint="eastAsia"/>
          <w:color w:val="000000"/>
        </w:rPr>
        <w:t>根据对未成年犯管教所的调研，本项目监控点部署摄像枪16支，其中枪型摄像机14个，高速球型摄像机2个。分布情况如下（视现场需要，建设单位需求部门可对点位进行调整）：</w:t>
      </w:r>
    </w:p>
    <w:tbl>
      <w:tblPr>
        <w:tblW w:w="0" w:type="auto"/>
        <w:tblLayout w:type="fixed"/>
        <w:tblLook w:val="0000" w:firstRow="0" w:lastRow="0" w:firstColumn="0" w:lastColumn="0" w:noHBand="0" w:noVBand="0"/>
      </w:tblPr>
      <w:tblGrid>
        <w:gridCol w:w="1308"/>
        <w:gridCol w:w="3294"/>
        <w:gridCol w:w="1307"/>
        <w:gridCol w:w="1307"/>
        <w:gridCol w:w="1307"/>
      </w:tblGrid>
      <w:tr w:rsidR="00C134E0" w:rsidTr="00DA114C">
        <w:trPr>
          <w:trHeight w:val="375"/>
        </w:trPr>
        <w:tc>
          <w:tcPr>
            <w:tcW w:w="1308" w:type="dxa"/>
            <w:tcBorders>
              <w:top w:val="single" w:sz="4" w:space="0" w:color="auto"/>
              <w:left w:val="single" w:sz="4" w:space="0" w:color="auto"/>
              <w:bottom w:val="single" w:sz="4" w:space="0" w:color="auto"/>
              <w:right w:val="nil"/>
            </w:tcBorders>
            <w:shd w:val="clear" w:color="000000" w:fill="C4D79B"/>
            <w:noWrap/>
            <w:vAlign w:val="center"/>
          </w:tcPr>
          <w:p w:rsidR="00C134E0" w:rsidRDefault="00C134E0" w:rsidP="00DA114C">
            <w:pPr>
              <w:rPr>
                <w:rFonts w:ascii="宋体" w:hAnsi="宋体" w:cs="宋体"/>
                <w:color w:val="000000"/>
                <w:sz w:val="28"/>
                <w:szCs w:val="28"/>
              </w:rPr>
            </w:pPr>
            <w:r>
              <w:rPr>
                <w:rFonts w:ascii="宋体" w:hAnsi="宋体" w:cs="宋体" w:hint="eastAsia"/>
                <w:color w:val="000000"/>
                <w:sz w:val="28"/>
                <w:szCs w:val="28"/>
              </w:rPr>
              <w:t xml:space="preserve">　</w:t>
            </w:r>
          </w:p>
        </w:tc>
        <w:tc>
          <w:tcPr>
            <w:tcW w:w="3294" w:type="dxa"/>
            <w:tcBorders>
              <w:top w:val="single" w:sz="4" w:space="0" w:color="auto"/>
              <w:left w:val="nil"/>
              <w:bottom w:val="single" w:sz="4" w:space="0" w:color="auto"/>
              <w:right w:val="single" w:sz="4" w:space="0" w:color="auto"/>
            </w:tcBorders>
            <w:shd w:val="clear" w:color="000000" w:fill="C4D79B"/>
            <w:noWrap/>
            <w:vAlign w:val="center"/>
          </w:tcPr>
          <w:p w:rsidR="00C134E0" w:rsidRDefault="00C134E0" w:rsidP="00DA114C">
            <w:pPr>
              <w:rPr>
                <w:rFonts w:ascii="宋体" w:hAnsi="宋体" w:cs="宋体"/>
                <w:color w:val="000000"/>
                <w:sz w:val="28"/>
                <w:szCs w:val="28"/>
              </w:rPr>
            </w:pPr>
            <w:r>
              <w:rPr>
                <w:rFonts w:ascii="宋体" w:hAnsi="宋体" w:cs="宋体" w:hint="eastAsia"/>
                <w:color w:val="000000"/>
                <w:sz w:val="28"/>
                <w:szCs w:val="28"/>
              </w:rPr>
              <w:t>地点</w:t>
            </w:r>
          </w:p>
        </w:tc>
        <w:tc>
          <w:tcPr>
            <w:tcW w:w="1307" w:type="dxa"/>
            <w:tcBorders>
              <w:top w:val="single" w:sz="4" w:space="0" w:color="auto"/>
              <w:left w:val="nil"/>
              <w:bottom w:val="single" w:sz="4" w:space="0" w:color="auto"/>
              <w:right w:val="single" w:sz="4" w:space="0" w:color="auto"/>
            </w:tcBorders>
            <w:shd w:val="clear" w:color="000000" w:fill="C4D79B"/>
            <w:noWrap/>
            <w:vAlign w:val="center"/>
          </w:tcPr>
          <w:p w:rsidR="00C134E0" w:rsidRDefault="00C134E0" w:rsidP="00DA114C">
            <w:pPr>
              <w:jc w:val="center"/>
              <w:rPr>
                <w:rFonts w:ascii="宋体" w:hAnsi="宋体" w:cs="宋体"/>
                <w:color w:val="000000"/>
                <w:sz w:val="28"/>
                <w:szCs w:val="28"/>
              </w:rPr>
            </w:pPr>
            <w:r>
              <w:rPr>
                <w:rFonts w:ascii="宋体" w:hAnsi="宋体" w:cs="宋体" w:hint="eastAsia"/>
                <w:color w:val="000000"/>
                <w:sz w:val="28"/>
                <w:szCs w:val="28"/>
              </w:rPr>
              <w:t>枪机</w:t>
            </w:r>
          </w:p>
        </w:tc>
        <w:tc>
          <w:tcPr>
            <w:tcW w:w="1307" w:type="dxa"/>
            <w:tcBorders>
              <w:top w:val="single" w:sz="4" w:space="0" w:color="auto"/>
              <w:left w:val="nil"/>
              <w:bottom w:val="single" w:sz="4" w:space="0" w:color="auto"/>
              <w:right w:val="single" w:sz="4" w:space="0" w:color="auto"/>
            </w:tcBorders>
            <w:shd w:val="clear" w:color="000000" w:fill="C4D79B"/>
            <w:noWrap/>
            <w:vAlign w:val="center"/>
          </w:tcPr>
          <w:p w:rsidR="00C134E0" w:rsidRDefault="00C134E0" w:rsidP="00DA114C">
            <w:pPr>
              <w:jc w:val="center"/>
              <w:rPr>
                <w:rFonts w:ascii="宋体" w:hAnsi="宋体" w:cs="宋体"/>
                <w:color w:val="000000"/>
                <w:sz w:val="28"/>
                <w:szCs w:val="28"/>
              </w:rPr>
            </w:pPr>
            <w:r>
              <w:rPr>
                <w:rFonts w:ascii="宋体" w:hAnsi="宋体" w:cs="宋体" w:hint="eastAsia"/>
                <w:color w:val="000000"/>
                <w:sz w:val="28"/>
                <w:szCs w:val="28"/>
              </w:rPr>
              <w:t>球机</w:t>
            </w:r>
          </w:p>
        </w:tc>
        <w:tc>
          <w:tcPr>
            <w:tcW w:w="1307" w:type="dxa"/>
            <w:tcBorders>
              <w:top w:val="single" w:sz="4" w:space="0" w:color="auto"/>
              <w:left w:val="nil"/>
              <w:bottom w:val="single" w:sz="4" w:space="0" w:color="auto"/>
              <w:right w:val="single" w:sz="4" w:space="0" w:color="auto"/>
            </w:tcBorders>
            <w:shd w:val="clear" w:color="000000" w:fill="C4D79B"/>
            <w:noWrap/>
            <w:vAlign w:val="center"/>
          </w:tcPr>
          <w:p w:rsidR="00C134E0" w:rsidRDefault="00C134E0" w:rsidP="00DA114C">
            <w:pPr>
              <w:jc w:val="center"/>
              <w:rPr>
                <w:rFonts w:ascii="宋体" w:hAnsi="宋体" w:cs="宋体"/>
                <w:color w:val="000000"/>
                <w:sz w:val="28"/>
                <w:szCs w:val="28"/>
              </w:rPr>
            </w:pPr>
            <w:r>
              <w:rPr>
                <w:rFonts w:ascii="宋体" w:hAnsi="宋体" w:cs="宋体" w:hint="eastAsia"/>
                <w:color w:val="000000"/>
                <w:sz w:val="28"/>
                <w:szCs w:val="28"/>
              </w:rPr>
              <w:t>立杆</w:t>
            </w:r>
          </w:p>
        </w:tc>
      </w:tr>
      <w:tr w:rsidR="00C134E0" w:rsidTr="00DA114C">
        <w:trPr>
          <w:trHeight w:val="495"/>
        </w:trPr>
        <w:tc>
          <w:tcPr>
            <w:tcW w:w="1308" w:type="dxa"/>
            <w:vMerge w:val="restart"/>
            <w:tcBorders>
              <w:top w:val="nil"/>
              <w:left w:val="single" w:sz="4" w:space="0" w:color="auto"/>
              <w:bottom w:val="single" w:sz="4" w:space="0" w:color="000000"/>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西区</w:t>
            </w:r>
          </w:p>
        </w:tc>
        <w:tc>
          <w:tcPr>
            <w:tcW w:w="3294" w:type="dxa"/>
            <w:tcBorders>
              <w:top w:val="nil"/>
              <w:left w:val="nil"/>
              <w:bottom w:val="single" w:sz="4" w:space="0" w:color="auto"/>
              <w:right w:val="single" w:sz="4" w:space="0" w:color="auto"/>
            </w:tcBorders>
            <w:vAlign w:val="center"/>
          </w:tcPr>
          <w:p w:rsidR="00C134E0" w:rsidRDefault="00C134E0" w:rsidP="00DA114C">
            <w:pPr>
              <w:rPr>
                <w:rFonts w:ascii="宋体" w:hAnsi="宋体" w:cs="宋体"/>
                <w:color w:val="000000"/>
                <w:sz w:val="22"/>
              </w:rPr>
            </w:pPr>
            <w:r>
              <w:rPr>
                <w:rFonts w:ascii="宋体" w:hAnsi="宋体" w:cs="宋体" w:hint="eastAsia"/>
                <w:color w:val="000000"/>
                <w:sz w:val="22"/>
              </w:rPr>
              <w:t>旧教学楼旁</w:t>
            </w:r>
          </w:p>
        </w:tc>
        <w:tc>
          <w:tcPr>
            <w:tcW w:w="1307" w:type="dxa"/>
            <w:tcBorders>
              <w:top w:val="nil"/>
              <w:left w:val="nil"/>
              <w:bottom w:val="single" w:sz="4" w:space="0" w:color="auto"/>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3</w:t>
            </w:r>
          </w:p>
        </w:tc>
        <w:tc>
          <w:tcPr>
            <w:tcW w:w="1307" w:type="dxa"/>
            <w:tcBorders>
              <w:top w:val="nil"/>
              <w:left w:val="nil"/>
              <w:bottom w:val="single" w:sz="4" w:space="0" w:color="auto"/>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 xml:space="preserve">　</w:t>
            </w:r>
          </w:p>
        </w:tc>
        <w:tc>
          <w:tcPr>
            <w:tcW w:w="1307" w:type="dxa"/>
            <w:tcBorders>
              <w:top w:val="nil"/>
              <w:left w:val="nil"/>
              <w:bottom w:val="single" w:sz="4" w:space="0" w:color="auto"/>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1</w:t>
            </w:r>
          </w:p>
        </w:tc>
      </w:tr>
      <w:tr w:rsidR="00C134E0" w:rsidTr="00DA114C">
        <w:trPr>
          <w:trHeight w:val="495"/>
        </w:trPr>
        <w:tc>
          <w:tcPr>
            <w:tcW w:w="1308" w:type="dxa"/>
            <w:vMerge/>
            <w:tcBorders>
              <w:top w:val="nil"/>
              <w:left w:val="single" w:sz="4" w:space="0" w:color="auto"/>
              <w:bottom w:val="single" w:sz="4" w:space="0" w:color="000000"/>
              <w:right w:val="single" w:sz="4" w:space="0" w:color="auto"/>
            </w:tcBorders>
            <w:vAlign w:val="center"/>
          </w:tcPr>
          <w:p w:rsidR="00C134E0" w:rsidRDefault="00C134E0" w:rsidP="00DA114C">
            <w:pPr>
              <w:rPr>
                <w:rFonts w:ascii="宋体" w:hAnsi="宋体" w:cs="宋体"/>
                <w:color w:val="000000"/>
                <w:sz w:val="22"/>
              </w:rPr>
            </w:pPr>
          </w:p>
        </w:tc>
        <w:tc>
          <w:tcPr>
            <w:tcW w:w="3294" w:type="dxa"/>
            <w:tcBorders>
              <w:top w:val="nil"/>
              <w:left w:val="nil"/>
              <w:bottom w:val="single" w:sz="4" w:space="0" w:color="auto"/>
              <w:right w:val="single" w:sz="4" w:space="0" w:color="auto"/>
            </w:tcBorders>
            <w:vAlign w:val="center"/>
          </w:tcPr>
          <w:p w:rsidR="00C134E0" w:rsidRDefault="00C134E0" w:rsidP="00DA114C">
            <w:pPr>
              <w:rPr>
                <w:rFonts w:ascii="宋体" w:hAnsi="宋体" w:cs="宋体"/>
                <w:color w:val="000000"/>
                <w:sz w:val="22"/>
              </w:rPr>
            </w:pPr>
            <w:r>
              <w:rPr>
                <w:rFonts w:ascii="宋体" w:hAnsi="宋体" w:cs="宋体" w:hint="eastAsia"/>
                <w:color w:val="000000"/>
                <w:sz w:val="22"/>
              </w:rPr>
              <w:t>B</w:t>
            </w:r>
            <w:proofErr w:type="gramStart"/>
            <w:r>
              <w:rPr>
                <w:rFonts w:ascii="宋体" w:hAnsi="宋体" w:cs="宋体" w:hint="eastAsia"/>
                <w:color w:val="000000"/>
                <w:sz w:val="22"/>
              </w:rPr>
              <w:t>栋侧草地</w:t>
            </w:r>
            <w:proofErr w:type="gramEnd"/>
          </w:p>
        </w:tc>
        <w:tc>
          <w:tcPr>
            <w:tcW w:w="1307" w:type="dxa"/>
            <w:tcBorders>
              <w:top w:val="nil"/>
              <w:left w:val="nil"/>
              <w:bottom w:val="single" w:sz="4" w:space="0" w:color="auto"/>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3</w:t>
            </w:r>
          </w:p>
        </w:tc>
        <w:tc>
          <w:tcPr>
            <w:tcW w:w="1307" w:type="dxa"/>
            <w:tcBorders>
              <w:top w:val="nil"/>
              <w:left w:val="nil"/>
              <w:bottom w:val="single" w:sz="4" w:space="0" w:color="auto"/>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 xml:space="preserve">　</w:t>
            </w:r>
          </w:p>
        </w:tc>
        <w:tc>
          <w:tcPr>
            <w:tcW w:w="1307" w:type="dxa"/>
            <w:tcBorders>
              <w:top w:val="nil"/>
              <w:left w:val="nil"/>
              <w:bottom w:val="single" w:sz="4" w:space="0" w:color="auto"/>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1</w:t>
            </w:r>
          </w:p>
        </w:tc>
      </w:tr>
      <w:tr w:rsidR="00C134E0" w:rsidTr="00DA114C">
        <w:trPr>
          <w:trHeight w:val="495"/>
        </w:trPr>
        <w:tc>
          <w:tcPr>
            <w:tcW w:w="1308" w:type="dxa"/>
            <w:vMerge/>
            <w:tcBorders>
              <w:top w:val="nil"/>
              <w:left w:val="single" w:sz="4" w:space="0" w:color="auto"/>
              <w:bottom w:val="single" w:sz="4" w:space="0" w:color="000000"/>
              <w:right w:val="single" w:sz="4" w:space="0" w:color="auto"/>
            </w:tcBorders>
            <w:vAlign w:val="center"/>
          </w:tcPr>
          <w:p w:rsidR="00C134E0" w:rsidRDefault="00C134E0" w:rsidP="00DA114C">
            <w:pPr>
              <w:rPr>
                <w:rFonts w:ascii="宋体" w:hAnsi="宋体" w:cs="宋体"/>
                <w:color w:val="000000"/>
                <w:sz w:val="22"/>
              </w:rPr>
            </w:pPr>
          </w:p>
        </w:tc>
        <w:tc>
          <w:tcPr>
            <w:tcW w:w="3294" w:type="dxa"/>
            <w:tcBorders>
              <w:top w:val="nil"/>
              <w:left w:val="nil"/>
              <w:bottom w:val="single" w:sz="4" w:space="0" w:color="auto"/>
              <w:right w:val="single" w:sz="4" w:space="0" w:color="auto"/>
            </w:tcBorders>
            <w:vAlign w:val="center"/>
          </w:tcPr>
          <w:p w:rsidR="00C134E0" w:rsidRDefault="00C134E0" w:rsidP="00DA114C">
            <w:pPr>
              <w:rPr>
                <w:rFonts w:ascii="宋体" w:hAnsi="宋体" w:cs="宋体"/>
                <w:color w:val="000000"/>
                <w:sz w:val="22"/>
              </w:rPr>
            </w:pPr>
            <w:r>
              <w:rPr>
                <w:rFonts w:ascii="宋体" w:hAnsi="宋体" w:cs="宋体" w:hint="eastAsia"/>
                <w:color w:val="000000"/>
                <w:sz w:val="22"/>
              </w:rPr>
              <w:t>B栋</w:t>
            </w:r>
          </w:p>
        </w:tc>
        <w:tc>
          <w:tcPr>
            <w:tcW w:w="1307" w:type="dxa"/>
            <w:tcBorders>
              <w:top w:val="nil"/>
              <w:left w:val="nil"/>
              <w:bottom w:val="single" w:sz="4" w:space="0" w:color="auto"/>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1</w:t>
            </w:r>
          </w:p>
        </w:tc>
        <w:tc>
          <w:tcPr>
            <w:tcW w:w="1307" w:type="dxa"/>
            <w:tcBorders>
              <w:top w:val="nil"/>
              <w:left w:val="nil"/>
              <w:bottom w:val="single" w:sz="4" w:space="0" w:color="auto"/>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1</w:t>
            </w:r>
          </w:p>
        </w:tc>
        <w:tc>
          <w:tcPr>
            <w:tcW w:w="1307" w:type="dxa"/>
            <w:tcBorders>
              <w:top w:val="nil"/>
              <w:left w:val="nil"/>
              <w:bottom w:val="single" w:sz="4" w:space="0" w:color="auto"/>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 xml:space="preserve">　</w:t>
            </w:r>
          </w:p>
        </w:tc>
      </w:tr>
      <w:tr w:rsidR="00C134E0" w:rsidTr="00DA114C">
        <w:trPr>
          <w:trHeight w:val="495"/>
        </w:trPr>
        <w:tc>
          <w:tcPr>
            <w:tcW w:w="1308" w:type="dxa"/>
            <w:vMerge/>
            <w:tcBorders>
              <w:top w:val="nil"/>
              <w:left w:val="single" w:sz="4" w:space="0" w:color="auto"/>
              <w:bottom w:val="single" w:sz="4" w:space="0" w:color="000000"/>
              <w:right w:val="single" w:sz="4" w:space="0" w:color="auto"/>
            </w:tcBorders>
            <w:vAlign w:val="center"/>
          </w:tcPr>
          <w:p w:rsidR="00C134E0" w:rsidRDefault="00C134E0" w:rsidP="00DA114C">
            <w:pPr>
              <w:rPr>
                <w:rFonts w:ascii="宋体" w:hAnsi="宋体" w:cs="宋体"/>
                <w:color w:val="000000"/>
                <w:sz w:val="22"/>
              </w:rPr>
            </w:pPr>
          </w:p>
        </w:tc>
        <w:tc>
          <w:tcPr>
            <w:tcW w:w="3294" w:type="dxa"/>
            <w:tcBorders>
              <w:top w:val="nil"/>
              <w:left w:val="nil"/>
              <w:bottom w:val="single" w:sz="4" w:space="0" w:color="auto"/>
              <w:right w:val="single" w:sz="4" w:space="0" w:color="auto"/>
            </w:tcBorders>
            <w:vAlign w:val="center"/>
          </w:tcPr>
          <w:p w:rsidR="00C134E0" w:rsidRDefault="00C134E0" w:rsidP="00DA114C">
            <w:pPr>
              <w:rPr>
                <w:rFonts w:ascii="宋体" w:hAnsi="宋体" w:cs="宋体"/>
                <w:color w:val="000000"/>
                <w:sz w:val="22"/>
              </w:rPr>
            </w:pPr>
            <w:r>
              <w:rPr>
                <w:rFonts w:ascii="宋体" w:hAnsi="宋体" w:cs="宋体" w:hint="eastAsia"/>
                <w:color w:val="000000"/>
                <w:sz w:val="22"/>
              </w:rPr>
              <w:t>综合楼一楼电梯侧</w:t>
            </w:r>
          </w:p>
        </w:tc>
        <w:tc>
          <w:tcPr>
            <w:tcW w:w="1307" w:type="dxa"/>
            <w:tcBorders>
              <w:top w:val="nil"/>
              <w:left w:val="nil"/>
              <w:bottom w:val="single" w:sz="4" w:space="0" w:color="auto"/>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2</w:t>
            </w:r>
          </w:p>
        </w:tc>
        <w:tc>
          <w:tcPr>
            <w:tcW w:w="1307" w:type="dxa"/>
            <w:tcBorders>
              <w:top w:val="nil"/>
              <w:left w:val="nil"/>
              <w:bottom w:val="single" w:sz="4" w:space="0" w:color="auto"/>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 xml:space="preserve">　</w:t>
            </w:r>
          </w:p>
        </w:tc>
        <w:tc>
          <w:tcPr>
            <w:tcW w:w="1307" w:type="dxa"/>
            <w:tcBorders>
              <w:top w:val="nil"/>
              <w:left w:val="nil"/>
              <w:bottom w:val="single" w:sz="4" w:space="0" w:color="auto"/>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 xml:space="preserve">　</w:t>
            </w:r>
          </w:p>
        </w:tc>
      </w:tr>
      <w:tr w:rsidR="00C134E0" w:rsidTr="00DA114C">
        <w:trPr>
          <w:trHeight w:val="495"/>
        </w:trPr>
        <w:tc>
          <w:tcPr>
            <w:tcW w:w="1308" w:type="dxa"/>
            <w:vMerge/>
            <w:tcBorders>
              <w:top w:val="nil"/>
              <w:left w:val="single" w:sz="4" w:space="0" w:color="auto"/>
              <w:bottom w:val="single" w:sz="4" w:space="0" w:color="000000"/>
              <w:right w:val="single" w:sz="4" w:space="0" w:color="auto"/>
            </w:tcBorders>
            <w:vAlign w:val="center"/>
          </w:tcPr>
          <w:p w:rsidR="00C134E0" w:rsidRDefault="00C134E0" w:rsidP="00DA114C">
            <w:pPr>
              <w:rPr>
                <w:rFonts w:ascii="宋体" w:hAnsi="宋体" w:cs="宋体"/>
                <w:color w:val="000000"/>
                <w:sz w:val="22"/>
              </w:rPr>
            </w:pPr>
          </w:p>
        </w:tc>
        <w:tc>
          <w:tcPr>
            <w:tcW w:w="3294" w:type="dxa"/>
            <w:tcBorders>
              <w:top w:val="nil"/>
              <w:left w:val="nil"/>
              <w:bottom w:val="single" w:sz="4" w:space="0" w:color="auto"/>
              <w:right w:val="single" w:sz="4" w:space="0" w:color="auto"/>
            </w:tcBorders>
            <w:vAlign w:val="center"/>
          </w:tcPr>
          <w:p w:rsidR="00C134E0" w:rsidRDefault="00C134E0" w:rsidP="00DA114C">
            <w:pPr>
              <w:rPr>
                <w:rFonts w:ascii="宋体" w:hAnsi="宋体" w:cs="宋体"/>
                <w:color w:val="000000"/>
                <w:sz w:val="22"/>
              </w:rPr>
            </w:pPr>
            <w:r>
              <w:rPr>
                <w:rFonts w:ascii="宋体" w:hAnsi="宋体" w:cs="宋体" w:hint="eastAsia"/>
                <w:color w:val="000000"/>
                <w:sz w:val="22"/>
              </w:rPr>
              <w:t>舞台</w:t>
            </w:r>
          </w:p>
        </w:tc>
        <w:tc>
          <w:tcPr>
            <w:tcW w:w="1307" w:type="dxa"/>
            <w:tcBorders>
              <w:top w:val="nil"/>
              <w:left w:val="nil"/>
              <w:bottom w:val="single" w:sz="4" w:space="0" w:color="auto"/>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1</w:t>
            </w:r>
          </w:p>
        </w:tc>
        <w:tc>
          <w:tcPr>
            <w:tcW w:w="1307" w:type="dxa"/>
            <w:tcBorders>
              <w:top w:val="nil"/>
              <w:left w:val="nil"/>
              <w:bottom w:val="single" w:sz="4" w:space="0" w:color="auto"/>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 xml:space="preserve">　</w:t>
            </w:r>
          </w:p>
        </w:tc>
        <w:tc>
          <w:tcPr>
            <w:tcW w:w="1307" w:type="dxa"/>
            <w:tcBorders>
              <w:top w:val="nil"/>
              <w:left w:val="nil"/>
              <w:bottom w:val="single" w:sz="4" w:space="0" w:color="auto"/>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 xml:space="preserve">　</w:t>
            </w:r>
          </w:p>
        </w:tc>
      </w:tr>
      <w:tr w:rsidR="00C134E0" w:rsidTr="00DA114C">
        <w:trPr>
          <w:trHeight w:val="495"/>
        </w:trPr>
        <w:tc>
          <w:tcPr>
            <w:tcW w:w="1308" w:type="dxa"/>
            <w:vMerge/>
            <w:tcBorders>
              <w:top w:val="nil"/>
              <w:left w:val="single" w:sz="4" w:space="0" w:color="auto"/>
              <w:bottom w:val="single" w:sz="4" w:space="0" w:color="000000"/>
              <w:right w:val="single" w:sz="4" w:space="0" w:color="auto"/>
            </w:tcBorders>
            <w:shd w:val="clear" w:color="auto" w:fill="auto"/>
            <w:vAlign w:val="center"/>
          </w:tcPr>
          <w:p w:rsidR="00C134E0" w:rsidRDefault="00C134E0" w:rsidP="00DA114C">
            <w:pPr>
              <w:rPr>
                <w:rFonts w:ascii="宋体" w:hAnsi="宋体" w:cs="宋体"/>
                <w:color w:val="000000"/>
                <w:sz w:val="22"/>
              </w:rPr>
            </w:pPr>
          </w:p>
        </w:tc>
        <w:tc>
          <w:tcPr>
            <w:tcW w:w="3294" w:type="dxa"/>
            <w:tcBorders>
              <w:top w:val="nil"/>
              <w:left w:val="nil"/>
              <w:bottom w:val="single" w:sz="4" w:space="0" w:color="auto"/>
              <w:right w:val="single" w:sz="4" w:space="0" w:color="auto"/>
            </w:tcBorders>
            <w:shd w:val="clear" w:color="000000" w:fill="D8E4BC"/>
            <w:vAlign w:val="center"/>
          </w:tcPr>
          <w:p w:rsidR="00C134E0" w:rsidRDefault="00C134E0" w:rsidP="00DA114C">
            <w:pPr>
              <w:rPr>
                <w:rFonts w:ascii="宋体" w:hAnsi="宋体" w:cs="宋体"/>
                <w:color w:val="000000"/>
                <w:sz w:val="22"/>
              </w:rPr>
            </w:pPr>
            <w:r>
              <w:rPr>
                <w:rFonts w:ascii="宋体" w:hAnsi="宋体" w:cs="宋体" w:hint="eastAsia"/>
                <w:color w:val="000000"/>
                <w:sz w:val="22"/>
              </w:rPr>
              <w:t>小计</w:t>
            </w:r>
          </w:p>
        </w:tc>
        <w:tc>
          <w:tcPr>
            <w:tcW w:w="1307" w:type="dxa"/>
            <w:tcBorders>
              <w:top w:val="nil"/>
              <w:left w:val="nil"/>
              <w:bottom w:val="single" w:sz="4" w:space="0" w:color="auto"/>
              <w:right w:val="single" w:sz="4" w:space="0" w:color="auto"/>
            </w:tcBorders>
            <w:shd w:val="clear" w:color="000000" w:fill="D8E4BC"/>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10</w:t>
            </w:r>
          </w:p>
        </w:tc>
        <w:tc>
          <w:tcPr>
            <w:tcW w:w="1307" w:type="dxa"/>
            <w:tcBorders>
              <w:top w:val="nil"/>
              <w:left w:val="nil"/>
              <w:bottom w:val="single" w:sz="4" w:space="0" w:color="auto"/>
              <w:right w:val="single" w:sz="4" w:space="0" w:color="auto"/>
            </w:tcBorders>
            <w:shd w:val="clear" w:color="000000" w:fill="D8E4BC"/>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 xml:space="preserve">　1</w:t>
            </w:r>
          </w:p>
        </w:tc>
        <w:tc>
          <w:tcPr>
            <w:tcW w:w="1307" w:type="dxa"/>
            <w:tcBorders>
              <w:top w:val="nil"/>
              <w:left w:val="nil"/>
              <w:bottom w:val="single" w:sz="4" w:space="0" w:color="auto"/>
              <w:right w:val="single" w:sz="4" w:space="0" w:color="auto"/>
            </w:tcBorders>
            <w:shd w:val="clear" w:color="000000" w:fill="D8E4BC"/>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 xml:space="preserve">　2</w:t>
            </w:r>
          </w:p>
        </w:tc>
      </w:tr>
      <w:tr w:rsidR="00C134E0" w:rsidTr="00DA114C">
        <w:trPr>
          <w:trHeight w:val="495"/>
        </w:trPr>
        <w:tc>
          <w:tcPr>
            <w:tcW w:w="1308" w:type="dxa"/>
            <w:vMerge w:val="restart"/>
            <w:tcBorders>
              <w:top w:val="nil"/>
              <w:left w:val="single" w:sz="4" w:space="0" w:color="auto"/>
              <w:bottom w:val="single" w:sz="4" w:space="0" w:color="000000"/>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东区</w:t>
            </w:r>
          </w:p>
        </w:tc>
        <w:tc>
          <w:tcPr>
            <w:tcW w:w="3294" w:type="dxa"/>
            <w:tcBorders>
              <w:top w:val="nil"/>
              <w:left w:val="nil"/>
              <w:bottom w:val="single" w:sz="4" w:space="0" w:color="auto"/>
              <w:right w:val="single" w:sz="4" w:space="0" w:color="auto"/>
            </w:tcBorders>
            <w:vAlign w:val="center"/>
          </w:tcPr>
          <w:p w:rsidR="00C134E0" w:rsidRDefault="00C134E0" w:rsidP="00DA114C">
            <w:pPr>
              <w:rPr>
                <w:rFonts w:ascii="宋体" w:hAnsi="宋体" w:cs="宋体"/>
                <w:color w:val="000000"/>
                <w:sz w:val="22"/>
              </w:rPr>
            </w:pPr>
            <w:r>
              <w:rPr>
                <w:rFonts w:ascii="宋体" w:hAnsi="宋体" w:cs="宋体" w:hint="eastAsia"/>
                <w:color w:val="000000"/>
                <w:sz w:val="22"/>
              </w:rPr>
              <w:t>C</w:t>
            </w:r>
            <w:proofErr w:type="gramStart"/>
            <w:r>
              <w:rPr>
                <w:rFonts w:ascii="宋体" w:hAnsi="宋体" w:cs="宋体" w:hint="eastAsia"/>
                <w:color w:val="000000"/>
                <w:sz w:val="22"/>
              </w:rPr>
              <w:t>栋侧铁架</w:t>
            </w:r>
            <w:proofErr w:type="gramEnd"/>
          </w:p>
        </w:tc>
        <w:tc>
          <w:tcPr>
            <w:tcW w:w="1307" w:type="dxa"/>
            <w:tcBorders>
              <w:top w:val="nil"/>
              <w:left w:val="nil"/>
              <w:bottom w:val="single" w:sz="4" w:space="0" w:color="auto"/>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2</w:t>
            </w:r>
          </w:p>
        </w:tc>
        <w:tc>
          <w:tcPr>
            <w:tcW w:w="1307" w:type="dxa"/>
            <w:tcBorders>
              <w:top w:val="nil"/>
              <w:left w:val="nil"/>
              <w:bottom w:val="single" w:sz="4" w:space="0" w:color="auto"/>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 xml:space="preserve">　</w:t>
            </w:r>
          </w:p>
        </w:tc>
        <w:tc>
          <w:tcPr>
            <w:tcW w:w="1307" w:type="dxa"/>
            <w:tcBorders>
              <w:top w:val="nil"/>
              <w:left w:val="nil"/>
              <w:bottom w:val="single" w:sz="4" w:space="0" w:color="auto"/>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 xml:space="preserve">　1</w:t>
            </w:r>
          </w:p>
        </w:tc>
      </w:tr>
      <w:tr w:rsidR="00C134E0" w:rsidTr="00DA114C">
        <w:trPr>
          <w:trHeight w:val="495"/>
        </w:trPr>
        <w:tc>
          <w:tcPr>
            <w:tcW w:w="1308" w:type="dxa"/>
            <w:vMerge/>
            <w:tcBorders>
              <w:top w:val="nil"/>
              <w:left w:val="single" w:sz="4" w:space="0" w:color="auto"/>
              <w:bottom w:val="single" w:sz="4" w:space="0" w:color="000000"/>
              <w:right w:val="single" w:sz="4" w:space="0" w:color="auto"/>
            </w:tcBorders>
            <w:vAlign w:val="center"/>
          </w:tcPr>
          <w:p w:rsidR="00C134E0" w:rsidRDefault="00C134E0" w:rsidP="00DA114C">
            <w:pPr>
              <w:rPr>
                <w:rFonts w:ascii="宋体" w:hAnsi="宋体" w:cs="宋体"/>
                <w:color w:val="000000"/>
                <w:sz w:val="22"/>
              </w:rPr>
            </w:pPr>
          </w:p>
        </w:tc>
        <w:tc>
          <w:tcPr>
            <w:tcW w:w="3294" w:type="dxa"/>
            <w:tcBorders>
              <w:top w:val="nil"/>
              <w:left w:val="nil"/>
              <w:bottom w:val="single" w:sz="4" w:space="0" w:color="auto"/>
              <w:right w:val="single" w:sz="4" w:space="0" w:color="auto"/>
            </w:tcBorders>
            <w:vAlign w:val="center"/>
          </w:tcPr>
          <w:p w:rsidR="00C134E0" w:rsidRDefault="00C134E0" w:rsidP="00DA114C">
            <w:pPr>
              <w:rPr>
                <w:rFonts w:ascii="宋体" w:hAnsi="宋体" w:cs="宋体"/>
                <w:color w:val="000000"/>
                <w:sz w:val="22"/>
              </w:rPr>
            </w:pPr>
            <w:r>
              <w:rPr>
                <w:rFonts w:ascii="宋体" w:hAnsi="宋体" w:cs="宋体" w:hint="eastAsia"/>
                <w:color w:val="000000"/>
                <w:sz w:val="22"/>
              </w:rPr>
              <w:t>AB门</w:t>
            </w:r>
          </w:p>
        </w:tc>
        <w:tc>
          <w:tcPr>
            <w:tcW w:w="1307" w:type="dxa"/>
            <w:tcBorders>
              <w:top w:val="nil"/>
              <w:left w:val="nil"/>
              <w:bottom w:val="single" w:sz="4" w:space="0" w:color="auto"/>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2</w:t>
            </w:r>
          </w:p>
        </w:tc>
        <w:tc>
          <w:tcPr>
            <w:tcW w:w="1307" w:type="dxa"/>
            <w:tcBorders>
              <w:top w:val="nil"/>
              <w:left w:val="nil"/>
              <w:bottom w:val="single" w:sz="4" w:space="0" w:color="auto"/>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 xml:space="preserve">　</w:t>
            </w:r>
          </w:p>
        </w:tc>
        <w:tc>
          <w:tcPr>
            <w:tcW w:w="1307" w:type="dxa"/>
            <w:tcBorders>
              <w:top w:val="nil"/>
              <w:left w:val="nil"/>
              <w:bottom w:val="single" w:sz="4" w:space="0" w:color="auto"/>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 xml:space="preserve">　1</w:t>
            </w:r>
          </w:p>
        </w:tc>
      </w:tr>
      <w:tr w:rsidR="00C134E0" w:rsidTr="00DA114C">
        <w:trPr>
          <w:trHeight w:val="495"/>
        </w:trPr>
        <w:tc>
          <w:tcPr>
            <w:tcW w:w="1308" w:type="dxa"/>
            <w:vMerge/>
            <w:tcBorders>
              <w:top w:val="nil"/>
              <w:left w:val="single" w:sz="4" w:space="0" w:color="auto"/>
              <w:bottom w:val="single" w:sz="4" w:space="0" w:color="000000"/>
              <w:right w:val="single" w:sz="4" w:space="0" w:color="auto"/>
            </w:tcBorders>
            <w:vAlign w:val="center"/>
          </w:tcPr>
          <w:p w:rsidR="00C134E0" w:rsidRDefault="00C134E0" w:rsidP="00DA114C">
            <w:pPr>
              <w:rPr>
                <w:rFonts w:ascii="宋体" w:hAnsi="宋体" w:cs="宋体"/>
                <w:color w:val="000000"/>
                <w:sz w:val="22"/>
              </w:rPr>
            </w:pPr>
          </w:p>
        </w:tc>
        <w:tc>
          <w:tcPr>
            <w:tcW w:w="3294" w:type="dxa"/>
            <w:tcBorders>
              <w:top w:val="nil"/>
              <w:left w:val="nil"/>
              <w:bottom w:val="single" w:sz="4" w:space="0" w:color="auto"/>
              <w:right w:val="single" w:sz="4" w:space="0" w:color="auto"/>
            </w:tcBorders>
            <w:vAlign w:val="center"/>
          </w:tcPr>
          <w:p w:rsidR="00C134E0" w:rsidRDefault="00C134E0" w:rsidP="00DA114C">
            <w:pPr>
              <w:rPr>
                <w:rFonts w:ascii="宋体" w:hAnsi="宋体" w:cs="宋体"/>
                <w:color w:val="000000"/>
                <w:sz w:val="22"/>
              </w:rPr>
            </w:pPr>
            <w:r>
              <w:rPr>
                <w:rFonts w:ascii="宋体" w:hAnsi="宋体" w:cs="宋体" w:hint="eastAsia"/>
                <w:color w:val="000000"/>
                <w:sz w:val="22"/>
              </w:rPr>
              <w:t>C栋楼顶</w:t>
            </w:r>
          </w:p>
        </w:tc>
        <w:tc>
          <w:tcPr>
            <w:tcW w:w="1307" w:type="dxa"/>
            <w:tcBorders>
              <w:top w:val="nil"/>
              <w:left w:val="nil"/>
              <w:bottom w:val="single" w:sz="4" w:space="0" w:color="auto"/>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 xml:space="preserve">　</w:t>
            </w:r>
          </w:p>
        </w:tc>
        <w:tc>
          <w:tcPr>
            <w:tcW w:w="1307" w:type="dxa"/>
            <w:tcBorders>
              <w:top w:val="nil"/>
              <w:left w:val="nil"/>
              <w:bottom w:val="single" w:sz="4" w:space="0" w:color="auto"/>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1</w:t>
            </w:r>
          </w:p>
        </w:tc>
        <w:tc>
          <w:tcPr>
            <w:tcW w:w="1307" w:type="dxa"/>
            <w:tcBorders>
              <w:top w:val="nil"/>
              <w:left w:val="nil"/>
              <w:bottom w:val="single" w:sz="4" w:space="0" w:color="auto"/>
              <w:right w:val="single" w:sz="4" w:space="0" w:color="auto"/>
            </w:tcBorders>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 xml:space="preserve">　</w:t>
            </w:r>
          </w:p>
        </w:tc>
      </w:tr>
      <w:tr w:rsidR="00C134E0" w:rsidTr="00DA114C">
        <w:trPr>
          <w:trHeight w:val="495"/>
        </w:trPr>
        <w:tc>
          <w:tcPr>
            <w:tcW w:w="1308" w:type="dxa"/>
            <w:vMerge/>
            <w:tcBorders>
              <w:top w:val="nil"/>
              <w:left w:val="single" w:sz="4" w:space="0" w:color="auto"/>
              <w:bottom w:val="single" w:sz="4" w:space="0" w:color="000000"/>
              <w:right w:val="single" w:sz="4" w:space="0" w:color="auto"/>
            </w:tcBorders>
            <w:shd w:val="clear" w:color="auto" w:fill="auto"/>
            <w:vAlign w:val="center"/>
          </w:tcPr>
          <w:p w:rsidR="00C134E0" w:rsidRDefault="00C134E0" w:rsidP="00DA114C">
            <w:pPr>
              <w:rPr>
                <w:rFonts w:ascii="宋体" w:hAnsi="宋体" w:cs="宋体"/>
                <w:color w:val="000000"/>
                <w:sz w:val="22"/>
              </w:rPr>
            </w:pPr>
          </w:p>
        </w:tc>
        <w:tc>
          <w:tcPr>
            <w:tcW w:w="3294" w:type="dxa"/>
            <w:tcBorders>
              <w:top w:val="nil"/>
              <w:left w:val="nil"/>
              <w:bottom w:val="single" w:sz="4" w:space="0" w:color="auto"/>
              <w:right w:val="single" w:sz="4" w:space="0" w:color="auto"/>
            </w:tcBorders>
            <w:shd w:val="clear" w:color="000000" w:fill="D8E4BC"/>
            <w:vAlign w:val="center"/>
          </w:tcPr>
          <w:p w:rsidR="00C134E0" w:rsidRDefault="00C134E0" w:rsidP="00DA114C">
            <w:pPr>
              <w:rPr>
                <w:rFonts w:ascii="宋体" w:hAnsi="宋体" w:cs="宋体"/>
                <w:color w:val="000000"/>
                <w:sz w:val="22"/>
              </w:rPr>
            </w:pPr>
            <w:r>
              <w:rPr>
                <w:rFonts w:ascii="宋体" w:hAnsi="宋体" w:cs="宋体" w:hint="eastAsia"/>
                <w:color w:val="000000"/>
                <w:sz w:val="22"/>
              </w:rPr>
              <w:t>小计</w:t>
            </w:r>
          </w:p>
        </w:tc>
        <w:tc>
          <w:tcPr>
            <w:tcW w:w="1307" w:type="dxa"/>
            <w:tcBorders>
              <w:top w:val="nil"/>
              <w:left w:val="nil"/>
              <w:bottom w:val="single" w:sz="4" w:space="0" w:color="auto"/>
              <w:right w:val="single" w:sz="4" w:space="0" w:color="auto"/>
            </w:tcBorders>
            <w:shd w:val="clear" w:color="000000" w:fill="D8E4BC"/>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4</w:t>
            </w:r>
          </w:p>
        </w:tc>
        <w:tc>
          <w:tcPr>
            <w:tcW w:w="1307" w:type="dxa"/>
            <w:tcBorders>
              <w:top w:val="nil"/>
              <w:left w:val="nil"/>
              <w:bottom w:val="single" w:sz="4" w:space="0" w:color="auto"/>
              <w:right w:val="single" w:sz="4" w:space="0" w:color="auto"/>
            </w:tcBorders>
            <w:shd w:val="clear" w:color="000000" w:fill="D8E4BC"/>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 xml:space="preserve">　1</w:t>
            </w:r>
          </w:p>
        </w:tc>
        <w:tc>
          <w:tcPr>
            <w:tcW w:w="1307" w:type="dxa"/>
            <w:tcBorders>
              <w:top w:val="nil"/>
              <w:left w:val="nil"/>
              <w:bottom w:val="single" w:sz="4" w:space="0" w:color="auto"/>
              <w:right w:val="single" w:sz="4" w:space="0" w:color="auto"/>
            </w:tcBorders>
            <w:shd w:val="clear" w:color="000000" w:fill="D8E4BC"/>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 xml:space="preserve">　2</w:t>
            </w:r>
          </w:p>
        </w:tc>
      </w:tr>
      <w:tr w:rsidR="00C134E0" w:rsidTr="00DA114C">
        <w:trPr>
          <w:trHeight w:val="495"/>
        </w:trPr>
        <w:tc>
          <w:tcPr>
            <w:tcW w:w="4602" w:type="dxa"/>
            <w:gridSpan w:val="2"/>
            <w:tcBorders>
              <w:top w:val="single" w:sz="4" w:space="0" w:color="auto"/>
              <w:left w:val="single" w:sz="4" w:space="0" w:color="auto"/>
              <w:bottom w:val="single" w:sz="4" w:space="0" w:color="auto"/>
              <w:right w:val="single" w:sz="4" w:space="0" w:color="000000"/>
            </w:tcBorders>
            <w:shd w:val="clear" w:color="000000" w:fill="D8E4BC"/>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合计</w:t>
            </w:r>
          </w:p>
        </w:tc>
        <w:tc>
          <w:tcPr>
            <w:tcW w:w="1307" w:type="dxa"/>
            <w:tcBorders>
              <w:top w:val="nil"/>
              <w:left w:val="nil"/>
              <w:bottom w:val="single" w:sz="4" w:space="0" w:color="auto"/>
              <w:right w:val="single" w:sz="4" w:space="0" w:color="auto"/>
            </w:tcBorders>
            <w:shd w:val="clear" w:color="000000" w:fill="D8E4BC"/>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14</w:t>
            </w:r>
          </w:p>
        </w:tc>
        <w:tc>
          <w:tcPr>
            <w:tcW w:w="1307" w:type="dxa"/>
            <w:tcBorders>
              <w:top w:val="nil"/>
              <w:left w:val="nil"/>
              <w:bottom w:val="single" w:sz="4" w:space="0" w:color="auto"/>
              <w:right w:val="single" w:sz="4" w:space="0" w:color="auto"/>
            </w:tcBorders>
            <w:shd w:val="clear" w:color="000000" w:fill="D8E4BC"/>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2</w:t>
            </w:r>
          </w:p>
        </w:tc>
        <w:tc>
          <w:tcPr>
            <w:tcW w:w="1307" w:type="dxa"/>
            <w:tcBorders>
              <w:top w:val="nil"/>
              <w:left w:val="nil"/>
              <w:bottom w:val="single" w:sz="4" w:space="0" w:color="auto"/>
              <w:right w:val="single" w:sz="4" w:space="0" w:color="auto"/>
            </w:tcBorders>
            <w:shd w:val="clear" w:color="000000" w:fill="D8E4BC"/>
            <w:noWrap/>
            <w:vAlign w:val="center"/>
          </w:tcPr>
          <w:p w:rsidR="00C134E0" w:rsidRDefault="00C134E0" w:rsidP="00DA114C">
            <w:pPr>
              <w:jc w:val="center"/>
              <w:rPr>
                <w:rFonts w:ascii="宋体" w:hAnsi="宋体" w:cs="宋体"/>
                <w:color w:val="000000"/>
                <w:sz w:val="22"/>
              </w:rPr>
            </w:pPr>
            <w:r>
              <w:rPr>
                <w:rFonts w:ascii="宋体" w:hAnsi="宋体" w:cs="宋体" w:hint="eastAsia"/>
                <w:color w:val="000000"/>
                <w:sz w:val="22"/>
              </w:rPr>
              <w:t>4</w:t>
            </w:r>
          </w:p>
        </w:tc>
      </w:tr>
    </w:tbl>
    <w:p w:rsidR="00C134E0" w:rsidRDefault="00C134E0" w:rsidP="00C134E0">
      <w:pPr>
        <w:pStyle w:val="4"/>
        <w:widowControl/>
        <w:numPr>
          <w:ilvl w:val="3"/>
          <w:numId w:val="11"/>
        </w:numPr>
        <w:spacing w:line="360" w:lineRule="auto"/>
        <w:ind w:left="0" w:firstLine="0"/>
        <w:jc w:val="left"/>
      </w:pPr>
      <w:bookmarkStart w:id="6454" w:name="_Toc316565446"/>
      <w:bookmarkStart w:id="6455" w:name="_Toc316565448"/>
      <w:r>
        <w:rPr>
          <w:rFonts w:hint="eastAsia"/>
        </w:rPr>
        <w:t>室外监控前端安装设计</w:t>
      </w:r>
    </w:p>
    <w:p w:rsidR="00C134E0" w:rsidRDefault="00C134E0" w:rsidP="00C134E0">
      <w:pPr>
        <w:pStyle w:val="-"/>
        <w:numPr>
          <w:ilvl w:val="0"/>
          <w:numId w:val="18"/>
        </w:numPr>
        <w:ind w:firstLineChars="0"/>
        <w:rPr>
          <w:rFonts w:ascii="宋体" w:hAnsi="宋体"/>
          <w:b/>
          <w:color w:val="000000"/>
        </w:rPr>
      </w:pPr>
      <w:r>
        <w:rPr>
          <w:rFonts w:ascii="宋体" w:hAnsi="宋体" w:hint="eastAsia"/>
          <w:b/>
          <w:color w:val="000000"/>
        </w:rPr>
        <w:t>室外立杆</w:t>
      </w:r>
    </w:p>
    <w:p w:rsidR="00C134E0" w:rsidRDefault="00C134E0" w:rsidP="00C134E0">
      <w:pPr>
        <w:pStyle w:val="-"/>
        <w:ind w:firstLine="480"/>
        <w:rPr>
          <w:rFonts w:ascii="宋体" w:hAnsi="宋体"/>
          <w:color w:val="000000"/>
        </w:rPr>
      </w:pPr>
      <w:r>
        <w:rPr>
          <w:rFonts w:ascii="宋体" w:hAnsi="宋体" w:hint="eastAsia"/>
          <w:color w:val="000000"/>
        </w:rPr>
        <w:t>立杆是前端监控点的物理支柱，室外环境的恶劣加上各种不可预测的天气情况，要求室外立杆一定要具有良好的牢固度。</w:t>
      </w:r>
    </w:p>
    <w:p w:rsidR="00C134E0" w:rsidRDefault="00C134E0" w:rsidP="00C134E0">
      <w:pPr>
        <w:pStyle w:val="-"/>
        <w:ind w:firstLine="480"/>
        <w:rPr>
          <w:rFonts w:ascii="宋体" w:hAnsi="宋体"/>
          <w:color w:val="000000"/>
        </w:rPr>
      </w:pPr>
      <w:r>
        <w:rPr>
          <w:rFonts w:ascii="宋体" w:hAnsi="宋体" w:hint="eastAsia"/>
          <w:color w:val="000000"/>
        </w:rPr>
        <w:lastRenderedPageBreak/>
        <w:t>根据监控要求及现场实际环境，选择适当规格的监控杆。特殊情况下应按要监视的范围及避免摄像机被遮挡的原则选用合适杆体。经现场查勘，本项目宜采用2.5－3.5m高的杆。横臂的长度宜大于80cm，以减少死角范围。</w:t>
      </w:r>
    </w:p>
    <w:p w:rsidR="00C134E0" w:rsidRDefault="00C134E0" w:rsidP="00C134E0">
      <w:pPr>
        <w:pStyle w:val="-"/>
        <w:ind w:firstLine="480"/>
        <w:rPr>
          <w:rFonts w:ascii="宋体" w:hAnsi="宋体"/>
          <w:color w:val="000000"/>
        </w:rPr>
      </w:pPr>
      <w:r>
        <w:rPr>
          <w:rFonts w:ascii="宋体" w:hAnsi="宋体" w:hint="eastAsia"/>
          <w:color w:val="000000"/>
        </w:rPr>
        <w:t>杆体的设计基准期为50年，抗震设防烈度应按7度设计，杆体所用的钢材，宜采用Q235普通碳素结构钢、20号优质碳素结构钢或Q345低合金结构钢，其质量应分别符合国家标准。</w:t>
      </w:r>
    </w:p>
    <w:p w:rsidR="00C134E0" w:rsidRDefault="00C134E0" w:rsidP="00C134E0">
      <w:pPr>
        <w:pStyle w:val="-"/>
        <w:ind w:firstLine="480"/>
        <w:rPr>
          <w:rFonts w:ascii="宋体" w:hAnsi="宋体"/>
          <w:color w:val="000000"/>
        </w:rPr>
      </w:pPr>
      <w:r>
        <w:rPr>
          <w:rFonts w:ascii="宋体" w:hAnsi="宋体" w:hint="eastAsia"/>
          <w:color w:val="000000"/>
        </w:rPr>
        <w:t>摄像机安装紧固螺栓宜采用C级螺栓，性能等级为4.8级及以上。地脚锚栓宜采用Q235钢或Q345钢。</w:t>
      </w:r>
    </w:p>
    <w:p w:rsidR="00C134E0" w:rsidRDefault="00C134E0" w:rsidP="00C134E0">
      <w:pPr>
        <w:pStyle w:val="-"/>
        <w:ind w:firstLine="480"/>
        <w:rPr>
          <w:rFonts w:ascii="宋体" w:hAnsi="宋体"/>
          <w:color w:val="000000"/>
        </w:rPr>
      </w:pPr>
      <w:r>
        <w:rPr>
          <w:rFonts w:ascii="宋体" w:hAnsi="宋体" w:hint="eastAsia"/>
          <w:color w:val="000000"/>
        </w:rPr>
        <w:t>主杆应一次性焊接成型，防腐质量应符合国家标准。</w:t>
      </w:r>
    </w:p>
    <w:p w:rsidR="00C134E0" w:rsidRDefault="00C134E0" w:rsidP="00C134E0">
      <w:pPr>
        <w:pStyle w:val="-"/>
        <w:ind w:firstLine="480"/>
        <w:rPr>
          <w:rFonts w:ascii="宋体" w:hAnsi="宋体"/>
          <w:color w:val="000000"/>
        </w:rPr>
      </w:pPr>
      <w:r>
        <w:rPr>
          <w:rFonts w:ascii="宋体" w:hAnsi="宋体" w:hint="eastAsia"/>
          <w:color w:val="000000"/>
        </w:rPr>
        <w:t>杆体外形设计应采用简洁、流畅的线条，做到美观大方，具有现代感；杆体颜色应与监区现场环境相协调，一般采用浅灰色。</w:t>
      </w:r>
    </w:p>
    <w:p w:rsidR="00C134E0" w:rsidRDefault="00C134E0" w:rsidP="00C134E0">
      <w:pPr>
        <w:pStyle w:val="-"/>
        <w:ind w:firstLine="480"/>
        <w:rPr>
          <w:rFonts w:ascii="宋体" w:hAnsi="宋体"/>
          <w:color w:val="000000"/>
        </w:rPr>
      </w:pPr>
      <w:r>
        <w:rPr>
          <w:rFonts w:ascii="宋体" w:hAnsi="宋体" w:hint="eastAsia"/>
          <w:color w:val="000000"/>
        </w:rPr>
        <w:t>杆上</w:t>
      </w:r>
      <w:proofErr w:type="gramStart"/>
      <w:r>
        <w:rPr>
          <w:rFonts w:ascii="宋体" w:hAnsi="宋体" w:hint="eastAsia"/>
          <w:color w:val="000000"/>
        </w:rPr>
        <w:t>配电门</w:t>
      </w:r>
      <w:proofErr w:type="gramEnd"/>
      <w:r>
        <w:rPr>
          <w:rFonts w:ascii="宋体" w:hAnsi="宋体" w:hint="eastAsia"/>
          <w:color w:val="000000"/>
        </w:rPr>
        <w:t>设计应合理，杆的地线穿孔大小应合适，且在穿孔处需要有额外的加固措施。</w:t>
      </w:r>
    </w:p>
    <w:p w:rsidR="00C134E0" w:rsidRDefault="00C134E0" w:rsidP="00C134E0">
      <w:pPr>
        <w:pStyle w:val="-"/>
        <w:ind w:firstLine="480"/>
        <w:rPr>
          <w:rFonts w:ascii="宋体" w:hAnsi="宋体"/>
          <w:color w:val="000000"/>
        </w:rPr>
      </w:pPr>
      <w:r>
        <w:rPr>
          <w:rFonts w:ascii="宋体" w:hAnsi="宋体" w:hint="eastAsia"/>
          <w:color w:val="000000"/>
        </w:rPr>
        <w:t>立杆底部焊接固定的法兰盘，法兰盘使用直径为Φ400mm厚度为10mm的钢板，法兰盘与杆体之间均匀焊接6块直角三角形加强筋。</w:t>
      </w:r>
    </w:p>
    <w:p w:rsidR="00C134E0" w:rsidRDefault="00C134E0" w:rsidP="00C134E0">
      <w:pPr>
        <w:pStyle w:val="-"/>
        <w:ind w:firstLine="480"/>
        <w:rPr>
          <w:rFonts w:ascii="宋体" w:hAnsi="宋体"/>
          <w:color w:val="000000"/>
        </w:rPr>
      </w:pPr>
      <w:r>
        <w:rPr>
          <w:rFonts w:ascii="宋体" w:hAnsi="宋体" w:hint="eastAsia"/>
          <w:color w:val="000000"/>
        </w:rPr>
        <w:t>建筑基础时应与接地线的埋设同时进行，基础的大小应选择与杆体规格相应的尺寸。</w:t>
      </w:r>
    </w:p>
    <w:p w:rsidR="00C134E0" w:rsidRDefault="00C134E0" w:rsidP="00C134E0">
      <w:pPr>
        <w:pStyle w:val="-"/>
        <w:ind w:firstLine="480"/>
        <w:rPr>
          <w:rFonts w:ascii="宋体" w:hAnsi="宋体"/>
          <w:color w:val="000000"/>
        </w:rPr>
      </w:pPr>
      <w:r>
        <w:rPr>
          <w:rFonts w:ascii="宋体" w:hAnsi="宋体" w:hint="eastAsia"/>
          <w:color w:val="000000"/>
        </w:rPr>
        <w:t>监控杆地脚锚栓采用不小于40mm×4mm镀锌扁钢互焊连通，并引出与接地体焊接。</w:t>
      </w:r>
    </w:p>
    <w:p w:rsidR="00C134E0" w:rsidRDefault="00C134E0" w:rsidP="00C134E0">
      <w:pPr>
        <w:pStyle w:val="-"/>
        <w:numPr>
          <w:ilvl w:val="0"/>
          <w:numId w:val="18"/>
        </w:numPr>
        <w:ind w:firstLineChars="0"/>
        <w:rPr>
          <w:rFonts w:ascii="宋体" w:hAnsi="宋体"/>
          <w:b/>
          <w:color w:val="000000"/>
        </w:rPr>
      </w:pPr>
      <w:r>
        <w:rPr>
          <w:rFonts w:ascii="宋体" w:hAnsi="宋体" w:hint="eastAsia"/>
          <w:b/>
          <w:color w:val="000000"/>
        </w:rPr>
        <w:t>室外设备箱</w:t>
      </w:r>
    </w:p>
    <w:p w:rsidR="00C134E0" w:rsidRDefault="00C134E0" w:rsidP="00C134E0">
      <w:pPr>
        <w:pStyle w:val="a6"/>
        <w:ind w:firstLineChars="0" w:firstLine="0"/>
        <w:rPr>
          <w:rFonts w:ascii="宋体" w:hAnsi="宋体" w:cs="宋体"/>
          <w:bCs/>
          <w:color w:val="000000"/>
        </w:rPr>
      </w:pPr>
      <w:r>
        <w:rPr>
          <w:rFonts w:ascii="宋体" w:hAnsi="宋体" w:cs="宋体" w:hint="eastAsia"/>
          <w:bCs/>
          <w:color w:val="000000"/>
        </w:rPr>
        <w:t>1）室外设备安装箱要求</w:t>
      </w:r>
    </w:p>
    <w:p w:rsidR="00C134E0" w:rsidRDefault="00C134E0" w:rsidP="00C134E0">
      <w:pPr>
        <w:pStyle w:val="-"/>
        <w:ind w:firstLine="480"/>
        <w:rPr>
          <w:rFonts w:ascii="宋体" w:hAnsi="宋体"/>
          <w:bCs/>
          <w:color w:val="000000"/>
        </w:rPr>
      </w:pPr>
      <w:r>
        <w:rPr>
          <w:rFonts w:ascii="宋体" w:hAnsi="宋体" w:hint="eastAsia"/>
          <w:bCs/>
          <w:color w:val="000000"/>
        </w:rPr>
        <w:t>室外设备</w:t>
      </w:r>
      <w:proofErr w:type="gramStart"/>
      <w:r>
        <w:rPr>
          <w:rFonts w:ascii="宋体" w:hAnsi="宋体" w:hint="eastAsia"/>
          <w:bCs/>
          <w:color w:val="000000"/>
        </w:rPr>
        <w:t>箱用于</w:t>
      </w:r>
      <w:proofErr w:type="gramEnd"/>
      <w:r>
        <w:rPr>
          <w:rFonts w:ascii="宋体" w:hAnsi="宋体" w:hint="eastAsia"/>
          <w:bCs/>
          <w:color w:val="000000"/>
        </w:rPr>
        <w:t>安装监控设备，需要考虑室外环境，保证防漏电、防水、防雷、防盗、散热。</w:t>
      </w:r>
    </w:p>
    <w:p w:rsidR="00C134E0" w:rsidRDefault="00C134E0" w:rsidP="00C134E0">
      <w:pPr>
        <w:pStyle w:val="a6"/>
        <w:ind w:firstLineChars="0" w:firstLine="0"/>
        <w:rPr>
          <w:rFonts w:ascii="宋体" w:hAnsi="宋体" w:cs="宋体"/>
          <w:bCs/>
          <w:color w:val="000000"/>
        </w:rPr>
      </w:pPr>
      <w:r>
        <w:rPr>
          <w:rFonts w:ascii="宋体" w:hAnsi="宋体" w:cs="宋体" w:hint="eastAsia"/>
          <w:bCs/>
          <w:color w:val="000000"/>
        </w:rPr>
        <w:t>2）室外设备安装箱设计</w:t>
      </w:r>
    </w:p>
    <w:p w:rsidR="00C134E0" w:rsidRDefault="00C134E0" w:rsidP="00C134E0">
      <w:pPr>
        <w:pStyle w:val="-"/>
        <w:ind w:firstLine="480"/>
        <w:rPr>
          <w:rFonts w:ascii="宋体" w:hAnsi="宋体"/>
          <w:color w:val="000000"/>
          <w:lang w:bidi="en-US"/>
        </w:rPr>
      </w:pPr>
      <w:r>
        <w:rPr>
          <w:rFonts w:ascii="宋体" w:hAnsi="宋体" w:hint="eastAsia"/>
          <w:color w:val="000000"/>
        </w:rPr>
        <w:t>室外机箱是保证前端系统安全工作的重要组成部分，机箱中除安装以下设备外，还要求留有空间余量：</w:t>
      </w:r>
      <w:r>
        <w:rPr>
          <w:rFonts w:ascii="宋体" w:hAnsi="宋体" w:hint="eastAsia"/>
          <w:color w:val="000000"/>
          <w:lang w:bidi="en-US"/>
        </w:rPr>
        <w:t>编码器、交换机、专用稳压电源、市电进线和光纤、网线或视频线、过流过压保护装置和电源防雷保护装置、接线端子、维修开关和插座、接地设备。</w:t>
      </w:r>
    </w:p>
    <w:p w:rsidR="00C134E0" w:rsidRDefault="00C134E0" w:rsidP="00C134E0">
      <w:pPr>
        <w:pStyle w:val="-"/>
        <w:ind w:firstLine="480"/>
        <w:rPr>
          <w:rFonts w:ascii="宋体" w:hAnsi="宋体"/>
          <w:color w:val="000000"/>
          <w:lang w:bidi="en-US"/>
        </w:rPr>
      </w:pPr>
      <w:r>
        <w:rPr>
          <w:rFonts w:ascii="宋体" w:hAnsi="宋体" w:hint="eastAsia"/>
          <w:color w:val="000000"/>
          <w:lang w:bidi="en-US"/>
        </w:rPr>
        <w:t>箱体大小应根据放置设备的数量和尺寸来设计，应与杆体大小协调，应保证有充足的空间，方便设备安装和维护。</w:t>
      </w:r>
    </w:p>
    <w:p w:rsidR="00C134E0" w:rsidRDefault="00C134E0" w:rsidP="00C134E0">
      <w:pPr>
        <w:pStyle w:val="-"/>
        <w:ind w:firstLineChars="183" w:firstLine="439"/>
        <w:rPr>
          <w:rFonts w:ascii="宋体" w:hAnsi="宋体"/>
          <w:color w:val="000000"/>
        </w:rPr>
      </w:pPr>
      <w:r>
        <w:rPr>
          <w:rFonts w:ascii="宋体" w:hAnsi="宋体" w:hint="eastAsia"/>
          <w:color w:val="000000"/>
        </w:rPr>
        <w:t>箱体防护等级达到IP54防护等级。整体美观，表面喷涂明显的警示标志。</w:t>
      </w:r>
    </w:p>
    <w:p w:rsidR="00C134E0" w:rsidRDefault="00C134E0" w:rsidP="00C134E0">
      <w:pPr>
        <w:pStyle w:val="-"/>
        <w:ind w:firstLine="480"/>
        <w:rPr>
          <w:rFonts w:ascii="宋体" w:hAnsi="宋体"/>
          <w:color w:val="000000"/>
        </w:rPr>
      </w:pPr>
      <w:r>
        <w:rPr>
          <w:rFonts w:ascii="宋体" w:hAnsi="宋体" w:hint="eastAsia"/>
          <w:color w:val="000000"/>
        </w:rPr>
        <w:lastRenderedPageBreak/>
        <w:t>机箱离地面高度不小于30cm。室外机箱性能设计：防水、散热、防腐蚀、耐高温、防撬、防尘。</w:t>
      </w:r>
    </w:p>
    <w:p w:rsidR="00C134E0" w:rsidRDefault="00C134E0" w:rsidP="00C134E0">
      <w:pPr>
        <w:rPr>
          <w:rFonts w:ascii="宋体" w:hAnsi="宋体" w:cs="宋体"/>
          <w:color w:val="000000"/>
        </w:rPr>
      </w:pPr>
      <w:r>
        <w:rPr>
          <w:rFonts w:ascii="宋体" w:hAnsi="宋体" w:cs="宋体" w:hint="eastAsia"/>
          <w:color w:val="000000"/>
        </w:rPr>
        <w:t>设备箱与立杆统一接地以避雷。</w:t>
      </w:r>
    </w:p>
    <w:p w:rsidR="00C134E0" w:rsidRDefault="00C134E0" w:rsidP="00C134E0">
      <w:pPr>
        <w:pStyle w:val="aff0"/>
        <w:numPr>
          <w:ilvl w:val="2"/>
          <w:numId w:val="11"/>
        </w:numPr>
        <w:tabs>
          <w:tab w:val="left" w:pos="720"/>
        </w:tabs>
        <w:ind w:left="0" w:firstLine="0"/>
      </w:pPr>
      <w:bookmarkStart w:id="6456" w:name="_Toc527113390"/>
      <w:bookmarkStart w:id="6457" w:name="_Toc533433273"/>
      <w:r>
        <w:rPr>
          <w:rFonts w:hint="eastAsia"/>
        </w:rPr>
        <w:t>传输设计</w:t>
      </w:r>
      <w:bookmarkEnd w:id="6456"/>
      <w:bookmarkEnd w:id="6457"/>
    </w:p>
    <w:p w:rsidR="00C134E0" w:rsidRDefault="00C134E0" w:rsidP="00C134E0">
      <w:pPr>
        <w:pStyle w:val="-"/>
        <w:ind w:firstLine="480"/>
        <w:rPr>
          <w:rFonts w:ascii="宋体" w:hAnsi="宋体"/>
          <w:color w:val="000000"/>
        </w:rPr>
      </w:pPr>
      <w:r>
        <w:rPr>
          <w:rFonts w:ascii="宋体" w:hAnsi="宋体" w:hint="eastAsia"/>
          <w:color w:val="000000"/>
        </w:rPr>
        <w:t>IPC通过双绞线或光纤接入分控中心的交换机。视频数据信息从分控中心通过局域网接入总控机房。</w:t>
      </w:r>
    </w:p>
    <w:p w:rsidR="00C134E0" w:rsidRDefault="00C134E0" w:rsidP="00C134E0">
      <w:pPr>
        <w:pStyle w:val="aff0"/>
        <w:numPr>
          <w:ilvl w:val="2"/>
          <w:numId w:val="11"/>
        </w:numPr>
        <w:tabs>
          <w:tab w:val="left" w:pos="720"/>
        </w:tabs>
        <w:ind w:left="0" w:firstLine="0"/>
      </w:pPr>
      <w:bookmarkStart w:id="6458" w:name="_Toc527113391"/>
      <w:bookmarkStart w:id="6459" w:name="_Toc533433274"/>
      <w:r>
        <w:rPr>
          <w:rFonts w:hint="eastAsia"/>
        </w:rPr>
        <w:t>供电设计</w:t>
      </w:r>
      <w:bookmarkEnd w:id="6458"/>
      <w:bookmarkEnd w:id="6459"/>
    </w:p>
    <w:p w:rsidR="00C134E0" w:rsidRDefault="00C134E0" w:rsidP="00C134E0">
      <w:pPr>
        <w:pStyle w:val="-"/>
        <w:ind w:firstLine="480"/>
        <w:rPr>
          <w:rFonts w:ascii="宋体" w:hAnsi="宋体"/>
          <w:color w:val="000000"/>
        </w:rPr>
      </w:pPr>
      <w:r>
        <w:rPr>
          <w:rFonts w:ascii="宋体" w:hAnsi="宋体" w:hint="eastAsia"/>
          <w:color w:val="000000"/>
        </w:rPr>
        <w:t>配套供电是整个系统稳定运行的保障。供电系统的设计应从全局着手，综合考虑电力负荷，负载能力，电力传输距离，设备电气特性，并结合前端安装场所以及后端机房的实际供电情况来进行建设。室内宜集中供电，室外宜就近取电。本次建设的前端有设备箱的考虑单独供电。此次项目设备接入就近</w:t>
      </w:r>
      <w:proofErr w:type="gramStart"/>
      <w:r>
        <w:rPr>
          <w:rFonts w:ascii="宋体" w:hAnsi="宋体" w:hint="eastAsia"/>
          <w:color w:val="000000"/>
        </w:rPr>
        <w:t>分配线</w:t>
      </w:r>
      <w:proofErr w:type="gramEnd"/>
      <w:r>
        <w:rPr>
          <w:rFonts w:ascii="宋体" w:hAnsi="宋体" w:hint="eastAsia"/>
          <w:color w:val="000000"/>
        </w:rPr>
        <w:t>间不间断电源（UPS）供电，以保证系统持续运行。</w:t>
      </w:r>
    </w:p>
    <w:p w:rsidR="00C134E0" w:rsidRDefault="00C134E0" w:rsidP="00C134E0">
      <w:pPr>
        <w:pStyle w:val="aff0"/>
        <w:numPr>
          <w:ilvl w:val="2"/>
          <w:numId w:val="11"/>
        </w:numPr>
        <w:tabs>
          <w:tab w:val="left" w:pos="720"/>
        </w:tabs>
        <w:ind w:left="0" w:firstLine="0"/>
      </w:pPr>
      <w:bookmarkStart w:id="6460" w:name="_Toc527113392"/>
      <w:bookmarkStart w:id="6461" w:name="_Toc533433275"/>
      <w:r>
        <w:rPr>
          <w:rFonts w:hint="eastAsia"/>
        </w:rPr>
        <w:t>存储</w:t>
      </w:r>
      <w:bookmarkEnd w:id="6454"/>
      <w:r>
        <w:rPr>
          <w:rFonts w:hint="eastAsia"/>
        </w:rPr>
        <w:t>设计</w:t>
      </w:r>
      <w:bookmarkEnd w:id="6460"/>
      <w:bookmarkEnd w:id="6461"/>
    </w:p>
    <w:p w:rsidR="00C134E0" w:rsidRDefault="00C134E0" w:rsidP="00C134E0">
      <w:pPr>
        <w:pStyle w:val="-"/>
        <w:ind w:firstLine="480"/>
        <w:rPr>
          <w:rFonts w:ascii="宋体" w:hAnsi="宋体"/>
          <w:color w:val="000000"/>
        </w:rPr>
      </w:pPr>
      <w:r>
        <w:rPr>
          <w:rFonts w:ascii="宋体" w:hAnsi="宋体" w:hint="eastAsia"/>
          <w:color w:val="000000"/>
        </w:rPr>
        <w:t>出于系统数据安全及管理维护方面考虑，本项目安防系统主要采用集中部署的方式来实现数据的储存。</w:t>
      </w:r>
    </w:p>
    <w:p w:rsidR="00C134E0" w:rsidRDefault="00C134E0" w:rsidP="00C134E0">
      <w:pPr>
        <w:pStyle w:val="4"/>
        <w:widowControl/>
        <w:numPr>
          <w:ilvl w:val="3"/>
          <w:numId w:val="11"/>
        </w:numPr>
        <w:spacing w:line="360" w:lineRule="auto"/>
        <w:ind w:leftChars="-5" w:left="1" w:hangingChars="4" w:hanging="11"/>
        <w:jc w:val="left"/>
        <w:rPr>
          <w:rFonts w:ascii="Times New Roman" w:hAnsi="Times New Roman"/>
          <w:b w:val="0"/>
          <w:bCs w:val="0"/>
          <w:color w:val="000000"/>
          <w:lang w:val="en-GB"/>
        </w:rPr>
      </w:pPr>
      <w:r>
        <w:rPr>
          <w:rFonts w:ascii="Times New Roman" w:hAnsi="Times New Roman" w:hint="eastAsia"/>
          <w:b w:val="0"/>
          <w:bCs w:val="0"/>
          <w:color w:val="000000"/>
          <w:lang w:val="en-GB"/>
        </w:rPr>
        <w:t>存储要求</w:t>
      </w:r>
    </w:p>
    <w:p w:rsidR="00C134E0" w:rsidRDefault="00C134E0" w:rsidP="00C134E0">
      <w:pPr>
        <w:pStyle w:val="-"/>
        <w:ind w:firstLine="480"/>
        <w:rPr>
          <w:rFonts w:ascii="宋体" w:hAnsi="宋体"/>
          <w:color w:val="000000"/>
        </w:rPr>
      </w:pPr>
      <w:r>
        <w:rPr>
          <w:rFonts w:ascii="宋体" w:hAnsi="宋体" w:hint="eastAsia"/>
          <w:color w:val="000000"/>
        </w:rPr>
        <w:t>出于系统数据安全及管理维护方面考虑，本项目安防系统主要采用集中部署的方式来实现数据的储存。</w:t>
      </w:r>
    </w:p>
    <w:p w:rsidR="00C134E0" w:rsidRDefault="00C134E0" w:rsidP="00C134E0">
      <w:pPr>
        <w:pStyle w:val="-"/>
        <w:ind w:firstLine="480"/>
        <w:rPr>
          <w:rFonts w:ascii="宋体" w:hAnsi="宋体"/>
          <w:color w:val="000000"/>
        </w:rPr>
      </w:pPr>
      <w:r>
        <w:rPr>
          <w:rFonts w:ascii="宋体" w:hAnsi="宋体" w:hint="eastAsia"/>
          <w:color w:val="000000"/>
        </w:rPr>
        <w:t>要求监控平台的数据库在记录图像信息的同时，还应记录与图像信息相关的检索信息，接入设备、通道、时间、报警信息等；应能存储音频信息；对于需要长期保存的信息可配置专用存储设备备份。</w:t>
      </w:r>
    </w:p>
    <w:p w:rsidR="00C134E0" w:rsidRDefault="00C134E0" w:rsidP="00C134E0">
      <w:pPr>
        <w:pStyle w:val="-"/>
        <w:ind w:firstLine="480"/>
        <w:rPr>
          <w:rFonts w:ascii="宋体" w:hAnsi="宋体"/>
          <w:color w:val="000000"/>
        </w:rPr>
      </w:pPr>
      <w:r>
        <w:rPr>
          <w:rFonts w:ascii="宋体" w:hAnsi="宋体" w:hint="eastAsia"/>
          <w:color w:val="000000"/>
        </w:rPr>
        <w:t>图像存储设备满足采用H.264、H.26</w:t>
      </w:r>
      <w:r>
        <w:rPr>
          <w:rFonts w:ascii="宋体" w:hAnsi="宋体"/>
          <w:color w:val="000000"/>
        </w:rPr>
        <w:t>5</w:t>
      </w:r>
      <w:r>
        <w:rPr>
          <w:rFonts w:ascii="宋体" w:hAnsi="宋体" w:hint="eastAsia"/>
          <w:color w:val="000000"/>
        </w:rPr>
        <w:t>视频编码格式进行图像存储，并可存储音频数据，实现音频同步存储。</w:t>
      </w:r>
    </w:p>
    <w:p w:rsidR="00C134E0" w:rsidRDefault="00C134E0" w:rsidP="00C134E0">
      <w:pPr>
        <w:pStyle w:val="-"/>
        <w:ind w:firstLine="480"/>
        <w:rPr>
          <w:rFonts w:ascii="宋体" w:hAnsi="宋体"/>
          <w:color w:val="000000"/>
        </w:rPr>
      </w:pPr>
      <w:r>
        <w:rPr>
          <w:rFonts w:ascii="宋体" w:hAnsi="宋体" w:hint="eastAsia"/>
          <w:color w:val="000000"/>
        </w:rPr>
        <w:t>具有足够的扩展空间，存储的关键图像数据应能保证1080P或以上的图像分辨率。</w:t>
      </w:r>
    </w:p>
    <w:p w:rsidR="00C134E0" w:rsidRDefault="00C134E0" w:rsidP="00C134E0">
      <w:pPr>
        <w:pStyle w:val="-"/>
        <w:ind w:firstLine="480"/>
        <w:rPr>
          <w:rFonts w:ascii="宋体" w:hAnsi="宋体"/>
          <w:color w:val="000000"/>
        </w:rPr>
      </w:pPr>
      <w:r>
        <w:rPr>
          <w:rFonts w:ascii="宋体" w:hAnsi="宋体" w:hint="eastAsia"/>
          <w:color w:val="000000"/>
        </w:rPr>
        <w:lastRenderedPageBreak/>
        <w:t>在同一管理平台下，</w:t>
      </w:r>
      <w:proofErr w:type="gramStart"/>
      <w:r>
        <w:rPr>
          <w:rFonts w:ascii="宋体" w:hAnsi="宋体" w:hint="eastAsia"/>
          <w:color w:val="000000"/>
        </w:rPr>
        <w:t>须实现</w:t>
      </w:r>
      <w:proofErr w:type="gramEnd"/>
      <w:r>
        <w:rPr>
          <w:rFonts w:ascii="宋体" w:hAnsi="宋体" w:hint="eastAsia"/>
          <w:color w:val="000000"/>
        </w:rPr>
        <w:t>对所有存储软硬件资源的配置及查询，系统性能的实时监视，系统设备的故障报警监视、故障诊断及定位分析、报警日志的创建及维护等。</w:t>
      </w:r>
    </w:p>
    <w:p w:rsidR="00C134E0" w:rsidRDefault="00C134E0" w:rsidP="00C134E0">
      <w:pPr>
        <w:pStyle w:val="-"/>
        <w:ind w:firstLine="480"/>
        <w:rPr>
          <w:rFonts w:ascii="宋体" w:hAnsi="宋体"/>
          <w:color w:val="000000"/>
        </w:rPr>
      </w:pPr>
      <w:r>
        <w:rPr>
          <w:rFonts w:ascii="宋体" w:hAnsi="宋体" w:hint="eastAsia"/>
          <w:color w:val="000000"/>
        </w:rPr>
        <w:t>检索回放需求：能够根据时间、报警等多种方式进行图像检索；能够做到随存随看，在事件发生后可以立刻调阅之前的历史图像。</w:t>
      </w:r>
    </w:p>
    <w:p w:rsidR="00C134E0" w:rsidRDefault="00C134E0" w:rsidP="00C134E0">
      <w:pPr>
        <w:pStyle w:val="4"/>
        <w:widowControl/>
        <w:numPr>
          <w:ilvl w:val="3"/>
          <w:numId w:val="11"/>
        </w:numPr>
        <w:spacing w:line="360" w:lineRule="auto"/>
        <w:ind w:leftChars="-5" w:left="1" w:hangingChars="4" w:hanging="11"/>
        <w:jc w:val="left"/>
        <w:rPr>
          <w:rFonts w:ascii="Times New Roman" w:hAnsi="Times New Roman"/>
          <w:b w:val="0"/>
          <w:bCs w:val="0"/>
          <w:color w:val="000000"/>
          <w:lang w:val="en-GB"/>
        </w:rPr>
      </w:pPr>
      <w:r>
        <w:rPr>
          <w:rFonts w:ascii="Times New Roman" w:hAnsi="Times New Roman" w:hint="eastAsia"/>
          <w:b w:val="0"/>
          <w:bCs w:val="0"/>
          <w:color w:val="000000"/>
          <w:lang w:val="en-GB"/>
        </w:rPr>
        <w:t>存储技术架构选型</w:t>
      </w:r>
    </w:p>
    <w:p w:rsidR="00C134E0" w:rsidRDefault="00C134E0" w:rsidP="00C134E0">
      <w:pPr>
        <w:pStyle w:val="-"/>
        <w:ind w:firstLine="480"/>
        <w:rPr>
          <w:rFonts w:ascii="宋体" w:hAnsi="宋体"/>
          <w:color w:val="000000"/>
          <w:szCs w:val="21"/>
        </w:rPr>
      </w:pPr>
      <w:r>
        <w:rPr>
          <w:rFonts w:ascii="宋体" w:hAnsi="宋体" w:hint="eastAsia"/>
          <w:color w:val="000000"/>
          <w:szCs w:val="21"/>
        </w:rPr>
        <w:t>随着IPSAN升级为云存储，本项目也将采用云存储架构。</w:t>
      </w:r>
    </w:p>
    <w:p w:rsidR="00C134E0" w:rsidRDefault="00C134E0" w:rsidP="00C134E0">
      <w:pPr>
        <w:pStyle w:val="-"/>
        <w:ind w:firstLine="480"/>
        <w:rPr>
          <w:rFonts w:ascii="宋体" w:hAnsi="宋体"/>
          <w:color w:val="000000"/>
          <w:szCs w:val="21"/>
        </w:rPr>
      </w:pPr>
      <w:r>
        <w:rPr>
          <w:rFonts w:ascii="宋体" w:hAnsi="宋体"/>
          <w:color w:val="000000"/>
          <w:szCs w:val="21"/>
        </w:rPr>
        <w:t>(1)存储管理可以实现自动化和智能化，所有的存储资源被整合到一起，客户看到的是单一存储空间</w:t>
      </w:r>
      <w:r>
        <w:rPr>
          <w:rFonts w:ascii="宋体" w:hAnsi="宋体" w:hint="eastAsia"/>
          <w:color w:val="000000"/>
          <w:szCs w:val="21"/>
        </w:rPr>
        <w:t>；</w:t>
      </w:r>
    </w:p>
    <w:p w:rsidR="00C134E0" w:rsidRDefault="00C134E0" w:rsidP="00C134E0">
      <w:pPr>
        <w:pStyle w:val="-"/>
        <w:ind w:firstLine="480"/>
        <w:rPr>
          <w:rFonts w:ascii="宋体" w:hAnsi="宋体"/>
          <w:color w:val="000000"/>
          <w:szCs w:val="21"/>
        </w:rPr>
      </w:pPr>
      <w:r>
        <w:rPr>
          <w:rFonts w:ascii="宋体" w:hAnsi="宋体"/>
          <w:color w:val="000000"/>
          <w:szCs w:val="21"/>
        </w:rPr>
        <w:t>(2)提高了存储效率，通过虚拟化技术解决了存储空间的浪费，可以自动重新分配数据，提高了存储空间的利用率，同时具备负载均衡、故障冗余功能</w:t>
      </w:r>
      <w:r>
        <w:rPr>
          <w:rFonts w:ascii="宋体" w:hAnsi="宋体" w:hint="eastAsia"/>
          <w:color w:val="000000"/>
          <w:szCs w:val="21"/>
        </w:rPr>
        <w:t>；</w:t>
      </w:r>
    </w:p>
    <w:p w:rsidR="00C134E0" w:rsidRDefault="00C134E0" w:rsidP="00C134E0">
      <w:pPr>
        <w:pStyle w:val="-"/>
        <w:ind w:firstLine="480"/>
        <w:rPr>
          <w:rFonts w:ascii="宋体" w:hAnsi="宋体"/>
          <w:color w:val="000000"/>
          <w:szCs w:val="21"/>
        </w:rPr>
      </w:pPr>
      <w:r>
        <w:rPr>
          <w:rFonts w:ascii="宋体" w:hAnsi="宋体"/>
          <w:color w:val="000000"/>
          <w:szCs w:val="21"/>
        </w:rPr>
        <w:t>(3)云存储能够实现规模效应和弹性扩展，降低运营成本，避免资源浪费</w:t>
      </w:r>
      <w:r>
        <w:rPr>
          <w:rFonts w:ascii="宋体" w:hAnsi="宋体" w:hint="eastAsia"/>
          <w:color w:val="000000"/>
          <w:szCs w:val="21"/>
        </w:rPr>
        <w:t>。</w:t>
      </w:r>
    </w:p>
    <w:p w:rsidR="00C134E0" w:rsidRDefault="00C134E0" w:rsidP="00C134E0">
      <w:pPr>
        <w:pStyle w:val="4"/>
        <w:widowControl/>
        <w:numPr>
          <w:ilvl w:val="3"/>
          <w:numId w:val="11"/>
        </w:numPr>
        <w:spacing w:line="360" w:lineRule="auto"/>
        <w:ind w:leftChars="-5" w:left="1" w:hangingChars="4" w:hanging="11"/>
        <w:jc w:val="left"/>
        <w:rPr>
          <w:rFonts w:ascii="Times New Roman" w:hAnsi="Times New Roman"/>
          <w:b w:val="0"/>
          <w:bCs w:val="0"/>
          <w:color w:val="000000"/>
          <w:lang w:val="en-GB"/>
        </w:rPr>
      </w:pPr>
      <w:r>
        <w:rPr>
          <w:rFonts w:ascii="Times New Roman" w:hAnsi="Times New Roman" w:hint="eastAsia"/>
          <w:b w:val="0"/>
          <w:bCs w:val="0"/>
          <w:color w:val="000000"/>
          <w:lang w:val="en-GB"/>
        </w:rPr>
        <w:t>存储方案设计</w:t>
      </w:r>
    </w:p>
    <w:p w:rsidR="00C134E0" w:rsidRDefault="00C134E0" w:rsidP="00C134E0">
      <w:pPr>
        <w:pStyle w:val="5"/>
        <w:widowControl/>
        <w:numPr>
          <w:ilvl w:val="4"/>
          <w:numId w:val="11"/>
        </w:numPr>
        <w:ind w:leftChars="-6" w:left="1" w:hangingChars="6" w:hanging="14"/>
        <w:jc w:val="left"/>
        <w:rPr>
          <w:bCs w:val="0"/>
          <w:color w:val="000000"/>
          <w:sz w:val="24"/>
          <w:szCs w:val="24"/>
          <w:lang w:val="en-GB"/>
        </w:rPr>
      </w:pPr>
      <w:r>
        <w:rPr>
          <w:rFonts w:hint="eastAsia"/>
          <w:bCs w:val="0"/>
          <w:color w:val="000000"/>
          <w:sz w:val="24"/>
          <w:szCs w:val="24"/>
          <w:lang w:val="en-GB"/>
        </w:rPr>
        <w:t>设计原则</w:t>
      </w:r>
    </w:p>
    <w:p w:rsidR="00C134E0" w:rsidRDefault="00C134E0" w:rsidP="00C134E0">
      <w:pPr>
        <w:pStyle w:val="-0"/>
        <w:tabs>
          <w:tab w:val="left" w:pos="860"/>
        </w:tabs>
        <w:spacing w:beforeLines="0" w:before="163" w:afterLines="0" w:after="163" w:line="360" w:lineRule="auto"/>
        <w:ind w:left="860" w:firstLineChars="0" w:hanging="420"/>
        <w:rPr>
          <w:rFonts w:ascii="宋体" w:hAnsi="宋体"/>
          <w:b/>
          <w:color w:val="000000"/>
          <w:sz w:val="24"/>
        </w:rPr>
      </w:pPr>
      <w:r>
        <w:rPr>
          <w:rFonts w:ascii="宋体" w:hAnsi="宋体" w:hint="eastAsia"/>
          <w:b/>
          <w:color w:val="000000"/>
          <w:sz w:val="24"/>
        </w:rPr>
        <w:t>1）保证监控画质清晰</w:t>
      </w:r>
    </w:p>
    <w:p w:rsidR="00C134E0" w:rsidRDefault="00C134E0" w:rsidP="00C134E0">
      <w:pPr>
        <w:pStyle w:val="-"/>
        <w:ind w:firstLine="480"/>
        <w:rPr>
          <w:rFonts w:ascii="宋体" w:hAnsi="宋体"/>
          <w:color w:val="000000"/>
        </w:rPr>
      </w:pPr>
      <w:r>
        <w:rPr>
          <w:rFonts w:ascii="宋体" w:hAnsi="宋体" w:hint="eastAsia"/>
          <w:color w:val="000000"/>
        </w:rPr>
        <w:t>采用专业存储设备，可根据实际业务需要任意设定图像存储格式，提高画质质量，实现高清晰的监控。</w:t>
      </w:r>
    </w:p>
    <w:p w:rsidR="00C134E0" w:rsidRDefault="00C134E0" w:rsidP="00C134E0">
      <w:pPr>
        <w:pStyle w:val="-"/>
        <w:ind w:firstLine="480"/>
        <w:rPr>
          <w:rFonts w:ascii="宋体" w:hAnsi="宋体"/>
          <w:color w:val="000000"/>
        </w:rPr>
      </w:pPr>
      <w:r>
        <w:rPr>
          <w:rFonts w:ascii="宋体" w:hAnsi="宋体" w:hint="eastAsia"/>
          <w:color w:val="000000"/>
        </w:rPr>
        <w:t>选用1080P监控画质，音频上可扩展支持必要的国家标准，确保实时监控画质、音质与还原历史监控影像的品质完全相同，并可支持高清，达到清清楚楚监控、事后取证准确、精准支撑决策的监控效果，真正实现监控系统部署的意义。</w:t>
      </w:r>
    </w:p>
    <w:p w:rsidR="00C134E0" w:rsidRDefault="00C134E0" w:rsidP="00C134E0">
      <w:pPr>
        <w:pStyle w:val="-0"/>
        <w:tabs>
          <w:tab w:val="left" w:pos="860"/>
        </w:tabs>
        <w:spacing w:beforeLines="0" w:before="163" w:afterLines="0" w:after="163" w:line="360" w:lineRule="auto"/>
        <w:ind w:left="860" w:firstLineChars="0" w:hanging="420"/>
        <w:rPr>
          <w:rFonts w:ascii="宋体" w:hAnsi="宋体"/>
          <w:b/>
          <w:color w:val="000000"/>
          <w:sz w:val="24"/>
        </w:rPr>
      </w:pPr>
      <w:r>
        <w:rPr>
          <w:rFonts w:ascii="宋体" w:hAnsi="宋体" w:hint="eastAsia"/>
          <w:b/>
          <w:color w:val="000000"/>
          <w:sz w:val="24"/>
        </w:rPr>
        <w:t>2）提升存储系统性能</w:t>
      </w:r>
    </w:p>
    <w:p w:rsidR="00C134E0" w:rsidRDefault="00C134E0" w:rsidP="00C134E0">
      <w:pPr>
        <w:pStyle w:val="-"/>
        <w:ind w:firstLine="480"/>
        <w:rPr>
          <w:rFonts w:ascii="宋体" w:hAnsi="宋体"/>
          <w:color w:val="000000"/>
        </w:rPr>
      </w:pPr>
      <w:r>
        <w:rPr>
          <w:rFonts w:ascii="宋体" w:hAnsi="宋体" w:hint="eastAsia"/>
          <w:color w:val="000000"/>
        </w:rPr>
        <w:t>由于存储系统不仅要支持多路摄像头的监控数据并发实时顺序写入，同时要满足多级指挥中心对同一数据源的多路并发随机读取，对于存储系统带宽、持续写性能、控制器处理性能要求很高。存储设备的控制性能、持续读写带宽必须随着摄像机数量的增加和存储容量的扩展而同步提升，以满足监控系统的带宽、性</w:t>
      </w:r>
      <w:r>
        <w:rPr>
          <w:rFonts w:ascii="宋体" w:hAnsi="宋体" w:hint="eastAsia"/>
          <w:color w:val="000000"/>
        </w:rPr>
        <w:lastRenderedPageBreak/>
        <w:t>能需要，要求磁盘与控制器采用交换式连接方式，存储设备不可有内部带宽、性能的瓶颈。</w:t>
      </w:r>
    </w:p>
    <w:p w:rsidR="00C134E0" w:rsidRDefault="00C134E0" w:rsidP="00C134E0">
      <w:pPr>
        <w:pStyle w:val="-0"/>
        <w:tabs>
          <w:tab w:val="left" w:pos="860"/>
        </w:tabs>
        <w:spacing w:beforeLines="0" w:before="163" w:afterLines="0" w:after="163" w:line="360" w:lineRule="auto"/>
        <w:ind w:left="860" w:firstLineChars="0" w:hanging="420"/>
        <w:rPr>
          <w:rFonts w:ascii="宋体" w:hAnsi="宋体"/>
          <w:b/>
          <w:color w:val="000000"/>
          <w:sz w:val="24"/>
        </w:rPr>
      </w:pPr>
      <w:r>
        <w:rPr>
          <w:rFonts w:ascii="宋体" w:hAnsi="宋体" w:hint="eastAsia"/>
          <w:b/>
          <w:color w:val="000000"/>
          <w:sz w:val="24"/>
        </w:rPr>
        <w:t>3）保证业务可靠性及监控数据安全性</w:t>
      </w:r>
    </w:p>
    <w:p w:rsidR="00C134E0" w:rsidRDefault="00C134E0" w:rsidP="00C134E0">
      <w:pPr>
        <w:pStyle w:val="-"/>
        <w:ind w:firstLine="480"/>
        <w:rPr>
          <w:rFonts w:ascii="宋体" w:hAnsi="宋体"/>
          <w:color w:val="000000"/>
        </w:rPr>
      </w:pPr>
      <w:r>
        <w:rPr>
          <w:rFonts w:ascii="宋体" w:hAnsi="宋体" w:hint="eastAsia"/>
          <w:color w:val="000000"/>
        </w:rPr>
        <w:t>采用标准、专业存储设备集中存储监控录像，保障监控数据安全、系统安全。</w:t>
      </w:r>
    </w:p>
    <w:p w:rsidR="00C134E0" w:rsidRDefault="00C134E0" w:rsidP="00C134E0">
      <w:pPr>
        <w:pStyle w:val="-"/>
        <w:ind w:firstLine="480"/>
        <w:rPr>
          <w:rFonts w:ascii="宋体" w:hAnsi="宋体"/>
          <w:color w:val="000000"/>
        </w:rPr>
      </w:pPr>
      <w:r>
        <w:rPr>
          <w:rFonts w:ascii="宋体" w:hAnsi="宋体" w:hint="eastAsia"/>
          <w:color w:val="000000"/>
        </w:rPr>
        <w:t>存储容量不受限制，存储系统采用分布式存储集中管理设计，配合虚拟化技术无限扩展能力，监控录像保存周期和保存数量可随需延长。</w:t>
      </w:r>
    </w:p>
    <w:p w:rsidR="00C134E0" w:rsidRDefault="00C134E0" w:rsidP="00C134E0">
      <w:pPr>
        <w:pStyle w:val="-"/>
        <w:ind w:firstLine="480"/>
        <w:rPr>
          <w:rFonts w:ascii="宋体" w:hAnsi="宋体"/>
          <w:color w:val="000000"/>
        </w:rPr>
      </w:pPr>
      <w:r>
        <w:rPr>
          <w:rFonts w:ascii="宋体" w:hAnsi="宋体" w:hint="eastAsia"/>
          <w:color w:val="000000"/>
        </w:rPr>
        <w:t>存储系统采用监控级SATA硬盘，其安全性远高于IDE硬盘，可保障监控数据的安全性，事后监控、调阅、调查有充分保障。</w:t>
      </w:r>
    </w:p>
    <w:p w:rsidR="00C134E0" w:rsidRDefault="00C134E0" w:rsidP="00C134E0">
      <w:pPr>
        <w:pStyle w:val="-"/>
        <w:ind w:firstLine="480"/>
        <w:rPr>
          <w:rFonts w:ascii="宋体" w:hAnsi="宋体"/>
          <w:color w:val="000000"/>
        </w:rPr>
      </w:pPr>
      <w:r>
        <w:rPr>
          <w:rFonts w:ascii="宋体" w:hAnsi="宋体" w:hint="eastAsia"/>
          <w:color w:val="000000"/>
        </w:rPr>
        <w:t>硬盘可实现RAID保护，并采用热备盘进行二级保护，进一步保障监控数据的安全性。</w:t>
      </w:r>
    </w:p>
    <w:p w:rsidR="00C134E0" w:rsidRDefault="00C134E0" w:rsidP="00C134E0">
      <w:pPr>
        <w:pStyle w:val="-0"/>
        <w:tabs>
          <w:tab w:val="left" w:pos="860"/>
        </w:tabs>
        <w:spacing w:beforeLines="0" w:before="163" w:afterLines="0" w:after="163" w:line="360" w:lineRule="auto"/>
        <w:ind w:left="860" w:firstLineChars="0" w:hanging="420"/>
        <w:rPr>
          <w:rFonts w:ascii="宋体" w:hAnsi="宋体"/>
          <w:b/>
          <w:color w:val="000000"/>
          <w:sz w:val="24"/>
        </w:rPr>
      </w:pPr>
      <w:r>
        <w:rPr>
          <w:rFonts w:ascii="宋体" w:hAnsi="宋体" w:hint="eastAsia"/>
          <w:b/>
          <w:color w:val="000000"/>
          <w:sz w:val="24"/>
        </w:rPr>
        <w:t>4）可进行快速精准的检索</w:t>
      </w:r>
    </w:p>
    <w:p w:rsidR="00C134E0" w:rsidRDefault="00C134E0" w:rsidP="00C134E0">
      <w:pPr>
        <w:pStyle w:val="-"/>
        <w:ind w:firstLine="480"/>
        <w:rPr>
          <w:rFonts w:ascii="宋体" w:hAnsi="宋体"/>
          <w:color w:val="000000"/>
        </w:rPr>
      </w:pPr>
      <w:r>
        <w:rPr>
          <w:rFonts w:ascii="宋体" w:hAnsi="宋体" w:hint="eastAsia"/>
          <w:color w:val="000000"/>
        </w:rPr>
        <w:t>采用先进记录技术，实现历史影像资料基于数据库的检索，检索效率大幅提升，同时考虑对录像文件采取防篡改或完整性检查措施；支持按图像来源、记录时间、报警事件类别等多种方式对存储的图像数据进行检索，支持多用户同时并发访问同一数据源。</w:t>
      </w:r>
    </w:p>
    <w:p w:rsidR="00C134E0" w:rsidRDefault="00C134E0" w:rsidP="00C134E0">
      <w:pPr>
        <w:pStyle w:val="-0"/>
        <w:tabs>
          <w:tab w:val="left" w:pos="860"/>
        </w:tabs>
        <w:spacing w:beforeLines="0" w:before="163" w:afterLines="0" w:after="163" w:line="360" w:lineRule="auto"/>
        <w:ind w:left="860" w:firstLineChars="0" w:hanging="420"/>
        <w:rPr>
          <w:rFonts w:ascii="宋体" w:hAnsi="宋体"/>
          <w:b/>
          <w:color w:val="000000"/>
          <w:sz w:val="24"/>
        </w:rPr>
      </w:pPr>
      <w:r>
        <w:rPr>
          <w:rFonts w:ascii="宋体" w:hAnsi="宋体" w:hint="eastAsia"/>
          <w:b/>
          <w:color w:val="000000"/>
          <w:sz w:val="24"/>
        </w:rPr>
        <w:t>5）采用成熟标准的技术，开放兼容互通性</w:t>
      </w:r>
    </w:p>
    <w:p w:rsidR="00C134E0" w:rsidRDefault="00C134E0" w:rsidP="00C134E0">
      <w:pPr>
        <w:pStyle w:val="-"/>
        <w:ind w:firstLine="480"/>
        <w:rPr>
          <w:rFonts w:ascii="宋体" w:hAnsi="宋体"/>
          <w:color w:val="000000"/>
        </w:rPr>
      </w:pPr>
      <w:r>
        <w:rPr>
          <w:rFonts w:ascii="宋体" w:hAnsi="宋体" w:hint="eastAsia"/>
          <w:color w:val="000000"/>
        </w:rPr>
        <w:t>存储系统多采用标准化协议，系统兼容性风险较低。</w:t>
      </w:r>
    </w:p>
    <w:p w:rsidR="00C134E0" w:rsidRDefault="00C134E0" w:rsidP="00C134E0">
      <w:pPr>
        <w:pStyle w:val="-"/>
        <w:ind w:firstLine="480"/>
        <w:rPr>
          <w:rFonts w:ascii="宋体" w:hAnsi="宋体"/>
          <w:color w:val="000000"/>
        </w:rPr>
      </w:pPr>
      <w:r>
        <w:rPr>
          <w:rFonts w:ascii="宋体" w:hAnsi="宋体" w:hint="eastAsia"/>
          <w:color w:val="000000"/>
        </w:rPr>
        <w:t>系统的不同应用可能基于不同的操作系统，可能是一个异构环境，因此系统必须具备良好的开放性和互连性。</w:t>
      </w:r>
    </w:p>
    <w:p w:rsidR="00C134E0" w:rsidRDefault="00C134E0" w:rsidP="00C134E0">
      <w:pPr>
        <w:pStyle w:val="-"/>
        <w:ind w:firstLine="480"/>
        <w:rPr>
          <w:rFonts w:ascii="宋体" w:hAnsi="宋体"/>
          <w:color w:val="000000"/>
        </w:rPr>
      </w:pPr>
      <w:r>
        <w:rPr>
          <w:rFonts w:ascii="宋体" w:hAnsi="宋体" w:hint="eastAsia"/>
          <w:color w:val="000000"/>
        </w:rPr>
        <w:t>系统方便和NAS、DAS、SAN等各种结构的存储网络集成，并方便和以太网存储系统整合。</w:t>
      </w:r>
    </w:p>
    <w:p w:rsidR="00C134E0" w:rsidRDefault="00C134E0" w:rsidP="00C134E0">
      <w:pPr>
        <w:pStyle w:val="-0"/>
        <w:tabs>
          <w:tab w:val="left" w:pos="860"/>
        </w:tabs>
        <w:spacing w:beforeLines="0" w:before="163" w:afterLines="0" w:after="163" w:line="360" w:lineRule="auto"/>
        <w:ind w:left="860" w:firstLineChars="0" w:hanging="420"/>
        <w:rPr>
          <w:rFonts w:ascii="宋体" w:hAnsi="宋体"/>
          <w:b/>
          <w:color w:val="000000"/>
          <w:sz w:val="24"/>
        </w:rPr>
      </w:pPr>
      <w:r>
        <w:rPr>
          <w:rFonts w:ascii="宋体" w:hAnsi="宋体" w:hint="eastAsia"/>
          <w:b/>
          <w:color w:val="000000"/>
          <w:sz w:val="24"/>
        </w:rPr>
        <w:t>6）管理维护方便</w:t>
      </w:r>
    </w:p>
    <w:p w:rsidR="00C134E0" w:rsidRDefault="00C134E0" w:rsidP="00C134E0">
      <w:pPr>
        <w:pStyle w:val="-"/>
        <w:ind w:firstLine="480"/>
        <w:rPr>
          <w:rFonts w:ascii="宋体" w:hAnsi="宋体"/>
          <w:color w:val="000000"/>
        </w:rPr>
      </w:pPr>
      <w:r>
        <w:rPr>
          <w:rFonts w:ascii="宋体" w:hAnsi="宋体" w:hint="eastAsia"/>
          <w:color w:val="000000"/>
        </w:rPr>
        <w:t>在统一监控模式下，可统一监控数十台，乃至数百台存储设备的运行状态，实现集中管理。另外，由于采用专业存储架构，降低了分布式DVR带来的维护工作量大、数据丢失频繁等问题，降低了日常维护工作量。</w:t>
      </w:r>
    </w:p>
    <w:p w:rsidR="00C134E0" w:rsidRDefault="00C134E0" w:rsidP="00C134E0">
      <w:pPr>
        <w:pStyle w:val="-"/>
        <w:ind w:firstLine="480"/>
        <w:rPr>
          <w:rFonts w:ascii="宋体" w:hAnsi="宋体"/>
          <w:color w:val="000000"/>
        </w:rPr>
      </w:pPr>
      <w:r>
        <w:rPr>
          <w:rFonts w:ascii="宋体" w:hAnsi="宋体" w:hint="eastAsia"/>
          <w:color w:val="000000"/>
        </w:rPr>
        <w:t>系统设备采用智能可管理的设备，最终能够实现监控、监测整个存储系统的运行。通过先进的管理策略、管理工具提高设备的运行性能、可靠性，从而简化维护工作。</w:t>
      </w:r>
    </w:p>
    <w:p w:rsidR="00C134E0" w:rsidRDefault="00C134E0" w:rsidP="00C134E0">
      <w:pPr>
        <w:pStyle w:val="-0"/>
        <w:tabs>
          <w:tab w:val="left" w:pos="860"/>
        </w:tabs>
        <w:spacing w:beforeLines="0" w:before="163" w:afterLines="0" w:after="163" w:line="360" w:lineRule="auto"/>
        <w:ind w:left="860" w:firstLineChars="0" w:hanging="420"/>
        <w:rPr>
          <w:rFonts w:ascii="宋体" w:hAnsi="宋体"/>
          <w:b/>
          <w:color w:val="000000"/>
          <w:sz w:val="24"/>
        </w:rPr>
      </w:pPr>
      <w:r>
        <w:rPr>
          <w:rFonts w:ascii="宋体" w:hAnsi="宋体" w:hint="eastAsia"/>
          <w:b/>
          <w:color w:val="000000"/>
          <w:sz w:val="24"/>
        </w:rPr>
        <w:lastRenderedPageBreak/>
        <w:t>7）满足经济性和投资保护</w:t>
      </w:r>
    </w:p>
    <w:p w:rsidR="00C134E0" w:rsidRDefault="00C134E0" w:rsidP="00C134E0">
      <w:pPr>
        <w:pStyle w:val="-"/>
        <w:ind w:firstLine="480"/>
        <w:rPr>
          <w:rFonts w:ascii="宋体" w:hAnsi="宋体"/>
          <w:color w:val="000000"/>
        </w:rPr>
      </w:pPr>
      <w:r>
        <w:rPr>
          <w:rFonts w:ascii="宋体" w:hAnsi="宋体" w:hint="eastAsia"/>
          <w:color w:val="000000"/>
        </w:rPr>
        <w:t>方案设计具有前瞻性，在可预见未来的设备改造中，要保证现有系统能最大程度的被继续使用，使目前的投资未来也能发挥较大的作用。</w:t>
      </w:r>
    </w:p>
    <w:p w:rsidR="00C134E0" w:rsidRDefault="00C134E0" w:rsidP="00C134E0">
      <w:pPr>
        <w:pStyle w:val="-"/>
        <w:ind w:firstLine="480"/>
        <w:rPr>
          <w:rFonts w:ascii="宋体" w:hAnsi="宋体"/>
          <w:color w:val="000000"/>
        </w:rPr>
      </w:pPr>
      <w:r>
        <w:rPr>
          <w:rFonts w:ascii="宋体" w:hAnsi="宋体" w:hint="eastAsia"/>
          <w:color w:val="000000"/>
        </w:rPr>
        <w:t>方案设计以较低的成本、较少的人员投入来维持系统运行，提供高效能和高效益，尽可能保留并延长已有系统的投资，减少资本与技术投入的浪费。</w:t>
      </w:r>
    </w:p>
    <w:p w:rsidR="00C134E0" w:rsidRDefault="00C134E0" w:rsidP="00C134E0">
      <w:pPr>
        <w:pStyle w:val="5"/>
        <w:widowControl/>
        <w:numPr>
          <w:ilvl w:val="4"/>
          <w:numId w:val="11"/>
        </w:numPr>
        <w:ind w:leftChars="-6" w:left="1" w:hangingChars="6" w:hanging="14"/>
        <w:jc w:val="left"/>
        <w:rPr>
          <w:bCs w:val="0"/>
          <w:color w:val="000000"/>
          <w:sz w:val="24"/>
          <w:szCs w:val="24"/>
          <w:lang w:val="en-GB"/>
        </w:rPr>
      </w:pPr>
      <w:r>
        <w:rPr>
          <w:rFonts w:hint="eastAsia"/>
          <w:bCs w:val="0"/>
          <w:color w:val="000000"/>
          <w:sz w:val="24"/>
          <w:szCs w:val="24"/>
          <w:lang w:val="en-GB"/>
        </w:rPr>
        <w:t>视频图像保存要求</w:t>
      </w:r>
      <w:r>
        <w:rPr>
          <w:rFonts w:hint="eastAsia"/>
          <w:bCs w:val="0"/>
          <w:color w:val="000000"/>
          <w:sz w:val="24"/>
          <w:szCs w:val="24"/>
          <w:lang w:val="en-GB"/>
        </w:rPr>
        <w:t xml:space="preserve"> </w:t>
      </w:r>
    </w:p>
    <w:p w:rsidR="00C134E0" w:rsidRDefault="00C134E0" w:rsidP="00C134E0">
      <w:pPr>
        <w:pStyle w:val="-"/>
        <w:ind w:firstLine="480"/>
        <w:rPr>
          <w:rFonts w:ascii="宋体" w:hAnsi="宋体"/>
          <w:color w:val="000000"/>
        </w:rPr>
      </w:pPr>
      <w:r>
        <w:rPr>
          <w:rFonts w:ascii="宋体" w:hAnsi="宋体" w:hint="eastAsia"/>
          <w:color w:val="000000"/>
        </w:rPr>
        <w:t>本次监控视频保存期要求不低于90天；</w:t>
      </w:r>
    </w:p>
    <w:p w:rsidR="00C134E0" w:rsidRDefault="00C134E0" w:rsidP="00C134E0">
      <w:pPr>
        <w:rPr>
          <w:rFonts w:ascii="宋体" w:hAnsi="宋体" w:cs="宋体"/>
          <w:color w:val="000000"/>
        </w:rPr>
      </w:pPr>
      <w:r>
        <w:rPr>
          <w:rFonts w:ascii="宋体" w:hAnsi="宋体" w:cs="宋体" w:hint="eastAsia"/>
          <w:color w:val="000000"/>
        </w:rPr>
        <w:t>处置突发事件视频待事件处置完毕后及时采用光盘刻录，按档案管理要求保存。</w:t>
      </w:r>
    </w:p>
    <w:p w:rsidR="00C134E0" w:rsidRDefault="00C134E0" w:rsidP="00C134E0">
      <w:pPr>
        <w:pStyle w:val="5"/>
        <w:widowControl/>
        <w:numPr>
          <w:ilvl w:val="4"/>
          <w:numId w:val="11"/>
        </w:numPr>
        <w:ind w:leftChars="-6" w:left="1" w:hangingChars="6" w:hanging="14"/>
        <w:jc w:val="left"/>
        <w:rPr>
          <w:bCs w:val="0"/>
          <w:color w:val="000000"/>
          <w:sz w:val="24"/>
          <w:szCs w:val="24"/>
          <w:lang w:val="en-GB"/>
        </w:rPr>
      </w:pPr>
      <w:r>
        <w:rPr>
          <w:rFonts w:hint="eastAsia"/>
          <w:bCs w:val="0"/>
          <w:color w:val="000000"/>
          <w:sz w:val="24"/>
          <w:szCs w:val="24"/>
          <w:lang w:val="en-GB"/>
        </w:rPr>
        <w:t>存储策略及容量设计</w:t>
      </w:r>
    </w:p>
    <w:p w:rsidR="00C134E0" w:rsidRDefault="00C134E0" w:rsidP="00C134E0">
      <w:pPr>
        <w:pStyle w:val="-"/>
        <w:ind w:firstLine="480"/>
        <w:rPr>
          <w:rFonts w:ascii="宋体" w:hAnsi="宋体"/>
          <w:color w:val="000000"/>
        </w:rPr>
      </w:pPr>
      <w:r>
        <w:rPr>
          <w:rFonts w:ascii="宋体" w:hAnsi="宋体" w:hint="eastAsia"/>
          <w:color w:val="000000"/>
        </w:rPr>
        <w:t>高清监控图像以3－4Mb/s的码流进行实时浏览及录像。高清摄像机采集到的视频将以1080P格式保存在云存储系统内。在遵照司法部有关规定的基础上，各监狱可根据自身的存储需求制订存储策略，以节省存储空间，从而节省投资。高清单路图像1天存储量：4Mb/s×3600×24/1024/8=42.2GB；</w:t>
      </w:r>
    </w:p>
    <w:p w:rsidR="00C134E0" w:rsidRDefault="00C134E0" w:rsidP="00C134E0">
      <w:pPr>
        <w:pStyle w:val="-"/>
        <w:ind w:firstLine="480"/>
        <w:rPr>
          <w:rFonts w:ascii="宋体" w:hAnsi="宋体"/>
          <w:color w:val="000000"/>
        </w:rPr>
      </w:pPr>
      <w:r>
        <w:rPr>
          <w:rFonts w:ascii="宋体" w:hAnsi="宋体" w:hint="eastAsia"/>
          <w:color w:val="000000"/>
        </w:rPr>
        <w:t>按照存储90天不间断存储阵列容量设计，高清单路存储容量：42.2GB×90=3798GB；</w:t>
      </w:r>
    </w:p>
    <w:p w:rsidR="00C134E0" w:rsidRDefault="00C134E0" w:rsidP="00C134E0">
      <w:pPr>
        <w:pStyle w:val="-"/>
        <w:ind w:firstLine="480"/>
        <w:rPr>
          <w:rFonts w:ascii="宋体" w:hAnsi="宋体"/>
          <w:color w:val="000000"/>
        </w:rPr>
      </w:pPr>
      <w:r>
        <w:rPr>
          <w:rFonts w:ascii="宋体" w:hAnsi="宋体" w:hint="eastAsia"/>
          <w:color w:val="000000"/>
        </w:rPr>
        <w:t>根据本次未成年犯管教所的总体监控点位数量设计，总共监控点位数量16路，总容量为：16×3798GB/1024≈60TB；</w:t>
      </w:r>
    </w:p>
    <w:p w:rsidR="00C134E0" w:rsidRDefault="00C134E0" w:rsidP="00C134E0">
      <w:pPr>
        <w:pStyle w:val="-"/>
        <w:ind w:firstLine="480"/>
        <w:rPr>
          <w:rFonts w:ascii="宋体" w:hAnsi="宋体"/>
          <w:color w:val="000000"/>
        </w:rPr>
      </w:pPr>
      <w:r>
        <w:rPr>
          <w:rFonts w:ascii="宋体" w:hAnsi="宋体" w:hint="eastAsia"/>
          <w:color w:val="000000"/>
        </w:rPr>
        <w:t>考虑冗余比例为20%，则16路高清摄像机视频规划存储容量总数为：60TB*1.2≈72TB。</w:t>
      </w:r>
    </w:p>
    <w:p w:rsidR="00C134E0" w:rsidRDefault="00C134E0" w:rsidP="00C134E0">
      <w:pPr>
        <w:pStyle w:val="-"/>
        <w:ind w:firstLine="480"/>
        <w:rPr>
          <w:rFonts w:ascii="宋体" w:hAnsi="宋体"/>
          <w:color w:val="000000"/>
        </w:rPr>
      </w:pPr>
      <w:r>
        <w:rPr>
          <w:rFonts w:ascii="宋体" w:hAnsi="宋体" w:hint="eastAsia"/>
          <w:color w:val="000000"/>
        </w:rPr>
        <w:t xml:space="preserve">以上为估算数据，存储阵列要求采取RAID5数据保护机制，并配置不少于1个热备盘,视频录像要求满足存储90天以上，并预留20%的容量冗余，项目存储以满足存储设备需求为准。 </w:t>
      </w:r>
    </w:p>
    <w:p w:rsidR="00C134E0" w:rsidRDefault="00C134E0" w:rsidP="00C134E0">
      <w:pPr>
        <w:pStyle w:val="aff0"/>
        <w:numPr>
          <w:ilvl w:val="2"/>
          <w:numId w:val="11"/>
        </w:numPr>
        <w:tabs>
          <w:tab w:val="left" w:pos="720"/>
        </w:tabs>
        <w:ind w:left="0" w:firstLine="0"/>
      </w:pPr>
      <w:bookmarkStart w:id="6462" w:name="_Toc527113393"/>
      <w:bookmarkStart w:id="6463" w:name="_Ref342470162"/>
      <w:bookmarkStart w:id="6464" w:name="_Toc533433276"/>
      <w:r>
        <w:rPr>
          <w:rFonts w:hint="eastAsia"/>
        </w:rPr>
        <w:t>视频监控管理平台</w:t>
      </w:r>
      <w:bookmarkEnd w:id="6462"/>
      <w:bookmarkEnd w:id="6464"/>
    </w:p>
    <w:p w:rsidR="00C134E0" w:rsidRDefault="00C134E0" w:rsidP="00C134E0">
      <w:pPr>
        <w:pStyle w:val="-"/>
        <w:ind w:firstLine="480"/>
        <w:rPr>
          <w:rFonts w:ascii="宋体" w:hAnsi="宋体"/>
          <w:color w:val="000000"/>
        </w:rPr>
      </w:pPr>
      <w:r>
        <w:rPr>
          <w:rFonts w:ascii="宋体" w:hAnsi="宋体" w:hint="eastAsia"/>
          <w:color w:val="000000"/>
        </w:rPr>
        <w:t>视频监控管理平台，是整个视频监控系统中的核心组成部分，用于控制整个监控系统的运行，实现设备接入、数据存储、码流转发、实时浏览、语音对讲、告警联动、集中控制等功能。</w:t>
      </w:r>
    </w:p>
    <w:p w:rsidR="00C134E0" w:rsidRDefault="00C134E0" w:rsidP="00C134E0">
      <w:pPr>
        <w:pStyle w:val="-"/>
        <w:adjustRightInd w:val="0"/>
        <w:snapToGrid w:val="0"/>
        <w:ind w:firstLine="482"/>
        <w:rPr>
          <w:rFonts w:ascii="宋体" w:hAnsi="宋体"/>
          <w:b/>
          <w:color w:val="000000"/>
          <w:u w:val="single"/>
        </w:rPr>
      </w:pPr>
      <w:r>
        <w:rPr>
          <w:rFonts w:ascii="宋体" w:hAnsi="宋体" w:hint="eastAsia"/>
          <w:b/>
          <w:bCs/>
          <w:color w:val="000000"/>
          <w:u w:val="single"/>
        </w:rPr>
        <w:lastRenderedPageBreak/>
        <w:t>★本次视频监控管理平台摄像机接入授权，必须无条件免费开放给司法部、省司法厅、省监狱局等上级视频监控管理平台，摄像机监控图像资源必须无条件免费开放给司法部、省司法厅、省监狱局等上级视频监控管理平台调用浏览。本次建设的平台必须免费提供SDK接口给上级平台。</w:t>
      </w:r>
      <w:r>
        <w:rPr>
          <w:rFonts w:ascii="宋体" w:hAnsi="宋体" w:hint="eastAsia"/>
          <w:b/>
          <w:color w:val="000000"/>
          <w:u w:val="single"/>
        </w:rPr>
        <w:t>摄像机的接入许可有效期不小于</w:t>
      </w:r>
      <w:r>
        <w:rPr>
          <w:rFonts w:ascii="宋体" w:hAnsi="宋体"/>
          <w:b/>
          <w:color w:val="000000"/>
          <w:u w:val="single"/>
        </w:rPr>
        <w:t>15</w:t>
      </w:r>
      <w:r>
        <w:rPr>
          <w:rFonts w:ascii="宋体" w:hAnsi="宋体" w:hint="eastAsia"/>
          <w:b/>
          <w:color w:val="000000"/>
          <w:u w:val="single"/>
        </w:rPr>
        <w:t>年。</w:t>
      </w:r>
      <w:bookmarkStart w:id="6465" w:name="_Toc151134469"/>
      <w:bookmarkStart w:id="6466" w:name="_Toc151101279"/>
      <w:bookmarkStart w:id="6467" w:name="_Toc218856299"/>
      <w:bookmarkStart w:id="6468" w:name="_Toc151492645"/>
      <w:bookmarkStart w:id="6469" w:name="_Toc151476816"/>
      <w:bookmarkStart w:id="6470" w:name="_Toc189110110"/>
    </w:p>
    <w:p w:rsidR="00C134E0" w:rsidRDefault="00C134E0" w:rsidP="00C134E0">
      <w:pPr>
        <w:pStyle w:val="-"/>
        <w:adjustRightInd w:val="0"/>
        <w:snapToGrid w:val="0"/>
        <w:ind w:firstLine="482"/>
        <w:rPr>
          <w:rFonts w:ascii="宋体" w:hAnsi="宋体"/>
          <w:b/>
          <w:color w:val="000000"/>
          <w:u w:val="single"/>
        </w:rPr>
      </w:pPr>
      <w:r>
        <w:rPr>
          <w:rFonts w:ascii="宋体" w:hAnsi="宋体" w:hint="eastAsia"/>
          <w:b/>
          <w:color w:val="000000"/>
          <w:u w:val="single"/>
        </w:rPr>
        <w:t>★本项目不建设新的视频监控管理平台，所有设备必须无缝接入现有平台并满足平台目前各项功能要求。</w:t>
      </w:r>
    </w:p>
    <w:p w:rsidR="00C134E0" w:rsidRDefault="00C134E0" w:rsidP="00C134E0">
      <w:pPr>
        <w:pStyle w:val="2"/>
        <w:widowControl/>
        <w:numPr>
          <w:ilvl w:val="1"/>
          <w:numId w:val="11"/>
        </w:numPr>
        <w:tabs>
          <w:tab w:val="clear" w:pos="1569"/>
        </w:tabs>
        <w:spacing w:line="415" w:lineRule="auto"/>
        <w:ind w:left="0" w:firstLine="0"/>
        <w:jc w:val="left"/>
      </w:pPr>
      <w:bookmarkStart w:id="6471" w:name="_Toc495934301"/>
      <w:bookmarkStart w:id="6472" w:name="_Toc333811423"/>
      <w:bookmarkStart w:id="6473" w:name="_Toc527113416"/>
      <w:bookmarkStart w:id="6474" w:name="_Toc533433277"/>
      <w:bookmarkStart w:id="6475" w:name="_Toc527113394"/>
      <w:bookmarkEnd w:id="6463"/>
      <w:bookmarkEnd w:id="6465"/>
      <w:bookmarkEnd w:id="6466"/>
      <w:bookmarkEnd w:id="6467"/>
      <w:bookmarkEnd w:id="6468"/>
      <w:bookmarkEnd w:id="6469"/>
      <w:bookmarkEnd w:id="6470"/>
      <w:r>
        <w:t>防雷接地系统</w:t>
      </w:r>
      <w:bookmarkEnd w:id="6471"/>
      <w:bookmarkEnd w:id="6472"/>
      <w:bookmarkEnd w:id="6473"/>
      <w:bookmarkEnd w:id="6474"/>
    </w:p>
    <w:p w:rsidR="00C134E0" w:rsidRDefault="00C134E0" w:rsidP="00C134E0">
      <w:pPr>
        <w:pStyle w:val="aff0"/>
        <w:numPr>
          <w:ilvl w:val="2"/>
          <w:numId w:val="11"/>
        </w:numPr>
        <w:tabs>
          <w:tab w:val="left" w:pos="720"/>
        </w:tabs>
        <w:ind w:left="0" w:firstLine="0"/>
      </w:pPr>
      <w:bookmarkStart w:id="6476" w:name="_Toc527113417"/>
      <w:bookmarkStart w:id="6477" w:name="_Toc533433278"/>
      <w:r>
        <w:rPr>
          <w:rFonts w:hint="eastAsia"/>
        </w:rPr>
        <w:t>雷电防护概述</w:t>
      </w:r>
      <w:bookmarkEnd w:id="6476"/>
      <w:bookmarkEnd w:id="6477"/>
    </w:p>
    <w:p w:rsidR="00C134E0" w:rsidRDefault="00C134E0" w:rsidP="00C134E0">
      <w:pPr>
        <w:pStyle w:val="-"/>
        <w:ind w:firstLine="480"/>
        <w:rPr>
          <w:rFonts w:ascii="宋体" w:hAnsi="宋体"/>
          <w:color w:val="000000"/>
        </w:rPr>
      </w:pPr>
      <w:r>
        <w:rPr>
          <w:rFonts w:ascii="宋体" w:hAnsi="宋体" w:hint="eastAsia"/>
          <w:color w:val="000000"/>
        </w:rPr>
        <w:t>雷电是造成电子设备损坏和系统故障的主要因素，且危害极大，具有不可恢复性的特点。因此，系统的防雷设计非常重要。而设备和系统接地是防雷设计的基础。</w:t>
      </w:r>
    </w:p>
    <w:p w:rsidR="00C134E0" w:rsidRDefault="00C134E0" w:rsidP="00C134E0">
      <w:pPr>
        <w:pStyle w:val="-"/>
        <w:ind w:firstLine="480"/>
        <w:rPr>
          <w:rFonts w:ascii="宋体" w:hAnsi="宋体"/>
          <w:color w:val="000000"/>
        </w:rPr>
      </w:pPr>
      <w:r>
        <w:rPr>
          <w:rFonts w:ascii="宋体" w:hAnsi="宋体" w:hint="eastAsia"/>
          <w:color w:val="000000"/>
        </w:rPr>
        <w:t>接地用途有四种：计算机专用直流逻辑地、配电系统交流工作地、安全保护地、防雷保护地。一般采用联合接地的方式，接地电阻不大于1Ω。</w:t>
      </w:r>
    </w:p>
    <w:p w:rsidR="00C134E0" w:rsidRDefault="00C134E0" w:rsidP="00C134E0">
      <w:pPr>
        <w:pStyle w:val="-"/>
        <w:ind w:firstLine="480"/>
        <w:rPr>
          <w:rFonts w:ascii="宋体" w:hAnsi="宋体"/>
          <w:color w:val="000000"/>
        </w:rPr>
      </w:pPr>
      <w:r>
        <w:rPr>
          <w:rFonts w:ascii="宋体" w:hAnsi="宋体" w:hint="eastAsia"/>
          <w:color w:val="000000"/>
        </w:rPr>
        <w:t>防雷系统按照防范类别分为机房设备防雷、供电电源防雷和线路防雷。机房设备防雷主要方法是设备外壳良好接地，机房那金属部件之间和各接地系统之间的等电位连接。</w:t>
      </w:r>
    </w:p>
    <w:p w:rsidR="00C134E0" w:rsidRDefault="00C134E0" w:rsidP="00C134E0">
      <w:pPr>
        <w:pStyle w:val="-"/>
        <w:ind w:firstLine="480"/>
        <w:rPr>
          <w:rFonts w:ascii="宋体" w:hAnsi="宋体"/>
          <w:color w:val="000000"/>
        </w:rPr>
      </w:pPr>
      <w:r>
        <w:rPr>
          <w:rFonts w:ascii="宋体" w:hAnsi="宋体" w:hint="eastAsia"/>
          <w:color w:val="000000"/>
        </w:rPr>
        <w:t>雷电对安全监控系统的损害途径是多方面的，防雷保护是一个比较复杂的问题，对安全监控系统的防雷保护设计不仅取决于防雷装置的性能，更重要的是在监控系统的设计施工之前，就要考虑到监控系统所处的地理环境，设计合适的线缆布放、屏蔽及接地方式。</w:t>
      </w:r>
    </w:p>
    <w:p w:rsidR="00C134E0" w:rsidRDefault="00C134E0" w:rsidP="00C134E0">
      <w:pPr>
        <w:pStyle w:val="-"/>
        <w:ind w:firstLine="480"/>
        <w:rPr>
          <w:rFonts w:ascii="宋体" w:hAnsi="宋体"/>
          <w:color w:val="000000"/>
        </w:rPr>
      </w:pPr>
      <w:r>
        <w:rPr>
          <w:rFonts w:ascii="宋体" w:hAnsi="宋体" w:hint="eastAsia"/>
          <w:color w:val="000000"/>
        </w:rPr>
        <w:t>总之，防雷保护设计应综合考虑，才能获得良好的效果。</w:t>
      </w:r>
    </w:p>
    <w:p w:rsidR="00C134E0" w:rsidRDefault="00C134E0" w:rsidP="00C134E0">
      <w:pPr>
        <w:rPr>
          <w:rFonts w:ascii="宋体" w:hAnsi="宋体" w:cs="宋体"/>
          <w:color w:val="000000"/>
        </w:rPr>
      </w:pPr>
      <w:r>
        <w:rPr>
          <w:rFonts w:ascii="宋体" w:hAnsi="宋体" w:cs="宋体" w:hint="eastAsia"/>
          <w:color w:val="000000"/>
        </w:rPr>
        <w:t>机房、指挥中心与分控室所在建筑物应有防直击雷的避雷针、避雷带或避雷网。其防直击</w:t>
      </w:r>
      <w:proofErr w:type="gramStart"/>
      <w:r>
        <w:rPr>
          <w:rFonts w:ascii="宋体" w:hAnsi="宋体" w:cs="宋体" w:hint="eastAsia"/>
          <w:color w:val="000000"/>
        </w:rPr>
        <w:t>雷措施</w:t>
      </w:r>
      <w:proofErr w:type="gramEnd"/>
      <w:r>
        <w:rPr>
          <w:rFonts w:ascii="宋体" w:hAnsi="宋体" w:cs="宋体" w:hint="eastAsia"/>
          <w:color w:val="000000"/>
        </w:rPr>
        <w:t>应符合GB50057－94中有关直击</w:t>
      </w:r>
      <w:proofErr w:type="gramStart"/>
      <w:r>
        <w:rPr>
          <w:rFonts w:ascii="宋体" w:hAnsi="宋体" w:cs="宋体" w:hint="eastAsia"/>
          <w:color w:val="000000"/>
        </w:rPr>
        <w:t>雷保护</w:t>
      </w:r>
      <w:proofErr w:type="gramEnd"/>
      <w:r>
        <w:rPr>
          <w:rFonts w:ascii="宋体" w:hAnsi="宋体" w:cs="宋体" w:hint="eastAsia"/>
          <w:color w:val="000000"/>
        </w:rPr>
        <w:t>的规定。</w:t>
      </w:r>
    </w:p>
    <w:p w:rsidR="00C134E0" w:rsidRDefault="00C134E0" w:rsidP="00C134E0">
      <w:pPr>
        <w:pStyle w:val="-"/>
        <w:ind w:firstLine="480"/>
        <w:rPr>
          <w:rFonts w:ascii="宋体" w:hAnsi="宋体"/>
          <w:color w:val="000000"/>
        </w:rPr>
      </w:pPr>
      <w:r>
        <w:rPr>
          <w:rFonts w:ascii="宋体" w:hAnsi="宋体" w:hint="eastAsia"/>
          <w:color w:val="000000"/>
        </w:rPr>
        <w:t>防雷器选用经过权威检测机构检测的优质产品。</w:t>
      </w:r>
    </w:p>
    <w:p w:rsidR="00C134E0" w:rsidRDefault="00C134E0" w:rsidP="00C134E0">
      <w:pPr>
        <w:pStyle w:val="-"/>
        <w:ind w:firstLine="480"/>
        <w:rPr>
          <w:rFonts w:ascii="宋体" w:hAnsi="宋体"/>
          <w:color w:val="000000"/>
        </w:rPr>
      </w:pPr>
      <w:r>
        <w:rPr>
          <w:rFonts w:ascii="宋体" w:hAnsi="宋体" w:hint="eastAsia"/>
          <w:color w:val="000000"/>
        </w:rPr>
        <w:t>若电源防雷和总控、分控点的接地系统与网络系统共用，则不再单独预算。</w:t>
      </w:r>
    </w:p>
    <w:p w:rsidR="00C134E0" w:rsidRDefault="00C134E0" w:rsidP="00C134E0">
      <w:pPr>
        <w:pStyle w:val="-"/>
        <w:ind w:firstLine="480"/>
        <w:rPr>
          <w:rFonts w:ascii="宋体" w:hAnsi="宋体"/>
          <w:color w:val="000000"/>
        </w:rPr>
      </w:pPr>
      <w:r>
        <w:rPr>
          <w:rFonts w:ascii="宋体" w:hAnsi="宋体" w:hint="eastAsia"/>
          <w:color w:val="000000"/>
        </w:rPr>
        <w:t>接地和防雷工程必须由具有防雷接地专业资质的公司进行实施，需经具备资质的相关机构检测合格，并提供《综合防雷工程检测报告书》。</w:t>
      </w:r>
    </w:p>
    <w:p w:rsidR="00C134E0" w:rsidRDefault="00C134E0" w:rsidP="00C134E0">
      <w:pPr>
        <w:pStyle w:val="aff0"/>
        <w:numPr>
          <w:ilvl w:val="2"/>
          <w:numId w:val="11"/>
        </w:numPr>
        <w:tabs>
          <w:tab w:val="left" w:pos="720"/>
        </w:tabs>
        <w:ind w:left="0" w:firstLine="0"/>
      </w:pPr>
      <w:bookmarkStart w:id="6478" w:name="_Toc148937122"/>
      <w:bookmarkStart w:id="6479" w:name="_Toc164574990"/>
      <w:bookmarkStart w:id="6480" w:name="_Toc527113418"/>
      <w:bookmarkStart w:id="6481" w:name="_Toc533433279"/>
      <w:r>
        <w:rPr>
          <w:rFonts w:hint="eastAsia"/>
        </w:rPr>
        <w:lastRenderedPageBreak/>
        <w:t>各室外前端设备的防雷设计</w:t>
      </w:r>
      <w:bookmarkEnd w:id="6478"/>
      <w:bookmarkEnd w:id="6479"/>
      <w:bookmarkEnd w:id="6480"/>
      <w:bookmarkEnd w:id="6481"/>
    </w:p>
    <w:p w:rsidR="00C134E0" w:rsidRDefault="00C134E0" w:rsidP="00C134E0">
      <w:pPr>
        <w:pStyle w:val="-"/>
        <w:ind w:firstLine="480"/>
        <w:rPr>
          <w:rFonts w:ascii="宋体" w:hAnsi="宋体"/>
          <w:color w:val="000000"/>
        </w:rPr>
      </w:pPr>
      <w:r>
        <w:rPr>
          <w:rFonts w:ascii="宋体" w:hAnsi="宋体" w:hint="eastAsia"/>
          <w:color w:val="000000"/>
        </w:rPr>
        <w:t>★室外的前端必须设置防直击雷的避雷针等。其防直击</w:t>
      </w:r>
      <w:proofErr w:type="gramStart"/>
      <w:r>
        <w:rPr>
          <w:rFonts w:ascii="宋体" w:hAnsi="宋体" w:hint="eastAsia"/>
          <w:color w:val="000000"/>
        </w:rPr>
        <w:t>雷措施</w:t>
      </w:r>
      <w:proofErr w:type="gramEnd"/>
      <w:r>
        <w:rPr>
          <w:rFonts w:ascii="宋体" w:hAnsi="宋体" w:hint="eastAsia"/>
          <w:color w:val="000000"/>
        </w:rPr>
        <w:t>应符合GB50057－94中有关直击</w:t>
      </w:r>
      <w:proofErr w:type="gramStart"/>
      <w:r>
        <w:rPr>
          <w:rFonts w:ascii="宋体" w:hAnsi="宋体" w:hint="eastAsia"/>
          <w:color w:val="000000"/>
        </w:rPr>
        <w:t>雷保护</w:t>
      </w:r>
      <w:proofErr w:type="gramEnd"/>
      <w:r>
        <w:rPr>
          <w:rFonts w:ascii="宋体" w:hAnsi="宋体" w:hint="eastAsia"/>
          <w:color w:val="000000"/>
        </w:rPr>
        <w:t>的规定。防直击雷设备（包含但不限于：避雷针、避雷带、接地网等）经测试确定连接良好，且地网电阻确定不大于4 Ω。</w:t>
      </w:r>
    </w:p>
    <w:p w:rsidR="00C134E0" w:rsidRDefault="00C134E0" w:rsidP="00C134E0">
      <w:pPr>
        <w:pStyle w:val="-"/>
        <w:ind w:firstLine="482"/>
        <w:rPr>
          <w:rFonts w:ascii="宋体" w:hAnsi="宋体"/>
          <w:b/>
          <w:color w:val="000000"/>
        </w:rPr>
      </w:pPr>
      <w:bookmarkStart w:id="6482" w:name="_Toc164574993"/>
      <w:bookmarkStart w:id="6483" w:name="_Toc148937125"/>
      <w:r>
        <w:rPr>
          <w:rFonts w:ascii="宋体" w:hAnsi="宋体" w:hint="eastAsia"/>
          <w:b/>
          <w:color w:val="000000"/>
        </w:rPr>
        <w:t>各室外前端监控设备的防雷设计要求</w:t>
      </w:r>
      <w:bookmarkEnd w:id="6482"/>
      <w:bookmarkEnd w:id="6483"/>
      <w:r>
        <w:rPr>
          <w:rFonts w:ascii="宋体" w:hAnsi="宋体" w:hint="eastAsia"/>
          <w:b/>
          <w:color w:val="000000"/>
        </w:rPr>
        <w:t>：</w:t>
      </w:r>
    </w:p>
    <w:p w:rsidR="00C134E0" w:rsidRDefault="00C134E0" w:rsidP="00C134E0">
      <w:pPr>
        <w:pStyle w:val="-"/>
        <w:ind w:firstLine="480"/>
        <w:rPr>
          <w:rFonts w:ascii="宋体" w:hAnsi="宋体"/>
          <w:color w:val="000000"/>
        </w:rPr>
      </w:pPr>
      <w:r>
        <w:rPr>
          <w:rFonts w:ascii="宋体" w:hAnsi="宋体" w:hint="eastAsia"/>
          <w:color w:val="000000"/>
        </w:rPr>
        <w:t>围墙内、外的前端监控设备，置于围墙哨楼避雷针、避雷带、接地网的有效保护范围之内。</w:t>
      </w:r>
    </w:p>
    <w:p w:rsidR="00C134E0" w:rsidRDefault="00C134E0" w:rsidP="00C134E0">
      <w:pPr>
        <w:pStyle w:val="-"/>
        <w:ind w:firstLine="480"/>
        <w:rPr>
          <w:rFonts w:ascii="宋体" w:hAnsi="宋体"/>
          <w:color w:val="000000"/>
        </w:rPr>
      </w:pPr>
      <w:r>
        <w:rPr>
          <w:rFonts w:ascii="宋体" w:hAnsi="宋体" w:hint="eastAsia"/>
          <w:color w:val="000000"/>
        </w:rPr>
        <w:t xml:space="preserve">围墙内、外的前端监控设备传输线路的防雷，视频信号通过就近哨楼的光纤或敷设光纤将信号传送到AB门干警值班室分控集中监控。 </w:t>
      </w:r>
    </w:p>
    <w:p w:rsidR="00C134E0" w:rsidRDefault="00C134E0" w:rsidP="00C134E0">
      <w:pPr>
        <w:pStyle w:val="-"/>
        <w:ind w:firstLine="480"/>
        <w:rPr>
          <w:rFonts w:ascii="宋体" w:hAnsi="宋体"/>
          <w:color w:val="000000"/>
        </w:rPr>
      </w:pPr>
      <w:r>
        <w:rPr>
          <w:rFonts w:ascii="宋体" w:hAnsi="宋体" w:hint="eastAsia"/>
          <w:color w:val="000000"/>
        </w:rPr>
        <w:t>而其他室外前端监控设备如摄像头应置于接闪器（避雷针或其它接闪导体）有效保护范围之内。当摄像机独立架设时，避雷针最好距摄像机3－4m的距离。如有困难避雷针也可以架设在摄像机的支撑杆上，引下线可直接利用金属</w:t>
      </w:r>
      <w:proofErr w:type="gramStart"/>
      <w:r>
        <w:rPr>
          <w:rFonts w:ascii="宋体" w:hAnsi="宋体" w:hint="eastAsia"/>
          <w:color w:val="000000"/>
        </w:rPr>
        <w:t>杆本身</w:t>
      </w:r>
      <w:proofErr w:type="gramEnd"/>
      <w:r>
        <w:rPr>
          <w:rFonts w:ascii="宋体" w:hAnsi="宋体" w:hint="eastAsia"/>
          <w:color w:val="000000"/>
        </w:rPr>
        <w:t>或选用Φ10的镀锌圆钢。为防止电磁感应，沿杆引上摄像机的电源线和信号线应穿金属管屏蔽。室外的前端监控设备接地电阻应不大于4Ω。</w:t>
      </w:r>
    </w:p>
    <w:p w:rsidR="00C134E0" w:rsidRDefault="00C134E0" w:rsidP="00C134E0">
      <w:pPr>
        <w:pStyle w:val="2"/>
        <w:widowControl/>
        <w:numPr>
          <w:ilvl w:val="1"/>
          <w:numId w:val="11"/>
        </w:numPr>
        <w:tabs>
          <w:tab w:val="clear" w:pos="1569"/>
        </w:tabs>
        <w:spacing w:line="415" w:lineRule="auto"/>
        <w:ind w:left="0" w:firstLine="0"/>
        <w:jc w:val="left"/>
      </w:pPr>
      <w:bookmarkStart w:id="6484" w:name="_Toc495934302"/>
      <w:bookmarkStart w:id="6485" w:name="_Toc333869209"/>
      <w:bookmarkStart w:id="6486" w:name="_Toc527113419"/>
      <w:bookmarkStart w:id="6487" w:name="_Toc533433280"/>
      <w:bookmarkStart w:id="6488" w:name="_Toc333811426"/>
      <w:bookmarkStart w:id="6489" w:name="_Toc316565476"/>
      <w:r>
        <w:t>综合布线</w:t>
      </w:r>
      <w:bookmarkEnd w:id="6484"/>
      <w:bookmarkEnd w:id="6485"/>
      <w:bookmarkEnd w:id="6486"/>
      <w:bookmarkEnd w:id="6487"/>
      <w:bookmarkEnd w:id="6488"/>
      <w:bookmarkEnd w:id="6489"/>
    </w:p>
    <w:p w:rsidR="00C134E0" w:rsidRDefault="00C134E0" w:rsidP="00C134E0">
      <w:pPr>
        <w:pStyle w:val="aff0"/>
        <w:numPr>
          <w:ilvl w:val="2"/>
          <w:numId w:val="11"/>
        </w:numPr>
        <w:tabs>
          <w:tab w:val="left" w:pos="720"/>
        </w:tabs>
        <w:ind w:left="0" w:firstLine="0"/>
      </w:pPr>
      <w:bookmarkStart w:id="6490" w:name="_Toc527113420"/>
      <w:bookmarkStart w:id="6491" w:name="_Toc533433281"/>
      <w:r>
        <w:rPr>
          <w:rFonts w:hint="eastAsia"/>
        </w:rPr>
        <w:t>概述</w:t>
      </w:r>
      <w:bookmarkEnd w:id="6490"/>
      <w:bookmarkEnd w:id="6491"/>
    </w:p>
    <w:p w:rsidR="00C134E0" w:rsidRDefault="00C134E0" w:rsidP="00C134E0">
      <w:pPr>
        <w:pStyle w:val="-"/>
        <w:ind w:firstLine="480"/>
        <w:rPr>
          <w:rFonts w:ascii="宋体" w:hAnsi="宋体"/>
          <w:color w:val="000000"/>
        </w:rPr>
      </w:pPr>
      <w:r>
        <w:rPr>
          <w:rFonts w:ascii="宋体" w:hAnsi="宋体" w:hint="eastAsia"/>
          <w:color w:val="000000"/>
        </w:rPr>
        <w:t>监狱安防系统对物理网络的需求主要体现在通过局域网连接总控机房与各分控中心。</w:t>
      </w:r>
    </w:p>
    <w:p w:rsidR="00C134E0" w:rsidRDefault="00C134E0" w:rsidP="00C134E0">
      <w:pPr>
        <w:pStyle w:val="-"/>
        <w:ind w:firstLine="480"/>
        <w:rPr>
          <w:rFonts w:ascii="宋体" w:hAnsi="宋体"/>
          <w:color w:val="000000"/>
        </w:rPr>
      </w:pPr>
      <w:r>
        <w:rPr>
          <w:rFonts w:ascii="宋体" w:hAnsi="宋体" w:hint="eastAsia"/>
          <w:color w:val="000000"/>
        </w:rPr>
        <w:t>在综合布线系统建设方面，光纤主干建设要保障并留有一定冗余，光纤主干网络是整个监狱信息化建设进一步发展的基础，要具备高带宽和必要的冗余度，可以满足一段时间内的各类型使用需求，并尽量避免将来在监狱园区内进行重复施工。</w:t>
      </w:r>
    </w:p>
    <w:p w:rsidR="00C134E0" w:rsidRDefault="00C134E0" w:rsidP="00C134E0">
      <w:pPr>
        <w:pStyle w:val="aff0"/>
        <w:numPr>
          <w:ilvl w:val="2"/>
          <w:numId w:val="11"/>
        </w:numPr>
        <w:tabs>
          <w:tab w:val="left" w:pos="720"/>
        </w:tabs>
        <w:ind w:left="0" w:firstLine="0"/>
      </w:pPr>
      <w:bookmarkStart w:id="6492" w:name="_Toc498840584"/>
      <w:bookmarkStart w:id="6493" w:name="_Toc473108699"/>
      <w:bookmarkStart w:id="6494" w:name="_Toc527113421"/>
      <w:bookmarkStart w:id="6495" w:name="_Toc533433282"/>
      <w:r>
        <w:rPr>
          <w:rFonts w:hint="eastAsia"/>
        </w:rPr>
        <w:t>光纤主干系统</w:t>
      </w:r>
      <w:bookmarkEnd w:id="6494"/>
      <w:bookmarkEnd w:id="6495"/>
    </w:p>
    <w:p w:rsidR="00C134E0" w:rsidRDefault="00C134E0" w:rsidP="00C134E0">
      <w:pPr>
        <w:pStyle w:val="-0"/>
        <w:spacing w:beforeLines="0" w:afterLines="0" w:line="360" w:lineRule="auto"/>
        <w:ind w:firstLine="480"/>
        <w:rPr>
          <w:rFonts w:ascii="宋体" w:hAnsi="宋体" w:cs="宋体"/>
          <w:color w:val="000000"/>
          <w:sz w:val="24"/>
          <w:szCs w:val="24"/>
        </w:rPr>
      </w:pPr>
      <w:r>
        <w:rPr>
          <w:rFonts w:ascii="宋体" w:hAnsi="宋体" w:cs="宋体" w:hint="eastAsia"/>
          <w:color w:val="000000"/>
          <w:sz w:val="24"/>
          <w:szCs w:val="24"/>
        </w:rPr>
        <w:t>本次工程按千兆到终端的标准设计施工。</w:t>
      </w:r>
    </w:p>
    <w:p w:rsidR="00C134E0" w:rsidRDefault="00C134E0" w:rsidP="00C134E0">
      <w:pPr>
        <w:pStyle w:val="-0"/>
        <w:spacing w:beforeLines="0" w:afterLines="0" w:line="360" w:lineRule="auto"/>
        <w:ind w:firstLine="480"/>
        <w:rPr>
          <w:rFonts w:ascii="宋体" w:hAnsi="宋体" w:cs="宋体"/>
          <w:color w:val="000000"/>
          <w:sz w:val="24"/>
          <w:szCs w:val="24"/>
        </w:rPr>
      </w:pPr>
      <w:r>
        <w:rPr>
          <w:rFonts w:ascii="宋体" w:hAnsi="宋体" w:cs="宋体" w:hint="eastAsia"/>
          <w:color w:val="000000"/>
          <w:sz w:val="24"/>
          <w:szCs w:val="24"/>
        </w:rPr>
        <w:t>园区子系统采用室外单模光缆作为传输主干，光缆应支持万兆传输要求，采用埋地型光缆施工。布线系统应能支持语音、数据、图像、视频、控制等信息的</w:t>
      </w:r>
      <w:r>
        <w:rPr>
          <w:rFonts w:ascii="宋体" w:hAnsi="宋体" w:cs="宋体" w:hint="eastAsia"/>
          <w:color w:val="000000"/>
          <w:sz w:val="24"/>
          <w:szCs w:val="24"/>
        </w:rPr>
        <w:lastRenderedPageBreak/>
        <w:t>传递，并能应用于高温、潮湿、电磁干扰、撞击、振动、腐蚀气体、灰尘等恶劣环境中。</w:t>
      </w:r>
    </w:p>
    <w:p w:rsidR="00C134E0" w:rsidRDefault="00C134E0" w:rsidP="00C134E0">
      <w:pPr>
        <w:pStyle w:val="-0"/>
        <w:spacing w:beforeLines="0" w:afterLines="0" w:line="360" w:lineRule="auto"/>
        <w:ind w:firstLine="480"/>
        <w:rPr>
          <w:rFonts w:ascii="宋体" w:hAnsi="宋体" w:cs="宋体"/>
          <w:color w:val="000000"/>
          <w:sz w:val="24"/>
          <w:szCs w:val="24"/>
        </w:rPr>
      </w:pPr>
      <w:r>
        <w:rPr>
          <w:rFonts w:ascii="宋体" w:hAnsi="宋体" w:cs="宋体" w:hint="eastAsia"/>
          <w:color w:val="000000"/>
          <w:sz w:val="24"/>
          <w:szCs w:val="24"/>
        </w:rPr>
        <w:t>接入段光缆采用12芯光缆以考虑了后期扩展和维护的需求。光缆的铺设方式为地埋管道，对于监区内已覆盖管网系统的，</w:t>
      </w:r>
      <w:proofErr w:type="gramStart"/>
      <w:r>
        <w:rPr>
          <w:rFonts w:ascii="宋体" w:hAnsi="宋体" w:cs="宋体" w:hint="eastAsia"/>
          <w:color w:val="000000"/>
          <w:sz w:val="24"/>
          <w:szCs w:val="24"/>
        </w:rPr>
        <w:t>本次利旧原有</w:t>
      </w:r>
      <w:proofErr w:type="gramEnd"/>
      <w:r>
        <w:rPr>
          <w:rFonts w:ascii="宋体" w:hAnsi="宋体" w:cs="宋体" w:hint="eastAsia"/>
          <w:color w:val="000000"/>
          <w:sz w:val="24"/>
          <w:szCs w:val="24"/>
        </w:rPr>
        <w:t>的管道系统，对于原有管网系统尚未覆盖到或者尚未建设管网系统的，本次新建管道系统以满足光缆传输系统铺设的要求。</w:t>
      </w:r>
    </w:p>
    <w:p w:rsidR="00C134E0" w:rsidRDefault="00C134E0" w:rsidP="00C134E0">
      <w:pPr>
        <w:pStyle w:val="-0"/>
        <w:spacing w:beforeLines="0" w:afterLines="0" w:line="360" w:lineRule="auto"/>
        <w:ind w:firstLine="480"/>
        <w:rPr>
          <w:rFonts w:ascii="宋体" w:hAnsi="宋体" w:cs="宋体"/>
          <w:color w:val="000000"/>
          <w:sz w:val="24"/>
          <w:szCs w:val="24"/>
        </w:rPr>
      </w:pPr>
      <w:r>
        <w:rPr>
          <w:rFonts w:ascii="宋体" w:hAnsi="宋体" w:cs="宋体" w:hint="eastAsia"/>
          <w:color w:val="000000"/>
          <w:sz w:val="24"/>
          <w:szCs w:val="24"/>
        </w:rPr>
        <w:t>新布放的光缆在机房内部应按标准标注光缆方向、纤芯占用情况等，新建的光缆应做好防雷、防虫害及防水等处理。根据汇聚点机房实际情况，进行配置相应的配线箱，机架应按照机房防雷要求做好防雷布线。</w:t>
      </w:r>
      <w:bookmarkStart w:id="6496" w:name="_Toc164575007"/>
      <w:bookmarkStart w:id="6497" w:name="_Toc148937139"/>
      <w:bookmarkStart w:id="6498" w:name="_Toc226454640"/>
      <w:bookmarkStart w:id="6499" w:name="_Toc226464248"/>
    </w:p>
    <w:p w:rsidR="00C134E0" w:rsidRDefault="00C134E0" w:rsidP="00C134E0">
      <w:pPr>
        <w:pStyle w:val="-0"/>
        <w:spacing w:beforeLines="0" w:afterLines="0" w:line="360" w:lineRule="auto"/>
        <w:ind w:firstLine="480"/>
        <w:rPr>
          <w:rFonts w:ascii="宋体" w:hAnsi="宋体" w:cs="宋体"/>
          <w:color w:val="000000"/>
          <w:sz w:val="24"/>
          <w:szCs w:val="24"/>
        </w:rPr>
      </w:pPr>
      <w:r>
        <w:rPr>
          <w:rFonts w:ascii="宋体" w:hAnsi="宋体" w:cs="宋体" w:hint="eastAsia"/>
          <w:color w:val="000000"/>
          <w:sz w:val="24"/>
          <w:szCs w:val="24"/>
        </w:rPr>
        <w:t>本期项目需从监管区内施工区域周边配线间分别敷设多条12芯或以上分支光缆到各摄像枪，光纤实行敷设多少就熔接多少，不得少熔漏</w:t>
      </w:r>
      <w:proofErr w:type="gramStart"/>
      <w:r>
        <w:rPr>
          <w:rFonts w:ascii="宋体" w:hAnsi="宋体" w:cs="宋体" w:hint="eastAsia"/>
          <w:color w:val="000000"/>
          <w:sz w:val="24"/>
          <w:szCs w:val="24"/>
        </w:rPr>
        <w:t>熔</w:t>
      </w:r>
      <w:proofErr w:type="gramEnd"/>
      <w:r>
        <w:rPr>
          <w:rFonts w:ascii="宋体" w:hAnsi="宋体" w:cs="宋体" w:hint="eastAsia"/>
          <w:color w:val="000000"/>
          <w:sz w:val="24"/>
          <w:szCs w:val="24"/>
        </w:rPr>
        <w:t>。</w:t>
      </w:r>
    </w:p>
    <w:p w:rsidR="00C134E0" w:rsidRDefault="00C134E0" w:rsidP="00C134E0">
      <w:pPr>
        <w:pStyle w:val="4"/>
        <w:widowControl/>
        <w:numPr>
          <w:ilvl w:val="3"/>
          <w:numId w:val="11"/>
        </w:numPr>
        <w:spacing w:line="360" w:lineRule="auto"/>
        <w:ind w:left="0" w:firstLine="0"/>
        <w:jc w:val="left"/>
      </w:pPr>
      <w:r>
        <w:rPr>
          <w:rFonts w:hint="eastAsia"/>
        </w:rPr>
        <w:t>光纤选型</w:t>
      </w:r>
      <w:bookmarkEnd w:id="6496"/>
      <w:bookmarkEnd w:id="6497"/>
      <w:bookmarkEnd w:id="6498"/>
      <w:bookmarkEnd w:id="6499"/>
    </w:p>
    <w:p w:rsidR="00C134E0" w:rsidRDefault="00C134E0" w:rsidP="00C134E0">
      <w:pPr>
        <w:pStyle w:val="-0"/>
        <w:spacing w:beforeLines="0" w:afterLines="0" w:line="360" w:lineRule="auto"/>
        <w:ind w:firstLine="480"/>
        <w:rPr>
          <w:rFonts w:ascii="宋体" w:hAnsi="宋体" w:cs="宋体"/>
          <w:bCs/>
          <w:color w:val="000000"/>
          <w:sz w:val="24"/>
          <w:szCs w:val="24"/>
        </w:rPr>
      </w:pPr>
      <w:bookmarkStart w:id="6500" w:name="_Toc133305096"/>
      <w:r>
        <w:rPr>
          <w:rFonts w:ascii="宋体" w:hAnsi="宋体" w:cs="宋体" w:hint="eastAsia"/>
          <w:bCs/>
          <w:color w:val="000000"/>
          <w:sz w:val="24"/>
          <w:szCs w:val="24"/>
        </w:rPr>
        <w:t>在光纤选型方面，单模光纤</w:t>
      </w:r>
      <w:r>
        <w:rPr>
          <w:rFonts w:ascii="宋体" w:hAnsi="宋体" w:cs="宋体" w:hint="eastAsia"/>
          <w:color w:val="000000"/>
          <w:spacing w:val="8"/>
          <w:sz w:val="24"/>
          <w:szCs w:val="24"/>
        </w:rPr>
        <w:t>的芯子很细，约为3~10</w:t>
      </w:r>
      <w:r>
        <w:rPr>
          <w:rFonts w:ascii="宋体" w:hAnsi="宋体" w:cs="宋体" w:hint="eastAsia"/>
          <w:color w:val="000000"/>
          <w:sz w:val="24"/>
          <w:szCs w:val="24"/>
          <w:shd w:val="clear" w:color="auto" w:fill="FFFFFF"/>
        </w:rPr>
        <w:t>μm</w:t>
      </w:r>
      <w:r>
        <w:rPr>
          <w:rFonts w:ascii="宋体" w:hAnsi="宋体" w:cs="宋体" w:hint="eastAsia"/>
          <w:color w:val="000000"/>
          <w:spacing w:val="8"/>
          <w:sz w:val="24"/>
          <w:szCs w:val="24"/>
        </w:rPr>
        <w:t>，模式色散很小。影响光纤传输带宽度的主要因素是各种色散，而以模式色散最为重要，单模光纤的色散小，故能把光以很宽的频带传输很长距离。</w:t>
      </w:r>
      <w:r>
        <w:rPr>
          <w:rFonts w:ascii="宋体" w:hAnsi="宋体" w:cs="宋体" w:hint="eastAsia"/>
          <w:bCs/>
          <w:color w:val="000000"/>
          <w:sz w:val="24"/>
          <w:szCs w:val="24"/>
        </w:rPr>
        <w:t>单模光纤熔接的设备已经完全自动化和小型化，具有易接续，易维护的特点；单模光纤的单价比多模光纤低，而且用于单模光纤传输的有源器件价格不断下降，与相应的多模器件的价格差异已经非常小，因此，单模光纤非常适合监狱信息化建设采用。</w:t>
      </w:r>
    </w:p>
    <w:bookmarkEnd w:id="6500"/>
    <w:p w:rsidR="00C134E0" w:rsidRDefault="00C134E0" w:rsidP="00C134E0">
      <w:pPr>
        <w:pStyle w:val="4"/>
        <w:widowControl/>
        <w:numPr>
          <w:ilvl w:val="3"/>
          <w:numId w:val="11"/>
        </w:numPr>
        <w:spacing w:line="360" w:lineRule="auto"/>
        <w:ind w:left="0" w:firstLine="0"/>
        <w:jc w:val="left"/>
      </w:pPr>
      <w:r>
        <w:rPr>
          <w:rFonts w:hint="eastAsia"/>
        </w:rPr>
        <w:t>光缆路由设计</w:t>
      </w:r>
    </w:p>
    <w:p w:rsidR="00C134E0" w:rsidRDefault="00C134E0" w:rsidP="00C134E0">
      <w:pPr>
        <w:pStyle w:val="-0"/>
        <w:spacing w:beforeLines="0" w:afterLines="0" w:line="360" w:lineRule="auto"/>
        <w:ind w:firstLine="512"/>
        <w:rPr>
          <w:rFonts w:ascii="宋体" w:hAnsi="宋体" w:cs="宋体"/>
          <w:color w:val="000000"/>
          <w:spacing w:val="8"/>
          <w:sz w:val="24"/>
          <w:szCs w:val="24"/>
        </w:rPr>
      </w:pPr>
      <w:r>
        <w:rPr>
          <w:rFonts w:ascii="宋体" w:hAnsi="宋体" w:cs="宋体" w:hint="eastAsia"/>
          <w:color w:val="000000"/>
          <w:spacing w:val="8"/>
          <w:sz w:val="24"/>
          <w:szCs w:val="24"/>
        </w:rPr>
        <w:t>监区内采用管道方式，干线电缆到</w:t>
      </w:r>
      <w:proofErr w:type="gramStart"/>
      <w:r>
        <w:rPr>
          <w:rFonts w:ascii="宋体" w:hAnsi="宋体" w:cs="宋体" w:hint="eastAsia"/>
          <w:color w:val="000000"/>
          <w:spacing w:val="8"/>
          <w:sz w:val="24"/>
          <w:szCs w:val="24"/>
        </w:rPr>
        <w:t>分配线</w:t>
      </w:r>
      <w:proofErr w:type="gramEnd"/>
      <w:r>
        <w:rPr>
          <w:rFonts w:ascii="宋体" w:hAnsi="宋体" w:cs="宋体" w:hint="eastAsia"/>
          <w:color w:val="000000"/>
          <w:spacing w:val="8"/>
          <w:sz w:val="24"/>
          <w:szCs w:val="24"/>
        </w:rPr>
        <w:t>间的连接采用熔接尾</w:t>
      </w:r>
      <w:proofErr w:type="gramStart"/>
      <w:r>
        <w:rPr>
          <w:rFonts w:ascii="宋体" w:hAnsi="宋体" w:cs="宋体" w:hint="eastAsia"/>
          <w:color w:val="000000"/>
          <w:spacing w:val="8"/>
          <w:sz w:val="24"/>
          <w:szCs w:val="24"/>
        </w:rPr>
        <w:t>纤</w:t>
      </w:r>
      <w:proofErr w:type="gramEnd"/>
      <w:r>
        <w:rPr>
          <w:rFonts w:ascii="宋体" w:hAnsi="宋体" w:cs="宋体" w:hint="eastAsia"/>
          <w:color w:val="000000"/>
          <w:spacing w:val="8"/>
          <w:sz w:val="24"/>
          <w:szCs w:val="24"/>
        </w:rPr>
        <w:t>成端。</w:t>
      </w:r>
      <w:bookmarkEnd w:id="6492"/>
      <w:bookmarkEnd w:id="6493"/>
    </w:p>
    <w:p w:rsidR="00C134E0" w:rsidRDefault="00C134E0" w:rsidP="00C134E0">
      <w:pPr>
        <w:pStyle w:val="-0"/>
        <w:spacing w:beforeLines="0" w:afterLines="0" w:line="360" w:lineRule="auto"/>
        <w:ind w:firstLine="512"/>
        <w:rPr>
          <w:rFonts w:ascii="宋体" w:hAnsi="宋体" w:cs="宋体"/>
          <w:color w:val="000000"/>
          <w:spacing w:val="8"/>
          <w:sz w:val="24"/>
          <w:szCs w:val="24"/>
        </w:rPr>
      </w:pPr>
      <w:r>
        <w:rPr>
          <w:rFonts w:ascii="宋体" w:hAnsi="宋体" w:cs="宋体" w:hint="eastAsia"/>
          <w:color w:val="000000"/>
          <w:spacing w:val="8"/>
          <w:sz w:val="24"/>
          <w:szCs w:val="24"/>
        </w:rPr>
        <w:t>实际建设数量及长度以实际需求为准。</w:t>
      </w:r>
    </w:p>
    <w:p w:rsidR="00C134E0" w:rsidRDefault="00C134E0" w:rsidP="00C134E0">
      <w:pPr>
        <w:pStyle w:val="4"/>
        <w:widowControl/>
        <w:numPr>
          <w:ilvl w:val="3"/>
          <w:numId w:val="11"/>
        </w:numPr>
        <w:spacing w:line="360" w:lineRule="auto"/>
        <w:ind w:left="0" w:firstLine="0"/>
        <w:jc w:val="left"/>
      </w:pPr>
      <w:r>
        <w:rPr>
          <w:rFonts w:hint="eastAsia"/>
        </w:rPr>
        <w:t>管道工程</w:t>
      </w:r>
    </w:p>
    <w:p w:rsidR="00C134E0" w:rsidRDefault="00C134E0" w:rsidP="00C134E0">
      <w:pPr>
        <w:pStyle w:val="-"/>
        <w:ind w:firstLine="480"/>
        <w:rPr>
          <w:rFonts w:ascii="宋体" w:hAnsi="宋体"/>
          <w:bCs/>
          <w:color w:val="000000"/>
        </w:rPr>
      </w:pPr>
      <w:r>
        <w:rPr>
          <w:rFonts w:ascii="宋体" w:hAnsi="宋体" w:hint="eastAsia"/>
          <w:color w:val="000000"/>
        </w:rPr>
        <w:t>本项目采用</w:t>
      </w:r>
      <w:r>
        <w:rPr>
          <w:rFonts w:ascii="宋体" w:hAnsi="宋体" w:hint="eastAsia"/>
          <w:bCs/>
          <w:color w:val="000000"/>
        </w:rPr>
        <w:t>监狱</w:t>
      </w:r>
      <w:r>
        <w:rPr>
          <w:rFonts w:ascii="宋体" w:hAnsi="宋体" w:hint="eastAsia"/>
          <w:color w:val="000000"/>
        </w:rPr>
        <w:t>区内为弱电系统所设立的管道，若原有管道，利用原有管道进行光缆</w:t>
      </w:r>
      <w:r>
        <w:rPr>
          <w:rFonts w:ascii="宋体" w:hAnsi="宋体" w:hint="eastAsia"/>
          <w:bCs/>
          <w:color w:val="000000"/>
        </w:rPr>
        <w:t>增补，无管道的且具备管道铺设条件的监狱，需要埋设园区管道。</w:t>
      </w:r>
    </w:p>
    <w:p w:rsidR="00C134E0" w:rsidRDefault="00C134E0" w:rsidP="00C134E0">
      <w:pPr>
        <w:pStyle w:val="-"/>
        <w:numPr>
          <w:ilvl w:val="0"/>
          <w:numId w:val="18"/>
        </w:numPr>
        <w:ind w:firstLineChars="0"/>
        <w:rPr>
          <w:rFonts w:ascii="宋体" w:hAnsi="宋体"/>
          <w:b/>
          <w:color w:val="000000"/>
        </w:rPr>
      </w:pPr>
      <w:r>
        <w:rPr>
          <w:rFonts w:ascii="宋体" w:hAnsi="宋体" w:hint="eastAsia"/>
          <w:b/>
          <w:color w:val="000000"/>
        </w:rPr>
        <w:t>管道的路由选择</w:t>
      </w:r>
    </w:p>
    <w:p w:rsidR="00C134E0" w:rsidRDefault="00C134E0" w:rsidP="00C134E0">
      <w:pPr>
        <w:pStyle w:val="-"/>
        <w:ind w:firstLine="480"/>
        <w:rPr>
          <w:rFonts w:ascii="宋体" w:hAnsi="宋体"/>
          <w:color w:val="000000"/>
        </w:rPr>
      </w:pPr>
      <w:r>
        <w:rPr>
          <w:rFonts w:ascii="宋体" w:hAnsi="宋体" w:hint="eastAsia"/>
          <w:bCs/>
          <w:color w:val="000000"/>
        </w:rPr>
        <w:lastRenderedPageBreak/>
        <w:t xml:space="preserve"> 室外管道从中心机房开始延伸到监狱的各个区域，以满足敷设线缆的需要。管道的路由一般选择在监狱的主要道路两侧</w:t>
      </w:r>
      <w:r>
        <w:rPr>
          <w:rFonts w:ascii="宋体" w:hAnsi="宋体" w:hint="eastAsia"/>
          <w:color w:val="000000"/>
        </w:rPr>
        <w:t>绿化带上，应尽量避免穿越路面造成不必要的施工量。管道必须通过特殊路面时，应做符合规范的相应保护。管道路由选择时应该尽量避开下水管、供水管、电力管等，如进行交叉，按照相应规范隔开安全距离。</w:t>
      </w:r>
    </w:p>
    <w:p w:rsidR="00C134E0" w:rsidRDefault="00C134E0" w:rsidP="00C134E0">
      <w:pPr>
        <w:pStyle w:val="-"/>
        <w:numPr>
          <w:ilvl w:val="0"/>
          <w:numId w:val="18"/>
        </w:numPr>
        <w:ind w:firstLineChars="0"/>
        <w:rPr>
          <w:b/>
          <w:bCs/>
          <w:color w:val="000000"/>
          <w:lang w:val="en-GB"/>
        </w:rPr>
      </w:pPr>
      <w:r>
        <w:rPr>
          <w:rFonts w:hint="eastAsia"/>
          <w:b/>
          <w:bCs/>
          <w:color w:val="000000"/>
          <w:lang w:val="en-GB"/>
        </w:rPr>
        <w:t>管道的容量</w:t>
      </w:r>
    </w:p>
    <w:p w:rsidR="00C134E0" w:rsidRDefault="00C134E0" w:rsidP="00C134E0">
      <w:pPr>
        <w:pStyle w:val="-"/>
        <w:ind w:firstLine="480"/>
        <w:rPr>
          <w:rFonts w:ascii="宋体" w:hAnsi="宋体"/>
          <w:color w:val="000000"/>
        </w:rPr>
      </w:pPr>
      <w:r>
        <w:rPr>
          <w:rFonts w:ascii="宋体" w:hAnsi="宋体" w:hint="eastAsia"/>
          <w:color w:val="000000"/>
        </w:rPr>
        <w:t>为便于综合布线系统的维护和管理。出入中心的管道容量要根据目前所需要敷设线缆的种类、数量来确定，管孔的</w:t>
      </w:r>
      <w:proofErr w:type="gramStart"/>
      <w:r>
        <w:rPr>
          <w:rFonts w:ascii="宋体" w:hAnsi="宋体" w:hint="eastAsia"/>
          <w:color w:val="000000"/>
        </w:rPr>
        <w:t>含线率为</w:t>
      </w:r>
      <w:proofErr w:type="gramEnd"/>
      <w:r>
        <w:rPr>
          <w:rFonts w:ascii="宋体" w:hAnsi="宋体" w:hint="eastAsia"/>
          <w:color w:val="000000"/>
        </w:rPr>
        <w:t>50％左右，并且要留有冗余，以满足未来发展的需要。在考虑管道容量时，要结合目前综合布线系统的要求来决定所需敷设线缆的数量和走向。</w:t>
      </w:r>
    </w:p>
    <w:p w:rsidR="00C134E0" w:rsidRDefault="00C134E0" w:rsidP="00C134E0">
      <w:pPr>
        <w:pStyle w:val="-"/>
        <w:ind w:firstLine="480"/>
        <w:rPr>
          <w:rFonts w:ascii="宋体" w:hAnsi="宋体"/>
          <w:color w:val="000000"/>
        </w:rPr>
      </w:pPr>
      <w:r>
        <w:rPr>
          <w:rFonts w:ascii="宋体" w:hAnsi="宋体" w:hint="eastAsia"/>
          <w:color w:val="000000"/>
        </w:rPr>
        <w:t>室外管道采用硬质阻燃管，室外管网材料一般采用多孔栅格管和波纹管两种材质，为避免多次挖掘路面，管道应按远期容量一次敷设，本设计采用波纹管，除本项目敷设占用的管孔外，应预留备用管道，以满足未来网络发展需要，提高管道利用率，节省投资。</w:t>
      </w:r>
    </w:p>
    <w:p w:rsidR="00C134E0" w:rsidRDefault="00C134E0" w:rsidP="00C134E0">
      <w:pPr>
        <w:pStyle w:val="-"/>
        <w:numPr>
          <w:ilvl w:val="0"/>
          <w:numId w:val="18"/>
        </w:numPr>
        <w:ind w:firstLineChars="0"/>
        <w:rPr>
          <w:rFonts w:ascii="宋体" w:hAnsi="宋体"/>
          <w:b/>
          <w:color w:val="000000"/>
        </w:rPr>
      </w:pPr>
      <w:r>
        <w:rPr>
          <w:rFonts w:ascii="宋体" w:hAnsi="宋体" w:hint="eastAsia"/>
          <w:b/>
          <w:color w:val="000000"/>
        </w:rPr>
        <w:t>管道材料和孔径的选择</w:t>
      </w:r>
    </w:p>
    <w:p w:rsidR="00C134E0" w:rsidRDefault="00C134E0" w:rsidP="00C134E0">
      <w:pPr>
        <w:pStyle w:val="2c"/>
        <w:spacing w:line="360" w:lineRule="auto"/>
        <w:ind w:firstLineChars="0" w:firstLine="0"/>
        <w:textAlignment w:val="baseline"/>
        <w:rPr>
          <w:rFonts w:cs="宋体"/>
          <w:color w:val="000000"/>
          <w:sz w:val="24"/>
          <w:szCs w:val="24"/>
          <w:lang w:val="en-GB"/>
        </w:rPr>
      </w:pPr>
      <w:r>
        <w:rPr>
          <w:rFonts w:cs="宋体" w:hint="eastAsia"/>
          <w:color w:val="000000"/>
          <w:sz w:val="24"/>
          <w:szCs w:val="24"/>
          <w:lang w:val="en-GB"/>
        </w:rPr>
        <w:t>（</w:t>
      </w:r>
      <w:r>
        <w:rPr>
          <w:rFonts w:cs="宋体" w:hint="eastAsia"/>
          <w:color w:val="000000"/>
          <w:sz w:val="24"/>
          <w:szCs w:val="24"/>
        </w:rPr>
        <w:t>1</w:t>
      </w:r>
      <w:r>
        <w:rPr>
          <w:rFonts w:cs="宋体" w:hint="eastAsia"/>
          <w:color w:val="000000"/>
          <w:sz w:val="24"/>
          <w:szCs w:val="24"/>
          <w:lang w:val="en-GB"/>
        </w:rPr>
        <w:t>）管材选用原则</w:t>
      </w:r>
    </w:p>
    <w:p w:rsidR="00C134E0" w:rsidRDefault="00C134E0" w:rsidP="00C134E0">
      <w:pPr>
        <w:pStyle w:val="2c"/>
        <w:spacing w:line="360" w:lineRule="auto"/>
        <w:ind w:firstLine="520"/>
        <w:textAlignment w:val="baseline"/>
        <w:rPr>
          <w:rFonts w:cs="宋体"/>
          <w:color w:val="000000"/>
          <w:sz w:val="24"/>
          <w:szCs w:val="24"/>
          <w:lang w:val="en-GB"/>
        </w:rPr>
      </w:pPr>
      <w:r>
        <w:rPr>
          <w:rFonts w:cs="宋体" w:hint="eastAsia"/>
          <w:color w:val="000000"/>
          <w:sz w:val="24"/>
          <w:szCs w:val="24"/>
          <w:lang w:val="en-GB"/>
        </w:rPr>
        <w:t>在管线较多，地形复杂的路段应选用的塑料管道，在郊区及野外的长途光缆管道建设应选用硅芯塑料管道；在主要过路及特殊路段采用钢管。</w:t>
      </w:r>
      <w:r>
        <w:rPr>
          <w:rFonts w:cs="宋体" w:hint="eastAsia"/>
          <w:color w:val="000000"/>
          <w:sz w:val="24"/>
          <w:szCs w:val="24"/>
        </w:rPr>
        <w:t>入户管道采用镀锌钢管。</w:t>
      </w:r>
    </w:p>
    <w:p w:rsidR="00C134E0" w:rsidRDefault="00C134E0" w:rsidP="00C134E0">
      <w:pPr>
        <w:pStyle w:val="2c"/>
        <w:spacing w:line="360" w:lineRule="auto"/>
        <w:ind w:firstLineChars="0" w:firstLine="0"/>
        <w:textAlignment w:val="baseline"/>
        <w:rPr>
          <w:rFonts w:cs="宋体"/>
          <w:color w:val="000000"/>
          <w:sz w:val="24"/>
          <w:szCs w:val="24"/>
          <w:lang w:val="en-GB"/>
        </w:rPr>
      </w:pPr>
      <w:r>
        <w:rPr>
          <w:rFonts w:cs="宋体" w:hint="eastAsia"/>
          <w:color w:val="000000"/>
          <w:sz w:val="24"/>
          <w:szCs w:val="24"/>
          <w:lang w:val="en-GB"/>
        </w:rPr>
        <w:t>（</w:t>
      </w:r>
      <w:r>
        <w:rPr>
          <w:rFonts w:cs="宋体" w:hint="eastAsia"/>
          <w:color w:val="000000"/>
          <w:sz w:val="24"/>
          <w:szCs w:val="24"/>
        </w:rPr>
        <w:t>2</w:t>
      </w:r>
      <w:r>
        <w:rPr>
          <w:rFonts w:cs="宋体" w:hint="eastAsia"/>
          <w:color w:val="000000"/>
          <w:sz w:val="24"/>
          <w:szCs w:val="24"/>
          <w:lang w:val="en-GB"/>
        </w:rPr>
        <w:t>）塑料管的特点</w:t>
      </w:r>
    </w:p>
    <w:p w:rsidR="00C134E0" w:rsidRDefault="00C134E0" w:rsidP="00C134E0">
      <w:pPr>
        <w:pStyle w:val="2c"/>
        <w:tabs>
          <w:tab w:val="left" w:pos="993"/>
        </w:tabs>
        <w:spacing w:line="360" w:lineRule="auto"/>
        <w:ind w:leftChars="-41" w:left="-86" w:firstLine="520"/>
        <w:textAlignment w:val="baseline"/>
        <w:rPr>
          <w:rFonts w:cs="宋体"/>
          <w:color w:val="000000"/>
          <w:sz w:val="24"/>
          <w:szCs w:val="24"/>
          <w:lang w:val="en-GB"/>
        </w:rPr>
      </w:pPr>
      <w:r>
        <w:rPr>
          <w:rFonts w:cs="宋体" w:hint="eastAsia"/>
          <w:color w:val="000000"/>
          <w:sz w:val="24"/>
          <w:szCs w:val="24"/>
        </w:rPr>
        <w:t>1）</w:t>
      </w:r>
      <w:r>
        <w:rPr>
          <w:rFonts w:cs="宋体" w:hint="eastAsia"/>
          <w:color w:val="000000"/>
          <w:sz w:val="24"/>
          <w:szCs w:val="24"/>
          <w:lang w:val="en-GB"/>
        </w:rPr>
        <w:t>防水、防腐性能好；</w:t>
      </w:r>
    </w:p>
    <w:p w:rsidR="00C134E0" w:rsidRDefault="00C134E0" w:rsidP="00C134E0">
      <w:pPr>
        <w:pStyle w:val="2c"/>
        <w:tabs>
          <w:tab w:val="left" w:pos="993"/>
        </w:tabs>
        <w:spacing w:line="360" w:lineRule="auto"/>
        <w:ind w:leftChars="-41" w:left="-86" w:firstLine="520"/>
        <w:textAlignment w:val="baseline"/>
        <w:rPr>
          <w:rFonts w:cs="宋体"/>
          <w:color w:val="000000"/>
          <w:sz w:val="24"/>
          <w:szCs w:val="24"/>
          <w:lang w:val="en-GB"/>
        </w:rPr>
      </w:pPr>
      <w:r>
        <w:rPr>
          <w:rFonts w:cs="宋体" w:hint="eastAsia"/>
          <w:color w:val="000000"/>
          <w:sz w:val="24"/>
          <w:szCs w:val="24"/>
        </w:rPr>
        <w:t>2）</w:t>
      </w:r>
      <w:r>
        <w:rPr>
          <w:rFonts w:cs="宋体" w:hint="eastAsia"/>
          <w:color w:val="000000"/>
          <w:sz w:val="24"/>
          <w:szCs w:val="24"/>
          <w:lang w:val="en-GB"/>
        </w:rPr>
        <w:t>内壁光滑，摩擦阻力小；</w:t>
      </w:r>
    </w:p>
    <w:p w:rsidR="00C134E0" w:rsidRDefault="00C134E0" w:rsidP="00C134E0">
      <w:pPr>
        <w:pStyle w:val="2c"/>
        <w:tabs>
          <w:tab w:val="left" w:pos="993"/>
        </w:tabs>
        <w:spacing w:line="360" w:lineRule="auto"/>
        <w:ind w:leftChars="-41" w:left="-86" w:firstLine="520"/>
        <w:textAlignment w:val="baseline"/>
        <w:rPr>
          <w:rFonts w:cs="宋体"/>
          <w:color w:val="000000"/>
          <w:sz w:val="24"/>
          <w:szCs w:val="24"/>
          <w:lang w:val="en-GB"/>
        </w:rPr>
      </w:pPr>
      <w:r>
        <w:rPr>
          <w:rFonts w:cs="宋体" w:hint="eastAsia"/>
          <w:color w:val="000000"/>
          <w:sz w:val="24"/>
          <w:szCs w:val="24"/>
        </w:rPr>
        <w:t>3）</w:t>
      </w:r>
      <w:r>
        <w:rPr>
          <w:rFonts w:cs="宋体" w:hint="eastAsia"/>
          <w:color w:val="000000"/>
          <w:sz w:val="24"/>
          <w:szCs w:val="24"/>
          <w:lang w:val="en-GB"/>
        </w:rPr>
        <w:t>连接方便、接头密封好、无渗漏，重量轻、弯曲性好、易于避开障碍物；</w:t>
      </w:r>
    </w:p>
    <w:p w:rsidR="00C134E0" w:rsidRDefault="00C134E0" w:rsidP="00C134E0">
      <w:pPr>
        <w:pStyle w:val="2c"/>
        <w:tabs>
          <w:tab w:val="left" w:pos="993"/>
        </w:tabs>
        <w:spacing w:line="360" w:lineRule="auto"/>
        <w:ind w:leftChars="-41" w:left="-86" w:firstLine="520"/>
        <w:textAlignment w:val="baseline"/>
        <w:rPr>
          <w:rFonts w:cs="宋体"/>
          <w:color w:val="000000"/>
          <w:sz w:val="24"/>
          <w:szCs w:val="24"/>
          <w:lang w:val="en-GB"/>
        </w:rPr>
      </w:pPr>
      <w:r>
        <w:rPr>
          <w:rFonts w:cs="宋体" w:hint="eastAsia"/>
          <w:color w:val="000000"/>
          <w:sz w:val="24"/>
          <w:szCs w:val="24"/>
        </w:rPr>
        <w:t>4）</w:t>
      </w:r>
      <w:r>
        <w:rPr>
          <w:rFonts w:cs="宋体" w:hint="eastAsia"/>
          <w:color w:val="000000"/>
          <w:sz w:val="24"/>
          <w:szCs w:val="24"/>
          <w:lang w:val="en-GB"/>
        </w:rPr>
        <w:t>与水泥管相比，占用道路断面小；</w:t>
      </w:r>
    </w:p>
    <w:p w:rsidR="00C134E0" w:rsidRDefault="00C134E0" w:rsidP="00C134E0">
      <w:pPr>
        <w:pStyle w:val="2c"/>
        <w:numPr>
          <w:ilvl w:val="0"/>
          <w:numId w:val="19"/>
        </w:numPr>
        <w:tabs>
          <w:tab w:val="left" w:pos="993"/>
        </w:tabs>
        <w:spacing w:line="360" w:lineRule="auto"/>
        <w:ind w:firstLineChars="0"/>
        <w:textAlignment w:val="baseline"/>
        <w:rPr>
          <w:rFonts w:cs="宋体"/>
          <w:color w:val="000000"/>
          <w:sz w:val="24"/>
          <w:szCs w:val="24"/>
          <w:lang w:val="en-GB"/>
        </w:rPr>
      </w:pPr>
      <w:r>
        <w:rPr>
          <w:rFonts w:cs="宋体" w:hint="eastAsia"/>
          <w:color w:val="000000"/>
          <w:sz w:val="24"/>
          <w:szCs w:val="24"/>
          <w:lang w:val="en-GB"/>
        </w:rPr>
        <w:t>抗高温性能较差。</w:t>
      </w:r>
    </w:p>
    <w:p w:rsidR="00C134E0" w:rsidRDefault="00C134E0" w:rsidP="00C134E0">
      <w:pPr>
        <w:pStyle w:val="-"/>
        <w:numPr>
          <w:ilvl w:val="0"/>
          <w:numId w:val="18"/>
        </w:numPr>
        <w:ind w:firstLineChars="0"/>
        <w:rPr>
          <w:rFonts w:ascii="宋体" w:hAnsi="宋体"/>
          <w:b/>
          <w:color w:val="000000"/>
        </w:rPr>
      </w:pPr>
      <w:r>
        <w:rPr>
          <w:rFonts w:ascii="宋体" w:hAnsi="宋体" w:hint="eastAsia"/>
          <w:b/>
          <w:color w:val="000000"/>
        </w:rPr>
        <w:t>管道安装要求</w:t>
      </w:r>
    </w:p>
    <w:p w:rsidR="00C134E0" w:rsidRDefault="00C134E0" w:rsidP="00C134E0">
      <w:pPr>
        <w:pStyle w:val="-"/>
        <w:ind w:firstLine="480"/>
        <w:rPr>
          <w:rFonts w:ascii="宋体" w:hAnsi="宋体"/>
          <w:color w:val="000000"/>
        </w:rPr>
      </w:pPr>
      <w:r>
        <w:rPr>
          <w:rFonts w:ascii="宋体" w:hAnsi="宋体" w:hint="eastAsia"/>
          <w:color w:val="000000"/>
        </w:rPr>
        <w:t>管道挖掘应该打好基础，做好管道保护措施，管道开挖深度应该符合管道施工的相应规范；管道在一个断面层铺放二层或二层以上的塑料管时，管层之间及各管间各应有2cm左右的间隔，间隔之间填以中砂或过筛的细土，最上层管孔的</w:t>
      </w:r>
      <w:r>
        <w:rPr>
          <w:rFonts w:ascii="宋体" w:hAnsi="宋体" w:hint="eastAsia"/>
          <w:color w:val="000000"/>
        </w:rPr>
        <w:lastRenderedPageBreak/>
        <w:t>顶部再复以砂土，然后夯实。</w:t>
      </w:r>
      <w:proofErr w:type="gramStart"/>
      <w:r>
        <w:rPr>
          <w:rFonts w:ascii="宋体" w:hAnsi="宋体" w:hint="eastAsia"/>
          <w:color w:val="000000"/>
        </w:rPr>
        <w:t>填隙及复盖</w:t>
      </w:r>
      <w:proofErr w:type="gramEnd"/>
      <w:r>
        <w:rPr>
          <w:rFonts w:ascii="宋体" w:hAnsi="宋体" w:hint="eastAsia"/>
          <w:color w:val="000000"/>
        </w:rPr>
        <w:t>用砂土应含有一定的</w:t>
      </w:r>
      <w:proofErr w:type="gramStart"/>
      <w:r>
        <w:rPr>
          <w:rFonts w:ascii="宋体" w:hAnsi="宋体" w:hint="eastAsia"/>
          <w:color w:val="000000"/>
        </w:rPr>
        <w:t>水份</w:t>
      </w:r>
      <w:proofErr w:type="gramEnd"/>
      <w:r>
        <w:rPr>
          <w:rFonts w:ascii="宋体" w:hAnsi="宋体" w:hint="eastAsia"/>
          <w:color w:val="000000"/>
        </w:rPr>
        <w:t>。在地面上压力或机械冲击力很大的地区，在路面有被开挖、塑料管孔有被镐锄挖伤可能的地带，管孔的顶部需要加设管顶保护设施。</w:t>
      </w:r>
      <w:proofErr w:type="gramStart"/>
      <w:r>
        <w:rPr>
          <w:rFonts w:ascii="宋体" w:hAnsi="宋体" w:hint="eastAsia"/>
          <w:color w:val="000000"/>
        </w:rPr>
        <w:t>料管的</w:t>
      </w:r>
      <w:proofErr w:type="gramEnd"/>
      <w:r>
        <w:rPr>
          <w:rFonts w:ascii="宋体" w:hAnsi="宋体" w:hint="eastAsia"/>
          <w:color w:val="000000"/>
        </w:rPr>
        <w:t>连接主要采用承接法，塑料管材标志面应在上方，多孔塑料管的承口处及插口内应均匀涂刷专用中型胶合粘剂，塑料管应插到底挤压固定。管道应该根据实际情况设置</w:t>
      </w:r>
      <w:proofErr w:type="gramStart"/>
      <w:r>
        <w:rPr>
          <w:rFonts w:ascii="宋体" w:hAnsi="宋体" w:hint="eastAsia"/>
          <w:color w:val="000000"/>
        </w:rPr>
        <w:t>维护线井</w:t>
      </w:r>
      <w:proofErr w:type="gramEnd"/>
      <w:r>
        <w:rPr>
          <w:rFonts w:ascii="宋体" w:hAnsi="宋体" w:hint="eastAsia"/>
          <w:color w:val="000000"/>
        </w:rPr>
        <w:t>。管道在光缆敷设前必须进行管孔的清刷和试通；管道光缆敷设，可采用机械牵引或人工牵引。一般情况下，牵引力不宜超过2000N。一次牵引长度以500m为宜，最多不应超过1000m。新增的光缆须增加标牌标示。</w:t>
      </w:r>
    </w:p>
    <w:p w:rsidR="00C134E0" w:rsidRDefault="00C134E0" w:rsidP="00C134E0">
      <w:pPr>
        <w:pStyle w:val="aff0"/>
        <w:numPr>
          <w:ilvl w:val="2"/>
          <w:numId w:val="11"/>
        </w:numPr>
        <w:tabs>
          <w:tab w:val="left" w:pos="720"/>
        </w:tabs>
        <w:ind w:left="0" w:firstLine="0"/>
      </w:pPr>
      <w:bookmarkStart w:id="6501" w:name="_Toc527113422"/>
      <w:bookmarkStart w:id="6502" w:name="_Toc533433283"/>
      <w:r>
        <w:rPr>
          <w:rFonts w:hint="eastAsia"/>
        </w:rPr>
        <w:t>其他布线</w:t>
      </w:r>
      <w:bookmarkEnd w:id="6501"/>
      <w:r>
        <w:rPr>
          <w:rFonts w:hint="eastAsia"/>
        </w:rPr>
        <w:t>要求</w:t>
      </w:r>
      <w:bookmarkEnd w:id="6502"/>
    </w:p>
    <w:p w:rsidR="00C134E0" w:rsidRDefault="00C134E0" w:rsidP="00C134E0">
      <w:pPr>
        <w:pStyle w:val="-"/>
        <w:ind w:firstLine="480"/>
        <w:rPr>
          <w:rFonts w:ascii="宋体" w:hAnsi="宋体"/>
          <w:color w:val="000000"/>
        </w:rPr>
      </w:pPr>
      <w:r>
        <w:rPr>
          <w:rFonts w:ascii="宋体" w:hAnsi="宋体" w:hint="eastAsia"/>
          <w:color w:val="000000"/>
        </w:rPr>
        <w:t>本次项目工程配线数量和相应模块需根据实际情况配置，项目概算包含工程线缆费用和相关模块费用，若有缺漏，由承建商免费补足。</w:t>
      </w:r>
    </w:p>
    <w:p w:rsidR="00C134E0" w:rsidRDefault="00C134E0" w:rsidP="00C134E0">
      <w:pPr>
        <w:ind w:firstLine="482"/>
        <w:rPr>
          <w:rFonts w:ascii="宋体" w:hAnsi="宋体" w:cs="宋体"/>
          <w:color w:val="000000"/>
          <w:sz w:val="24"/>
          <w:lang w:bidi="mn-Mong-CN"/>
        </w:rPr>
      </w:pPr>
      <w:r>
        <w:rPr>
          <w:rFonts w:hint="eastAsia"/>
          <w:b/>
          <w:bCs/>
          <w:color w:val="000000"/>
          <w:sz w:val="24"/>
          <w:lang w:val="en-GB"/>
        </w:rPr>
        <w:t>总体技术要求如下：</w:t>
      </w:r>
    </w:p>
    <w:p w:rsidR="00C134E0" w:rsidRDefault="00C134E0" w:rsidP="00C134E0">
      <w:pPr>
        <w:pStyle w:val="-"/>
        <w:ind w:firstLine="480"/>
        <w:rPr>
          <w:rFonts w:ascii="宋体" w:hAnsi="宋体"/>
          <w:color w:val="000000"/>
        </w:rPr>
      </w:pPr>
      <w:bookmarkStart w:id="6503" w:name="_Toc254764429"/>
      <w:bookmarkStart w:id="6504" w:name="_Toc254881232"/>
      <w:bookmarkStart w:id="6505" w:name="_Toc254774183"/>
      <w:r>
        <w:rPr>
          <w:rFonts w:ascii="宋体" w:hAnsi="宋体" w:hint="eastAsia"/>
          <w:color w:val="000000"/>
        </w:rPr>
        <w:t>（1）厂商需通过ISO9001:2008 质量认证和ISO14001:2004环境认证</w:t>
      </w:r>
    </w:p>
    <w:p w:rsidR="00C134E0" w:rsidRDefault="00C134E0" w:rsidP="00C134E0">
      <w:pPr>
        <w:pStyle w:val="-"/>
        <w:ind w:firstLine="480"/>
        <w:rPr>
          <w:rFonts w:ascii="宋体" w:hAnsi="宋体"/>
          <w:color w:val="000000"/>
        </w:rPr>
      </w:pPr>
      <w:r>
        <w:rPr>
          <w:rFonts w:ascii="宋体" w:hAnsi="宋体" w:hint="eastAsia"/>
          <w:color w:val="000000"/>
        </w:rPr>
        <w:t>（2）提供由中国信息产业部出具的布线系统线缆、信道检测报告。</w:t>
      </w:r>
    </w:p>
    <w:p w:rsidR="00C134E0" w:rsidRDefault="00C134E0" w:rsidP="00C134E0">
      <w:pPr>
        <w:pStyle w:val="-"/>
        <w:ind w:firstLine="480"/>
        <w:rPr>
          <w:rFonts w:ascii="宋体" w:hAnsi="宋体"/>
          <w:color w:val="000000"/>
        </w:rPr>
      </w:pPr>
      <w:r>
        <w:rPr>
          <w:rFonts w:ascii="宋体" w:hAnsi="宋体" w:hint="eastAsia"/>
          <w:color w:val="000000"/>
        </w:rPr>
        <w:t>（3）提供本次工程清单的相关产品手册，资质文件</w:t>
      </w:r>
    </w:p>
    <w:p w:rsidR="00C134E0" w:rsidRDefault="00C134E0" w:rsidP="00C134E0">
      <w:pPr>
        <w:pStyle w:val="-"/>
        <w:ind w:firstLine="480"/>
        <w:rPr>
          <w:rFonts w:ascii="宋体" w:hAnsi="宋体"/>
          <w:color w:val="000000"/>
        </w:rPr>
      </w:pPr>
      <w:r>
        <w:rPr>
          <w:rFonts w:ascii="宋体" w:hAnsi="宋体" w:hint="eastAsia"/>
          <w:color w:val="000000"/>
        </w:rPr>
        <w:t>（</w:t>
      </w:r>
      <w:r>
        <w:rPr>
          <w:rFonts w:ascii="宋体" w:hAnsi="宋体"/>
          <w:color w:val="000000"/>
        </w:rPr>
        <w:t>4</w:t>
      </w:r>
      <w:r>
        <w:rPr>
          <w:rFonts w:ascii="宋体" w:hAnsi="宋体" w:hint="eastAsia"/>
          <w:color w:val="000000"/>
        </w:rPr>
        <w:t>）管理系统：为方便布线系统的实施以及今后的管理和维护，对布线系统的信息点、管理区、线缆等应进行编号及色标管理。面板、配线架自带防尘盖,防尘盖必须可拆卸式，可更换五种以上颜色的彩色防尘盖满足彩色化管理需求。</w:t>
      </w:r>
    </w:p>
    <w:p w:rsidR="00C134E0" w:rsidRDefault="00C134E0" w:rsidP="00C134E0">
      <w:pPr>
        <w:pStyle w:val="2"/>
        <w:widowControl/>
        <w:numPr>
          <w:ilvl w:val="1"/>
          <w:numId w:val="11"/>
        </w:numPr>
        <w:tabs>
          <w:tab w:val="clear" w:pos="1569"/>
        </w:tabs>
        <w:spacing w:line="415" w:lineRule="auto"/>
        <w:ind w:left="0" w:firstLine="0"/>
        <w:jc w:val="left"/>
      </w:pPr>
      <w:bookmarkStart w:id="6506" w:name="_Toc533433284"/>
      <w:bookmarkEnd w:id="6503"/>
      <w:bookmarkEnd w:id="6504"/>
      <w:bookmarkEnd w:id="6505"/>
      <w:r>
        <w:rPr>
          <w:rFonts w:hint="eastAsia"/>
        </w:rPr>
        <w:t>主要设备配置及选型</w:t>
      </w:r>
      <w:bookmarkStart w:id="6507" w:name="_Toc261955300"/>
      <w:bookmarkEnd w:id="6475"/>
      <w:bookmarkEnd w:id="6506"/>
    </w:p>
    <w:p w:rsidR="00C134E0" w:rsidRDefault="00C134E0" w:rsidP="00C134E0">
      <w:pPr>
        <w:pStyle w:val="aff0"/>
        <w:numPr>
          <w:ilvl w:val="2"/>
          <w:numId w:val="11"/>
        </w:numPr>
        <w:tabs>
          <w:tab w:val="left" w:pos="720"/>
        </w:tabs>
        <w:ind w:left="0" w:firstLine="0"/>
      </w:pPr>
      <w:bookmarkStart w:id="6508" w:name="_Toc533433285"/>
      <w:bookmarkStart w:id="6509" w:name="_Toc326238597"/>
      <w:r>
        <w:rPr>
          <w:rFonts w:hint="eastAsia"/>
        </w:rPr>
        <w:t>高清红外电动变焦枪型网络摄像机</w:t>
      </w:r>
      <w:bookmarkEnd w:id="6508"/>
    </w:p>
    <w:tbl>
      <w:tblPr>
        <w:tblW w:w="0" w:type="auto"/>
        <w:tblLayout w:type="fixed"/>
        <w:tblLook w:val="0000" w:firstRow="0" w:lastRow="0" w:firstColumn="0" w:lastColumn="0" w:noHBand="0" w:noVBand="0"/>
      </w:tblPr>
      <w:tblGrid>
        <w:gridCol w:w="675"/>
        <w:gridCol w:w="7848"/>
      </w:tblGrid>
      <w:tr w:rsidR="00C134E0" w:rsidTr="00DA114C">
        <w:trPr>
          <w:trHeight w:val="270"/>
        </w:trPr>
        <w:tc>
          <w:tcPr>
            <w:tcW w:w="675" w:type="dxa"/>
            <w:tcBorders>
              <w:top w:val="single" w:sz="4" w:space="0" w:color="auto"/>
              <w:left w:val="single" w:sz="4" w:space="0" w:color="auto"/>
              <w:bottom w:val="single" w:sz="4" w:space="0" w:color="auto"/>
              <w:right w:val="single" w:sz="4" w:space="0" w:color="auto"/>
            </w:tcBorders>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序号</w:t>
            </w:r>
          </w:p>
        </w:tc>
        <w:tc>
          <w:tcPr>
            <w:tcW w:w="7848" w:type="dxa"/>
            <w:tcBorders>
              <w:top w:val="single" w:sz="4" w:space="0" w:color="auto"/>
              <w:left w:val="single" w:sz="4" w:space="0" w:color="auto"/>
              <w:bottom w:val="single" w:sz="4" w:space="0" w:color="auto"/>
              <w:right w:val="single" w:sz="4" w:space="0" w:color="auto"/>
            </w:tcBorders>
            <w:vAlign w:val="center"/>
          </w:tcPr>
          <w:p w:rsidR="00C134E0" w:rsidRDefault="00C134E0" w:rsidP="00DA114C">
            <w:pPr>
              <w:widowControl/>
              <w:jc w:val="left"/>
              <w:rPr>
                <w:rFonts w:ascii="微软雅黑" w:eastAsia="微软雅黑" w:hAnsi="微软雅黑" w:cs="宋体"/>
                <w:kern w:val="0"/>
                <w:sz w:val="18"/>
                <w:szCs w:val="18"/>
              </w:rPr>
            </w:pPr>
            <w:r>
              <w:rPr>
                <w:rFonts w:ascii="宋体" w:hAnsi="宋体" w:cs="宋体" w:hint="eastAsia"/>
                <w:color w:val="000000"/>
                <w:szCs w:val="21"/>
              </w:rPr>
              <w:t>技术参数</w:t>
            </w:r>
          </w:p>
        </w:tc>
      </w:tr>
      <w:tr w:rsidR="00C134E0" w:rsidTr="00DA114C">
        <w:trPr>
          <w:trHeight w:val="270"/>
        </w:trPr>
        <w:tc>
          <w:tcPr>
            <w:tcW w:w="675" w:type="dxa"/>
            <w:tcBorders>
              <w:top w:val="single" w:sz="4" w:space="0" w:color="auto"/>
              <w:left w:val="single" w:sz="4" w:space="0" w:color="auto"/>
              <w:bottom w:val="single" w:sz="4" w:space="0" w:color="auto"/>
              <w:right w:val="single" w:sz="4" w:space="0" w:color="auto"/>
            </w:tcBorders>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1</w:t>
            </w:r>
          </w:p>
        </w:tc>
        <w:tc>
          <w:tcPr>
            <w:tcW w:w="7848" w:type="dxa"/>
            <w:tcBorders>
              <w:top w:val="single" w:sz="4" w:space="0" w:color="auto"/>
              <w:left w:val="single" w:sz="4" w:space="0" w:color="auto"/>
              <w:bottom w:val="single" w:sz="4" w:space="0" w:color="auto"/>
              <w:right w:val="single" w:sz="4" w:space="0" w:color="auto"/>
            </w:tcBorders>
            <w:vAlign w:val="center"/>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1/1.8 inch逐行扫描200</w:t>
            </w:r>
            <w:proofErr w:type="gramStart"/>
            <w:r>
              <w:rPr>
                <w:rFonts w:ascii="微软雅黑" w:eastAsia="微软雅黑" w:hAnsi="微软雅黑" w:cs="宋体" w:hint="eastAsia"/>
                <w:kern w:val="0"/>
                <w:sz w:val="18"/>
                <w:szCs w:val="18"/>
              </w:rPr>
              <w:t>万像</w:t>
            </w:r>
            <w:proofErr w:type="gramEnd"/>
            <w:r>
              <w:rPr>
                <w:rFonts w:ascii="微软雅黑" w:eastAsia="微软雅黑" w:hAnsi="微软雅黑" w:cs="宋体" w:hint="eastAsia"/>
                <w:kern w:val="0"/>
                <w:sz w:val="18"/>
                <w:szCs w:val="18"/>
              </w:rPr>
              <w:t>素CMOS图像传感器或更优</w:t>
            </w:r>
          </w:p>
        </w:tc>
      </w:tr>
      <w:tr w:rsidR="00C134E0" w:rsidTr="00DA114C">
        <w:trPr>
          <w:trHeight w:val="270"/>
        </w:trPr>
        <w:tc>
          <w:tcPr>
            <w:tcW w:w="675" w:type="dxa"/>
            <w:tcBorders>
              <w:top w:val="nil"/>
              <w:left w:val="single" w:sz="4" w:space="0" w:color="auto"/>
              <w:bottom w:val="single" w:sz="4" w:space="0" w:color="auto"/>
              <w:right w:val="single" w:sz="4" w:space="0" w:color="auto"/>
            </w:tcBorders>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2</w:t>
            </w:r>
          </w:p>
        </w:tc>
        <w:tc>
          <w:tcPr>
            <w:tcW w:w="7848" w:type="dxa"/>
            <w:tcBorders>
              <w:top w:val="nil"/>
              <w:left w:val="single" w:sz="4" w:space="0" w:color="auto"/>
              <w:bottom w:val="single" w:sz="4" w:space="0" w:color="auto"/>
              <w:right w:val="single" w:sz="4" w:space="0" w:color="auto"/>
            </w:tcBorders>
            <w:vAlign w:val="center"/>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焦距范围：6.5~143mm，电动变焦，22倍光学变倍或更优</w:t>
            </w:r>
          </w:p>
        </w:tc>
      </w:tr>
      <w:tr w:rsidR="00C134E0" w:rsidTr="00DA114C">
        <w:trPr>
          <w:trHeight w:val="495"/>
        </w:trPr>
        <w:tc>
          <w:tcPr>
            <w:tcW w:w="675" w:type="dxa"/>
            <w:tcBorders>
              <w:top w:val="nil"/>
              <w:left w:val="single" w:sz="4" w:space="0" w:color="auto"/>
              <w:bottom w:val="single" w:sz="4" w:space="0" w:color="auto"/>
              <w:right w:val="single" w:sz="4" w:space="0" w:color="auto"/>
            </w:tcBorders>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3</w:t>
            </w:r>
          </w:p>
        </w:tc>
        <w:tc>
          <w:tcPr>
            <w:tcW w:w="7848" w:type="dxa"/>
            <w:tcBorders>
              <w:top w:val="nil"/>
              <w:left w:val="single" w:sz="4" w:space="0" w:color="auto"/>
              <w:bottom w:val="single" w:sz="4" w:space="0" w:color="auto"/>
              <w:right w:val="single" w:sz="4" w:space="0" w:color="auto"/>
            </w:tcBorders>
            <w:vAlign w:val="center"/>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★具有至少1个RJ45接口和至少1个光纤接口</w:t>
            </w:r>
          </w:p>
        </w:tc>
      </w:tr>
      <w:tr w:rsidR="00C134E0" w:rsidTr="00DA114C">
        <w:trPr>
          <w:trHeight w:val="270"/>
        </w:trPr>
        <w:tc>
          <w:tcPr>
            <w:tcW w:w="675" w:type="dxa"/>
            <w:tcBorders>
              <w:top w:val="nil"/>
              <w:left w:val="single" w:sz="4" w:space="0" w:color="auto"/>
              <w:bottom w:val="single" w:sz="4" w:space="0" w:color="auto"/>
              <w:right w:val="single" w:sz="4" w:space="0" w:color="auto"/>
            </w:tcBorders>
            <w:shd w:val="clear" w:color="000000" w:fill="FFFFFF"/>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4</w:t>
            </w:r>
          </w:p>
        </w:tc>
        <w:tc>
          <w:tcPr>
            <w:tcW w:w="7848" w:type="dxa"/>
            <w:tcBorders>
              <w:top w:val="nil"/>
              <w:left w:val="single" w:sz="4" w:space="0" w:color="auto"/>
              <w:bottom w:val="single" w:sz="4" w:space="0" w:color="auto"/>
              <w:right w:val="single" w:sz="4" w:space="0" w:color="auto"/>
            </w:tcBorders>
            <w:shd w:val="clear" w:color="000000" w:fill="FFFFFF"/>
            <w:vAlign w:val="center"/>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 xml:space="preserve">▲最低照度,彩色：0.0005lx，黑白：0.0001lx </w:t>
            </w:r>
          </w:p>
        </w:tc>
      </w:tr>
      <w:tr w:rsidR="00C134E0" w:rsidTr="00DA114C">
        <w:trPr>
          <w:trHeight w:val="270"/>
        </w:trPr>
        <w:tc>
          <w:tcPr>
            <w:tcW w:w="675" w:type="dxa"/>
            <w:tcBorders>
              <w:top w:val="nil"/>
              <w:left w:val="single" w:sz="4" w:space="0" w:color="auto"/>
              <w:bottom w:val="single" w:sz="4" w:space="0" w:color="auto"/>
              <w:right w:val="single" w:sz="4" w:space="0" w:color="auto"/>
            </w:tcBorders>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5</w:t>
            </w:r>
          </w:p>
        </w:tc>
        <w:tc>
          <w:tcPr>
            <w:tcW w:w="7848" w:type="dxa"/>
            <w:tcBorders>
              <w:top w:val="nil"/>
              <w:left w:val="single" w:sz="4" w:space="0" w:color="auto"/>
              <w:bottom w:val="single" w:sz="4" w:space="0" w:color="auto"/>
              <w:right w:val="single" w:sz="4" w:space="0" w:color="auto"/>
            </w:tcBorders>
            <w:vAlign w:val="center"/>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AC24V±35%范围内变化时，摄像机正常工作或更优</w:t>
            </w:r>
          </w:p>
        </w:tc>
      </w:tr>
      <w:tr w:rsidR="00C134E0" w:rsidTr="00DA114C">
        <w:trPr>
          <w:trHeight w:val="270"/>
        </w:trPr>
        <w:tc>
          <w:tcPr>
            <w:tcW w:w="675" w:type="dxa"/>
            <w:tcBorders>
              <w:top w:val="nil"/>
              <w:left w:val="single" w:sz="4" w:space="0" w:color="auto"/>
              <w:bottom w:val="single" w:sz="4" w:space="0" w:color="auto"/>
              <w:right w:val="single" w:sz="4" w:space="0" w:color="auto"/>
            </w:tcBorders>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6</w:t>
            </w:r>
          </w:p>
        </w:tc>
        <w:tc>
          <w:tcPr>
            <w:tcW w:w="7848" w:type="dxa"/>
            <w:tcBorders>
              <w:top w:val="nil"/>
              <w:left w:val="single" w:sz="4" w:space="0" w:color="auto"/>
              <w:bottom w:val="single" w:sz="4" w:space="0" w:color="auto"/>
              <w:right w:val="single" w:sz="4" w:space="0" w:color="auto"/>
            </w:tcBorders>
            <w:vAlign w:val="center"/>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具有宽动态自动切换功能，当环境亮度变化时，可自动开启/关闭宽动态</w:t>
            </w:r>
          </w:p>
        </w:tc>
      </w:tr>
      <w:tr w:rsidR="00C134E0" w:rsidTr="00DA114C">
        <w:trPr>
          <w:trHeight w:val="270"/>
        </w:trPr>
        <w:tc>
          <w:tcPr>
            <w:tcW w:w="675" w:type="dxa"/>
            <w:tcBorders>
              <w:top w:val="nil"/>
              <w:left w:val="single" w:sz="4" w:space="0" w:color="auto"/>
              <w:bottom w:val="single" w:sz="4" w:space="0" w:color="auto"/>
              <w:right w:val="single" w:sz="4" w:space="0" w:color="auto"/>
            </w:tcBorders>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7</w:t>
            </w:r>
          </w:p>
        </w:tc>
        <w:tc>
          <w:tcPr>
            <w:tcW w:w="7848" w:type="dxa"/>
            <w:tcBorders>
              <w:top w:val="nil"/>
              <w:left w:val="single" w:sz="4" w:space="0" w:color="auto"/>
              <w:bottom w:val="single" w:sz="4" w:space="0" w:color="auto"/>
              <w:right w:val="single" w:sz="4" w:space="0" w:color="auto"/>
            </w:tcBorders>
            <w:vAlign w:val="center"/>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IPC支持光口、</w:t>
            </w:r>
            <w:proofErr w:type="gramStart"/>
            <w:r>
              <w:rPr>
                <w:rFonts w:ascii="微软雅黑" w:eastAsia="微软雅黑" w:hAnsi="微软雅黑" w:cs="宋体" w:hint="eastAsia"/>
                <w:kern w:val="0"/>
                <w:sz w:val="18"/>
                <w:szCs w:val="18"/>
              </w:rPr>
              <w:t>电口同时</w:t>
            </w:r>
            <w:proofErr w:type="gramEnd"/>
            <w:r>
              <w:rPr>
                <w:rFonts w:ascii="微软雅黑" w:eastAsia="微软雅黑" w:hAnsi="微软雅黑" w:cs="宋体" w:hint="eastAsia"/>
                <w:kern w:val="0"/>
                <w:sz w:val="18"/>
                <w:szCs w:val="18"/>
              </w:rPr>
              <w:t>使用</w:t>
            </w:r>
          </w:p>
        </w:tc>
      </w:tr>
      <w:tr w:rsidR="00C134E0" w:rsidTr="00DA114C">
        <w:trPr>
          <w:trHeight w:val="495"/>
        </w:trPr>
        <w:tc>
          <w:tcPr>
            <w:tcW w:w="675" w:type="dxa"/>
            <w:tcBorders>
              <w:top w:val="nil"/>
              <w:left w:val="single" w:sz="4" w:space="0" w:color="auto"/>
              <w:bottom w:val="single" w:sz="4" w:space="0" w:color="auto"/>
              <w:right w:val="single" w:sz="4" w:space="0" w:color="auto"/>
            </w:tcBorders>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8</w:t>
            </w:r>
          </w:p>
        </w:tc>
        <w:tc>
          <w:tcPr>
            <w:tcW w:w="7848" w:type="dxa"/>
            <w:tcBorders>
              <w:top w:val="nil"/>
              <w:left w:val="single" w:sz="4" w:space="0" w:color="auto"/>
              <w:bottom w:val="single" w:sz="4" w:space="0" w:color="auto"/>
              <w:right w:val="single" w:sz="4" w:space="0" w:color="auto"/>
            </w:tcBorders>
            <w:vAlign w:val="center"/>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支持人脸抓拍功能，可对经过设定区域的行人进行人脸检测和人脸跟踪，当检测到人脸后，可抓</w:t>
            </w:r>
            <w:r>
              <w:rPr>
                <w:rFonts w:ascii="微软雅黑" w:eastAsia="微软雅黑" w:hAnsi="微软雅黑" w:cs="宋体" w:hint="eastAsia"/>
                <w:kern w:val="0"/>
                <w:sz w:val="18"/>
                <w:szCs w:val="18"/>
              </w:rPr>
              <w:lastRenderedPageBreak/>
              <w:t>拍人脸图片，抓拍图片数量可设</w:t>
            </w:r>
          </w:p>
        </w:tc>
      </w:tr>
      <w:tr w:rsidR="00C134E0" w:rsidTr="00DA114C">
        <w:trPr>
          <w:trHeight w:val="495"/>
        </w:trPr>
        <w:tc>
          <w:tcPr>
            <w:tcW w:w="675" w:type="dxa"/>
            <w:tcBorders>
              <w:top w:val="nil"/>
              <w:left w:val="single" w:sz="4" w:space="0" w:color="auto"/>
              <w:bottom w:val="single" w:sz="4" w:space="0" w:color="auto"/>
              <w:right w:val="single" w:sz="4" w:space="0" w:color="auto"/>
            </w:tcBorders>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lastRenderedPageBreak/>
              <w:t>9</w:t>
            </w:r>
          </w:p>
        </w:tc>
        <w:tc>
          <w:tcPr>
            <w:tcW w:w="7848" w:type="dxa"/>
            <w:tcBorders>
              <w:top w:val="nil"/>
              <w:left w:val="single" w:sz="4" w:space="0" w:color="auto"/>
              <w:bottom w:val="single" w:sz="4" w:space="0" w:color="auto"/>
              <w:right w:val="single" w:sz="4" w:space="0" w:color="auto"/>
            </w:tcBorders>
            <w:vAlign w:val="center"/>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▲支持移动侦测，当设定侦测区域内有目标移动时，可在客户端给出报警提示</w:t>
            </w:r>
          </w:p>
        </w:tc>
      </w:tr>
      <w:tr w:rsidR="00C134E0" w:rsidTr="00DA114C">
        <w:trPr>
          <w:trHeight w:val="270"/>
        </w:trPr>
        <w:tc>
          <w:tcPr>
            <w:tcW w:w="675" w:type="dxa"/>
            <w:tcBorders>
              <w:top w:val="nil"/>
              <w:left w:val="single" w:sz="4" w:space="0" w:color="auto"/>
              <w:bottom w:val="single" w:sz="4" w:space="0" w:color="auto"/>
              <w:right w:val="single" w:sz="4" w:space="0" w:color="auto"/>
            </w:tcBorders>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10</w:t>
            </w:r>
          </w:p>
        </w:tc>
        <w:tc>
          <w:tcPr>
            <w:tcW w:w="7848" w:type="dxa"/>
            <w:tcBorders>
              <w:top w:val="nil"/>
              <w:left w:val="single" w:sz="4" w:space="0" w:color="auto"/>
              <w:bottom w:val="single" w:sz="4" w:space="0" w:color="auto"/>
              <w:right w:val="single" w:sz="4" w:space="0" w:color="auto"/>
            </w:tcBorders>
            <w:vAlign w:val="center"/>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具有良好的网络适应能力，能够在丢包率25%的网络环境下正常工作</w:t>
            </w:r>
          </w:p>
        </w:tc>
      </w:tr>
      <w:tr w:rsidR="00C134E0" w:rsidTr="00DA114C">
        <w:trPr>
          <w:trHeight w:val="495"/>
        </w:trPr>
        <w:tc>
          <w:tcPr>
            <w:tcW w:w="675" w:type="dxa"/>
            <w:tcBorders>
              <w:top w:val="nil"/>
              <w:left w:val="single" w:sz="4" w:space="0" w:color="auto"/>
              <w:bottom w:val="single" w:sz="4" w:space="0" w:color="auto"/>
              <w:right w:val="single" w:sz="4" w:space="0" w:color="auto"/>
            </w:tcBorders>
            <w:shd w:val="clear" w:color="000000" w:fill="FFFFFF"/>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11</w:t>
            </w:r>
          </w:p>
        </w:tc>
        <w:tc>
          <w:tcPr>
            <w:tcW w:w="7848" w:type="dxa"/>
            <w:tcBorders>
              <w:top w:val="nil"/>
              <w:left w:val="single" w:sz="4" w:space="0" w:color="auto"/>
              <w:bottom w:val="single" w:sz="4" w:space="0" w:color="auto"/>
              <w:right w:val="single" w:sz="4" w:space="0" w:color="auto"/>
            </w:tcBorders>
            <w:shd w:val="clear" w:color="000000" w:fill="FFFFFF"/>
            <w:vAlign w:val="center"/>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摄像机机可对符合国标GB/T28181-2011中编码规范要求的视频码流启用视频内容保护功能</w:t>
            </w:r>
          </w:p>
        </w:tc>
      </w:tr>
      <w:tr w:rsidR="00C134E0" w:rsidTr="00DA114C">
        <w:trPr>
          <w:trHeight w:val="270"/>
        </w:trPr>
        <w:tc>
          <w:tcPr>
            <w:tcW w:w="675" w:type="dxa"/>
            <w:tcBorders>
              <w:top w:val="single" w:sz="4" w:space="0" w:color="auto"/>
              <w:left w:val="single" w:sz="4" w:space="0" w:color="auto"/>
              <w:bottom w:val="single" w:sz="4" w:space="0" w:color="auto"/>
              <w:right w:val="single" w:sz="4" w:space="0" w:color="auto"/>
            </w:tcBorders>
            <w:shd w:val="clear" w:color="000000" w:fill="FFFFFF"/>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12</w:t>
            </w:r>
          </w:p>
        </w:tc>
        <w:tc>
          <w:tcPr>
            <w:tcW w:w="7848" w:type="dxa"/>
            <w:tcBorders>
              <w:top w:val="single" w:sz="4" w:space="0" w:color="auto"/>
              <w:left w:val="single" w:sz="4" w:space="0" w:color="auto"/>
              <w:bottom w:val="single" w:sz="4" w:space="0" w:color="auto"/>
              <w:right w:val="single" w:sz="4" w:space="0" w:color="auto"/>
            </w:tcBorders>
            <w:shd w:val="clear" w:color="000000" w:fill="FFFFFF"/>
            <w:vAlign w:val="center"/>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防护等级：IP68或更优</w:t>
            </w:r>
          </w:p>
        </w:tc>
      </w:tr>
      <w:tr w:rsidR="00C134E0" w:rsidTr="00DA114C">
        <w:trPr>
          <w:trHeight w:val="270"/>
        </w:trPr>
        <w:tc>
          <w:tcPr>
            <w:tcW w:w="675" w:type="dxa"/>
            <w:tcBorders>
              <w:top w:val="single" w:sz="4" w:space="0" w:color="auto"/>
              <w:left w:val="single" w:sz="4" w:space="0" w:color="auto"/>
              <w:bottom w:val="single" w:sz="4" w:space="0" w:color="auto"/>
              <w:right w:val="single" w:sz="4" w:space="0" w:color="auto"/>
            </w:tcBorders>
            <w:shd w:val="clear" w:color="000000" w:fill="FFFFFF"/>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13</w:t>
            </w:r>
          </w:p>
        </w:tc>
        <w:tc>
          <w:tcPr>
            <w:tcW w:w="7848" w:type="dxa"/>
            <w:tcBorders>
              <w:top w:val="single" w:sz="4" w:space="0" w:color="auto"/>
              <w:left w:val="single" w:sz="4" w:space="0" w:color="auto"/>
              <w:bottom w:val="single" w:sz="4" w:space="0" w:color="auto"/>
              <w:right w:val="single" w:sz="4" w:space="0" w:color="auto"/>
            </w:tcBorders>
            <w:shd w:val="clear" w:color="000000" w:fill="FFFFFF"/>
            <w:vAlign w:val="center"/>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▲支持红外补光，红外作用距离≥100米</w:t>
            </w:r>
          </w:p>
        </w:tc>
      </w:tr>
      <w:tr w:rsidR="00C134E0" w:rsidTr="00DA114C">
        <w:trPr>
          <w:trHeight w:val="270"/>
        </w:trPr>
        <w:tc>
          <w:tcPr>
            <w:tcW w:w="675" w:type="dxa"/>
            <w:tcBorders>
              <w:top w:val="nil"/>
              <w:left w:val="single" w:sz="4" w:space="0" w:color="auto"/>
              <w:bottom w:val="single" w:sz="4" w:space="0" w:color="auto"/>
              <w:right w:val="single" w:sz="4" w:space="0" w:color="auto"/>
            </w:tcBorders>
            <w:shd w:val="clear" w:color="000000" w:fill="FFFFFF"/>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14</w:t>
            </w:r>
          </w:p>
        </w:tc>
        <w:tc>
          <w:tcPr>
            <w:tcW w:w="7848" w:type="dxa"/>
            <w:tcBorders>
              <w:top w:val="nil"/>
              <w:left w:val="single" w:sz="4" w:space="0" w:color="auto"/>
              <w:bottom w:val="single" w:sz="4" w:space="0" w:color="auto"/>
              <w:right w:val="single" w:sz="4" w:space="0" w:color="auto"/>
            </w:tcBorders>
            <w:shd w:val="clear" w:color="000000" w:fill="FFFFFF"/>
            <w:vAlign w:val="center"/>
          </w:tcPr>
          <w:p w:rsidR="00C134E0" w:rsidRDefault="00C134E0" w:rsidP="00DA114C">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▲提供公安部安全防范报警系统产品质量监督检验测试中心出具的有效检测报告，提供报告复印件并加盖厂商印章</w:t>
            </w:r>
          </w:p>
        </w:tc>
      </w:tr>
    </w:tbl>
    <w:p w:rsidR="00C134E0" w:rsidRDefault="00C134E0" w:rsidP="00C134E0">
      <w:pPr>
        <w:pStyle w:val="a1"/>
        <w:ind w:firstLine="480"/>
        <w:rPr>
          <w:color w:val="000000"/>
        </w:rPr>
      </w:pPr>
    </w:p>
    <w:p w:rsidR="00C134E0" w:rsidRDefault="00C134E0" w:rsidP="00C134E0">
      <w:pPr>
        <w:pStyle w:val="a1"/>
        <w:ind w:firstLine="480"/>
        <w:rPr>
          <w:color w:val="000000"/>
          <w:lang w:val="en-GB"/>
        </w:rPr>
      </w:pPr>
    </w:p>
    <w:p w:rsidR="00C134E0" w:rsidRDefault="00C134E0" w:rsidP="00C134E0">
      <w:pPr>
        <w:pStyle w:val="aff0"/>
        <w:numPr>
          <w:ilvl w:val="2"/>
          <w:numId w:val="11"/>
        </w:numPr>
        <w:tabs>
          <w:tab w:val="left" w:pos="720"/>
        </w:tabs>
        <w:ind w:left="0" w:firstLine="0"/>
      </w:pPr>
      <w:bookmarkStart w:id="6510" w:name="_Toc326238606"/>
      <w:bookmarkStart w:id="6511" w:name="_Toc533433286"/>
      <w:r>
        <w:rPr>
          <w:rFonts w:hint="eastAsia"/>
        </w:rPr>
        <w:t>高清高速球型网络摄像机</w:t>
      </w:r>
      <w:bookmarkEnd w:id="6510"/>
      <w:bookmarkEnd w:id="6511"/>
    </w:p>
    <w:tbl>
      <w:tblPr>
        <w:tblW w:w="0" w:type="auto"/>
        <w:tblLayout w:type="fixed"/>
        <w:tblLook w:val="0000" w:firstRow="0" w:lastRow="0" w:firstColumn="0" w:lastColumn="0" w:noHBand="0" w:noVBand="0"/>
      </w:tblPr>
      <w:tblGrid>
        <w:gridCol w:w="1786"/>
        <w:gridCol w:w="6737"/>
      </w:tblGrid>
      <w:tr w:rsidR="00C134E0" w:rsidTr="00DA114C">
        <w:trPr>
          <w:trHeight w:val="270"/>
        </w:trPr>
        <w:tc>
          <w:tcPr>
            <w:tcW w:w="1786" w:type="dxa"/>
            <w:tcBorders>
              <w:top w:val="single" w:sz="4" w:space="0" w:color="auto"/>
              <w:left w:val="single" w:sz="4" w:space="0" w:color="auto"/>
              <w:bottom w:val="single" w:sz="4" w:space="0" w:color="auto"/>
              <w:right w:val="nil"/>
            </w:tcBorders>
            <w:vAlign w:val="center"/>
          </w:tcPr>
          <w:p w:rsidR="00C134E0" w:rsidRDefault="00C134E0" w:rsidP="00DA114C">
            <w:pPr>
              <w:widowControl/>
              <w:ind w:firstLine="440"/>
              <w:jc w:val="center"/>
              <w:rPr>
                <w:rFonts w:ascii="宋体" w:hAnsi="宋体" w:cs="宋体"/>
                <w:kern w:val="0"/>
                <w:sz w:val="22"/>
              </w:rPr>
            </w:pPr>
            <w:r>
              <w:rPr>
                <w:rFonts w:ascii="宋体" w:hAnsi="宋体" w:cs="宋体" w:hint="eastAsia"/>
                <w:kern w:val="0"/>
                <w:sz w:val="22"/>
              </w:rPr>
              <w:t>序号</w:t>
            </w:r>
          </w:p>
        </w:tc>
        <w:tc>
          <w:tcPr>
            <w:tcW w:w="6737" w:type="dxa"/>
            <w:tcBorders>
              <w:top w:val="single" w:sz="4" w:space="0" w:color="auto"/>
              <w:left w:val="single" w:sz="4" w:space="0" w:color="auto"/>
              <w:bottom w:val="single" w:sz="4" w:space="0" w:color="auto"/>
              <w:right w:val="single" w:sz="4" w:space="0" w:color="auto"/>
            </w:tcBorders>
            <w:vAlign w:val="center"/>
          </w:tcPr>
          <w:p w:rsidR="00C134E0" w:rsidRDefault="00C134E0" w:rsidP="00DA114C">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技术参数</w:t>
            </w:r>
          </w:p>
        </w:tc>
      </w:tr>
      <w:tr w:rsidR="00C134E0" w:rsidTr="00DA114C">
        <w:trPr>
          <w:trHeight w:val="199"/>
        </w:trPr>
        <w:tc>
          <w:tcPr>
            <w:tcW w:w="1786" w:type="dxa"/>
            <w:tcBorders>
              <w:top w:val="single" w:sz="4" w:space="0" w:color="auto"/>
              <w:left w:val="single" w:sz="4" w:space="0" w:color="auto"/>
              <w:bottom w:val="single" w:sz="4" w:space="0" w:color="auto"/>
              <w:right w:val="nil"/>
            </w:tcBorders>
            <w:vAlign w:val="center"/>
          </w:tcPr>
          <w:p w:rsidR="00C134E0" w:rsidRDefault="00C134E0" w:rsidP="00DA114C">
            <w:pPr>
              <w:widowControl/>
              <w:ind w:firstLine="440"/>
              <w:jc w:val="center"/>
              <w:rPr>
                <w:rFonts w:ascii="宋体" w:hAnsi="宋体" w:cs="宋体"/>
                <w:kern w:val="0"/>
                <w:sz w:val="22"/>
              </w:rPr>
            </w:pPr>
            <w:r>
              <w:rPr>
                <w:rFonts w:ascii="宋体" w:hAnsi="宋体" w:cs="宋体"/>
                <w:color w:val="000000"/>
                <w:szCs w:val="21"/>
              </w:rPr>
              <w:t>1</w:t>
            </w:r>
          </w:p>
        </w:tc>
        <w:tc>
          <w:tcPr>
            <w:tcW w:w="6737" w:type="dxa"/>
            <w:tcBorders>
              <w:top w:val="single" w:sz="4" w:space="0" w:color="auto"/>
              <w:left w:val="single" w:sz="4" w:space="0" w:color="auto"/>
              <w:bottom w:val="single" w:sz="4" w:space="0" w:color="auto"/>
              <w:right w:val="single" w:sz="4" w:space="0" w:color="auto"/>
            </w:tcBorders>
            <w:vAlign w:val="center"/>
          </w:tcPr>
          <w:p w:rsidR="00C134E0" w:rsidRDefault="00C134E0" w:rsidP="00DA114C">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200</w:t>
            </w:r>
            <w:proofErr w:type="gramStart"/>
            <w:r>
              <w:rPr>
                <w:rFonts w:ascii="微软雅黑" w:eastAsia="微软雅黑" w:hAnsi="微软雅黑" w:cs="宋体" w:hint="eastAsia"/>
                <w:kern w:val="0"/>
                <w:sz w:val="18"/>
                <w:szCs w:val="18"/>
              </w:rPr>
              <w:t>万像</w:t>
            </w:r>
            <w:proofErr w:type="gramEnd"/>
            <w:r>
              <w:rPr>
                <w:rFonts w:ascii="微软雅黑" w:eastAsia="微软雅黑" w:hAnsi="微软雅黑" w:cs="宋体" w:hint="eastAsia"/>
                <w:kern w:val="0"/>
                <w:sz w:val="18"/>
                <w:szCs w:val="18"/>
              </w:rPr>
              <w:t>素 CMOS传感器或更优</w:t>
            </w:r>
          </w:p>
        </w:tc>
      </w:tr>
      <w:tr w:rsidR="00C134E0" w:rsidTr="00DA114C">
        <w:trPr>
          <w:trHeight w:val="270"/>
        </w:trPr>
        <w:tc>
          <w:tcPr>
            <w:tcW w:w="1786" w:type="dxa"/>
            <w:tcBorders>
              <w:top w:val="nil"/>
              <w:left w:val="single" w:sz="4" w:space="0" w:color="auto"/>
              <w:bottom w:val="single" w:sz="4" w:space="0" w:color="auto"/>
              <w:right w:val="nil"/>
            </w:tcBorders>
            <w:vAlign w:val="center"/>
          </w:tcPr>
          <w:p w:rsidR="00C134E0" w:rsidRDefault="00C134E0" w:rsidP="00DA114C">
            <w:pPr>
              <w:widowControl/>
              <w:jc w:val="center"/>
              <w:rPr>
                <w:rFonts w:ascii="宋体" w:hAnsi="宋体" w:cs="宋体"/>
                <w:kern w:val="0"/>
                <w:sz w:val="22"/>
              </w:rPr>
            </w:pPr>
            <w:r>
              <w:rPr>
                <w:rFonts w:ascii="宋体" w:hAnsi="宋体" w:cs="宋体"/>
                <w:color w:val="000000"/>
                <w:szCs w:val="21"/>
              </w:rPr>
              <w:t>2</w:t>
            </w:r>
          </w:p>
        </w:tc>
        <w:tc>
          <w:tcPr>
            <w:tcW w:w="6737" w:type="dxa"/>
            <w:tcBorders>
              <w:top w:val="nil"/>
              <w:left w:val="single" w:sz="4" w:space="0" w:color="auto"/>
              <w:bottom w:val="single" w:sz="4" w:space="0" w:color="auto"/>
              <w:right w:val="single" w:sz="4" w:space="0" w:color="auto"/>
            </w:tcBorders>
            <w:vAlign w:val="center"/>
          </w:tcPr>
          <w:p w:rsidR="00C134E0" w:rsidRDefault="00C134E0" w:rsidP="00DA114C">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▲焦距范围：6.5~143mm，22光学变倍</w:t>
            </w:r>
          </w:p>
        </w:tc>
      </w:tr>
      <w:tr w:rsidR="00C134E0" w:rsidTr="00DA114C">
        <w:trPr>
          <w:trHeight w:val="270"/>
        </w:trPr>
        <w:tc>
          <w:tcPr>
            <w:tcW w:w="1786" w:type="dxa"/>
            <w:tcBorders>
              <w:top w:val="nil"/>
              <w:left w:val="single" w:sz="4" w:space="0" w:color="auto"/>
              <w:bottom w:val="single" w:sz="4" w:space="0" w:color="auto"/>
              <w:right w:val="nil"/>
            </w:tcBorders>
            <w:vAlign w:val="center"/>
          </w:tcPr>
          <w:p w:rsidR="00C134E0" w:rsidRDefault="00C134E0" w:rsidP="00DA114C">
            <w:pPr>
              <w:widowControl/>
              <w:jc w:val="center"/>
              <w:rPr>
                <w:rFonts w:ascii="宋体" w:hAnsi="宋体" w:cs="宋体"/>
                <w:kern w:val="0"/>
                <w:sz w:val="22"/>
              </w:rPr>
            </w:pPr>
            <w:r>
              <w:rPr>
                <w:rFonts w:ascii="宋体" w:hAnsi="宋体" w:cs="宋体"/>
                <w:color w:val="000000"/>
                <w:szCs w:val="21"/>
              </w:rPr>
              <w:t>3</w:t>
            </w:r>
          </w:p>
        </w:tc>
        <w:tc>
          <w:tcPr>
            <w:tcW w:w="6737" w:type="dxa"/>
            <w:tcBorders>
              <w:top w:val="nil"/>
              <w:left w:val="single" w:sz="4" w:space="0" w:color="auto"/>
              <w:bottom w:val="single" w:sz="4" w:space="0" w:color="auto"/>
              <w:right w:val="single" w:sz="4" w:space="0" w:color="auto"/>
            </w:tcBorders>
            <w:vAlign w:val="center"/>
          </w:tcPr>
          <w:p w:rsidR="00C134E0" w:rsidRDefault="00C134E0" w:rsidP="00DA114C">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靶面尺寸：1/1.9"或更优</w:t>
            </w:r>
          </w:p>
        </w:tc>
      </w:tr>
      <w:tr w:rsidR="00C134E0" w:rsidTr="00DA114C">
        <w:trPr>
          <w:trHeight w:val="270"/>
        </w:trPr>
        <w:tc>
          <w:tcPr>
            <w:tcW w:w="1786" w:type="dxa"/>
            <w:tcBorders>
              <w:top w:val="nil"/>
              <w:left w:val="single" w:sz="4" w:space="0" w:color="auto"/>
              <w:bottom w:val="single" w:sz="4" w:space="0" w:color="auto"/>
              <w:right w:val="nil"/>
            </w:tcBorders>
            <w:vAlign w:val="center"/>
          </w:tcPr>
          <w:p w:rsidR="00C134E0" w:rsidRDefault="00C134E0" w:rsidP="00DA114C">
            <w:pPr>
              <w:widowControl/>
              <w:jc w:val="center"/>
              <w:rPr>
                <w:rFonts w:ascii="宋体" w:hAnsi="宋体" w:cs="宋体"/>
                <w:kern w:val="0"/>
                <w:sz w:val="22"/>
              </w:rPr>
            </w:pPr>
            <w:r>
              <w:rPr>
                <w:rFonts w:ascii="宋体" w:hAnsi="宋体" w:cs="宋体"/>
                <w:color w:val="000000"/>
                <w:szCs w:val="21"/>
              </w:rPr>
              <w:t>4</w:t>
            </w:r>
          </w:p>
        </w:tc>
        <w:tc>
          <w:tcPr>
            <w:tcW w:w="6737" w:type="dxa"/>
            <w:tcBorders>
              <w:top w:val="nil"/>
              <w:left w:val="single" w:sz="4" w:space="0" w:color="auto"/>
              <w:bottom w:val="single" w:sz="4" w:space="0" w:color="auto"/>
              <w:right w:val="single" w:sz="4" w:space="0" w:color="auto"/>
            </w:tcBorders>
            <w:vAlign w:val="center"/>
          </w:tcPr>
          <w:p w:rsidR="00C134E0" w:rsidRDefault="00C134E0" w:rsidP="00DA114C">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图像分辨率≥1100线，</w:t>
            </w:r>
            <w:proofErr w:type="gramStart"/>
            <w:r>
              <w:rPr>
                <w:rFonts w:ascii="微软雅黑" w:eastAsia="微软雅黑" w:hAnsi="微软雅黑" w:cs="宋体" w:hint="eastAsia"/>
                <w:kern w:val="0"/>
                <w:sz w:val="18"/>
                <w:szCs w:val="18"/>
              </w:rPr>
              <w:t>帧率在</w:t>
            </w:r>
            <w:proofErr w:type="gramEnd"/>
            <w:r>
              <w:rPr>
                <w:rFonts w:ascii="微软雅黑" w:eastAsia="微软雅黑" w:hAnsi="微软雅黑" w:cs="宋体" w:hint="eastAsia"/>
                <w:kern w:val="0"/>
                <w:sz w:val="18"/>
                <w:szCs w:val="18"/>
              </w:rPr>
              <w:t>1~60可调</w:t>
            </w:r>
          </w:p>
        </w:tc>
      </w:tr>
      <w:tr w:rsidR="00C134E0" w:rsidTr="00DA114C">
        <w:trPr>
          <w:trHeight w:val="270"/>
        </w:trPr>
        <w:tc>
          <w:tcPr>
            <w:tcW w:w="1786" w:type="dxa"/>
            <w:tcBorders>
              <w:top w:val="nil"/>
              <w:left w:val="single" w:sz="4" w:space="0" w:color="auto"/>
              <w:bottom w:val="single" w:sz="4" w:space="0" w:color="auto"/>
              <w:right w:val="nil"/>
            </w:tcBorders>
            <w:vAlign w:val="center"/>
          </w:tcPr>
          <w:p w:rsidR="00C134E0" w:rsidRDefault="00C134E0" w:rsidP="00DA114C">
            <w:pPr>
              <w:widowControl/>
              <w:jc w:val="center"/>
              <w:rPr>
                <w:rFonts w:ascii="宋体" w:hAnsi="宋体" w:cs="宋体"/>
                <w:kern w:val="0"/>
                <w:sz w:val="22"/>
              </w:rPr>
            </w:pPr>
            <w:r>
              <w:rPr>
                <w:rFonts w:ascii="宋体" w:hAnsi="宋体" w:cs="宋体"/>
                <w:color w:val="000000"/>
                <w:szCs w:val="21"/>
              </w:rPr>
              <w:t>5</w:t>
            </w:r>
          </w:p>
        </w:tc>
        <w:tc>
          <w:tcPr>
            <w:tcW w:w="6737" w:type="dxa"/>
            <w:tcBorders>
              <w:top w:val="nil"/>
              <w:left w:val="single" w:sz="4" w:space="0" w:color="auto"/>
              <w:bottom w:val="single" w:sz="4" w:space="0" w:color="auto"/>
              <w:right w:val="single" w:sz="4" w:space="0" w:color="auto"/>
            </w:tcBorders>
            <w:vAlign w:val="center"/>
          </w:tcPr>
          <w:p w:rsidR="00C134E0" w:rsidRDefault="00C134E0" w:rsidP="00DA114C">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信噪比≥63dB</w:t>
            </w:r>
          </w:p>
        </w:tc>
      </w:tr>
      <w:tr w:rsidR="00C134E0" w:rsidTr="00DA114C">
        <w:trPr>
          <w:trHeight w:val="270"/>
        </w:trPr>
        <w:tc>
          <w:tcPr>
            <w:tcW w:w="1786" w:type="dxa"/>
            <w:tcBorders>
              <w:top w:val="nil"/>
              <w:left w:val="single" w:sz="4" w:space="0" w:color="auto"/>
              <w:bottom w:val="single" w:sz="4" w:space="0" w:color="auto"/>
              <w:right w:val="nil"/>
            </w:tcBorders>
            <w:vAlign w:val="center"/>
          </w:tcPr>
          <w:p w:rsidR="00C134E0" w:rsidRDefault="00C134E0" w:rsidP="00DA114C">
            <w:pPr>
              <w:widowControl/>
              <w:jc w:val="center"/>
              <w:rPr>
                <w:rFonts w:ascii="宋体" w:hAnsi="宋体" w:cs="宋体"/>
                <w:kern w:val="0"/>
                <w:sz w:val="22"/>
              </w:rPr>
            </w:pPr>
            <w:r>
              <w:rPr>
                <w:rFonts w:ascii="宋体" w:hAnsi="宋体" w:cs="宋体"/>
                <w:color w:val="000000"/>
                <w:szCs w:val="21"/>
              </w:rPr>
              <w:t>6</w:t>
            </w:r>
          </w:p>
        </w:tc>
        <w:tc>
          <w:tcPr>
            <w:tcW w:w="6737" w:type="dxa"/>
            <w:tcBorders>
              <w:top w:val="nil"/>
              <w:left w:val="single" w:sz="4" w:space="0" w:color="auto"/>
              <w:bottom w:val="single" w:sz="4" w:space="0" w:color="auto"/>
              <w:right w:val="single" w:sz="4" w:space="0" w:color="auto"/>
            </w:tcBorders>
            <w:vAlign w:val="center"/>
          </w:tcPr>
          <w:p w:rsidR="00C134E0" w:rsidRDefault="00C134E0" w:rsidP="00DA114C">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亮度等级≥11级</w:t>
            </w:r>
          </w:p>
        </w:tc>
      </w:tr>
      <w:tr w:rsidR="00C134E0" w:rsidTr="00DA114C">
        <w:trPr>
          <w:trHeight w:val="270"/>
        </w:trPr>
        <w:tc>
          <w:tcPr>
            <w:tcW w:w="1786" w:type="dxa"/>
            <w:tcBorders>
              <w:top w:val="nil"/>
              <w:left w:val="single" w:sz="4" w:space="0" w:color="auto"/>
              <w:bottom w:val="single" w:sz="4" w:space="0" w:color="auto"/>
              <w:right w:val="nil"/>
            </w:tcBorders>
            <w:vAlign w:val="center"/>
          </w:tcPr>
          <w:p w:rsidR="00C134E0" w:rsidRDefault="00C134E0" w:rsidP="00DA114C">
            <w:pPr>
              <w:widowControl/>
              <w:jc w:val="center"/>
              <w:rPr>
                <w:rFonts w:ascii="宋体" w:hAnsi="宋体" w:cs="宋体"/>
                <w:kern w:val="0"/>
                <w:sz w:val="22"/>
              </w:rPr>
            </w:pPr>
            <w:r>
              <w:rPr>
                <w:rFonts w:ascii="宋体" w:hAnsi="宋体" w:cs="宋体"/>
                <w:color w:val="000000"/>
                <w:szCs w:val="21"/>
              </w:rPr>
              <w:t>7</w:t>
            </w:r>
          </w:p>
        </w:tc>
        <w:tc>
          <w:tcPr>
            <w:tcW w:w="6737" w:type="dxa"/>
            <w:tcBorders>
              <w:top w:val="nil"/>
              <w:left w:val="single" w:sz="4" w:space="0" w:color="auto"/>
              <w:bottom w:val="single" w:sz="4" w:space="0" w:color="auto"/>
              <w:right w:val="single" w:sz="4" w:space="0" w:color="auto"/>
            </w:tcBorders>
            <w:vAlign w:val="center"/>
          </w:tcPr>
          <w:p w:rsidR="00C134E0" w:rsidRDefault="00C134E0" w:rsidP="00DA114C">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最低照度：彩色0.0005lx，黑白0.0001lx</w:t>
            </w:r>
          </w:p>
        </w:tc>
      </w:tr>
      <w:tr w:rsidR="00C134E0" w:rsidTr="00DA114C">
        <w:trPr>
          <w:trHeight w:val="270"/>
        </w:trPr>
        <w:tc>
          <w:tcPr>
            <w:tcW w:w="1786" w:type="dxa"/>
            <w:tcBorders>
              <w:top w:val="nil"/>
              <w:left w:val="single" w:sz="4" w:space="0" w:color="auto"/>
              <w:bottom w:val="single" w:sz="4" w:space="0" w:color="auto"/>
              <w:right w:val="nil"/>
            </w:tcBorders>
            <w:vAlign w:val="center"/>
          </w:tcPr>
          <w:p w:rsidR="00C134E0" w:rsidRDefault="00C134E0" w:rsidP="00DA114C">
            <w:pPr>
              <w:widowControl/>
              <w:jc w:val="center"/>
              <w:rPr>
                <w:rFonts w:ascii="宋体" w:hAnsi="宋体" w:cs="宋体"/>
                <w:kern w:val="0"/>
                <w:sz w:val="22"/>
              </w:rPr>
            </w:pPr>
            <w:r>
              <w:rPr>
                <w:rFonts w:ascii="宋体" w:hAnsi="宋体" w:cs="宋体"/>
                <w:color w:val="000000"/>
                <w:szCs w:val="21"/>
              </w:rPr>
              <w:t>8</w:t>
            </w:r>
          </w:p>
        </w:tc>
        <w:tc>
          <w:tcPr>
            <w:tcW w:w="6737" w:type="dxa"/>
            <w:tcBorders>
              <w:top w:val="nil"/>
              <w:left w:val="single" w:sz="4" w:space="0" w:color="auto"/>
              <w:bottom w:val="single" w:sz="4" w:space="0" w:color="auto"/>
              <w:right w:val="single" w:sz="4" w:space="0" w:color="auto"/>
            </w:tcBorders>
            <w:vAlign w:val="center"/>
          </w:tcPr>
          <w:p w:rsidR="00C134E0" w:rsidRDefault="00C134E0" w:rsidP="00DA114C">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▲宽动态范围≥105dB，照度范围≥120dB，</w:t>
            </w:r>
            <w:r>
              <w:rPr>
                <w:rFonts w:ascii="微软雅黑" w:eastAsia="微软雅黑" w:hAnsi="微软雅黑" w:cs="宋体"/>
                <w:kern w:val="0"/>
                <w:sz w:val="18"/>
                <w:szCs w:val="18"/>
              </w:rPr>
              <w:t xml:space="preserve"> </w:t>
            </w:r>
          </w:p>
        </w:tc>
      </w:tr>
      <w:tr w:rsidR="00C134E0" w:rsidTr="00DA114C">
        <w:trPr>
          <w:trHeight w:val="270"/>
        </w:trPr>
        <w:tc>
          <w:tcPr>
            <w:tcW w:w="1786" w:type="dxa"/>
            <w:tcBorders>
              <w:top w:val="nil"/>
              <w:left w:val="single" w:sz="4" w:space="0" w:color="auto"/>
              <w:bottom w:val="single" w:sz="4" w:space="0" w:color="auto"/>
              <w:right w:val="nil"/>
            </w:tcBorders>
            <w:vAlign w:val="center"/>
          </w:tcPr>
          <w:p w:rsidR="00C134E0" w:rsidRDefault="00C134E0" w:rsidP="00DA114C">
            <w:pPr>
              <w:widowControl/>
              <w:jc w:val="center"/>
              <w:rPr>
                <w:rFonts w:ascii="宋体" w:hAnsi="宋体" w:cs="宋体"/>
                <w:kern w:val="0"/>
                <w:sz w:val="22"/>
              </w:rPr>
            </w:pPr>
            <w:r>
              <w:rPr>
                <w:rFonts w:ascii="宋体" w:hAnsi="宋体" w:cs="宋体"/>
                <w:color w:val="000000"/>
                <w:szCs w:val="21"/>
              </w:rPr>
              <w:t>9</w:t>
            </w:r>
          </w:p>
        </w:tc>
        <w:tc>
          <w:tcPr>
            <w:tcW w:w="6737" w:type="dxa"/>
            <w:tcBorders>
              <w:top w:val="nil"/>
              <w:left w:val="single" w:sz="4" w:space="0" w:color="auto"/>
              <w:bottom w:val="single" w:sz="4" w:space="0" w:color="auto"/>
              <w:right w:val="single" w:sz="4" w:space="0" w:color="auto"/>
            </w:tcBorders>
            <w:vAlign w:val="center"/>
          </w:tcPr>
          <w:p w:rsidR="00C134E0" w:rsidRDefault="00C134E0" w:rsidP="00DA114C">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具有宽动态自动切换功能，当环境亮度变化时，可自动开启/关闭宽动态</w:t>
            </w:r>
          </w:p>
        </w:tc>
      </w:tr>
      <w:tr w:rsidR="00C134E0" w:rsidTr="00DA114C">
        <w:trPr>
          <w:trHeight w:val="270"/>
        </w:trPr>
        <w:tc>
          <w:tcPr>
            <w:tcW w:w="1786" w:type="dxa"/>
            <w:tcBorders>
              <w:top w:val="nil"/>
              <w:left w:val="single" w:sz="4" w:space="0" w:color="auto"/>
              <w:bottom w:val="single" w:sz="4" w:space="0" w:color="auto"/>
              <w:right w:val="nil"/>
            </w:tcBorders>
            <w:vAlign w:val="center"/>
          </w:tcPr>
          <w:p w:rsidR="00C134E0" w:rsidRDefault="00C134E0" w:rsidP="00DA114C">
            <w:pPr>
              <w:widowControl/>
              <w:jc w:val="center"/>
              <w:rPr>
                <w:rFonts w:ascii="宋体" w:hAnsi="宋体" w:cs="宋体"/>
                <w:kern w:val="0"/>
                <w:sz w:val="22"/>
              </w:rPr>
            </w:pPr>
            <w:r>
              <w:rPr>
                <w:rFonts w:ascii="宋体" w:hAnsi="宋体" w:cs="宋体"/>
                <w:color w:val="000000"/>
                <w:szCs w:val="21"/>
              </w:rPr>
              <w:t>10</w:t>
            </w:r>
          </w:p>
        </w:tc>
        <w:tc>
          <w:tcPr>
            <w:tcW w:w="6737" w:type="dxa"/>
            <w:tcBorders>
              <w:top w:val="nil"/>
              <w:left w:val="single" w:sz="4" w:space="0" w:color="auto"/>
              <w:bottom w:val="single" w:sz="4" w:space="0" w:color="auto"/>
              <w:right w:val="single" w:sz="4" w:space="0" w:color="auto"/>
            </w:tcBorders>
            <w:vAlign w:val="center"/>
          </w:tcPr>
          <w:p w:rsidR="00C134E0" w:rsidRDefault="00C134E0" w:rsidP="00DA114C">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▲支持红外补光，红外作用距离≥200米，可识别距摄像机200m处的人体轮廓或更优</w:t>
            </w:r>
          </w:p>
        </w:tc>
      </w:tr>
      <w:tr w:rsidR="00C134E0" w:rsidTr="00DA114C">
        <w:trPr>
          <w:trHeight w:val="495"/>
        </w:trPr>
        <w:tc>
          <w:tcPr>
            <w:tcW w:w="1786" w:type="dxa"/>
            <w:tcBorders>
              <w:top w:val="nil"/>
              <w:left w:val="single" w:sz="4" w:space="0" w:color="auto"/>
              <w:bottom w:val="single" w:sz="4" w:space="0" w:color="auto"/>
              <w:right w:val="nil"/>
            </w:tcBorders>
            <w:vAlign w:val="center"/>
          </w:tcPr>
          <w:p w:rsidR="00C134E0" w:rsidRDefault="00C134E0" w:rsidP="00DA114C">
            <w:pPr>
              <w:widowControl/>
              <w:jc w:val="center"/>
              <w:rPr>
                <w:rFonts w:ascii="宋体" w:hAnsi="宋体" w:cs="宋体"/>
                <w:kern w:val="0"/>
                <w:sz w:val="22"/>
              </w:rPr>
            </w:pPr>
            <w:r>
              <w:rPr>
                <w:rFonts w:ascii="宋体" w:hAnsi="宋体" w:cs="宋体"/>
                <w:color w:val="000000"/>
                <w:szCs w:val="21"/>
              </w:rPr>
              <w:t>11</w:t>
            </w:r>
          </w:p>
        </w:tc>
        <w:tc>
          <w:tcPr>
            <w:tcW w:w="6737" w:type="dxa"/>
            <w:tcBorders>
              <w:top w:val="nil"/>
              <w:left w:val="single" w:sz="4" w:space="0" w:color="auto"/>
              <w:bottom w:val="single" w:sz="4" w:space="0" w:color="auto"/>
              <w:right w:val="single" w:sz="4" w:space="0" w:color="auto"/>
            </w:tcBorders>
            <w:vAlign w:val="center"/>
          </w:tcPr>
          <w:p w:rsidR="00C134E0" w:rsidRDefault="00C134E0" w:rsidP="00DA114C">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支持不少于H.265、H.264、M-JPEG编码</w:t>
            </w:r>
          </w:p>
        </w:tc>
      </w:tr>
      <w:tr w:rsidR="00C134E0" w:rsidTr="00DA114C">
        <w:trPr>
          <w:trHeight w:val="270"/>
        </w:trPr>
        <w:tc>
          <w:tcPr>
            <w:tcW w:w="1786" w:type="dxa"/>
            <w:tcBorders>
              <w:top w:val="nil"/>
              <w:left w:val="single" w:sz="4" w:space="0" w:color="auto"/>
              <w:bottom w:val="single" w:sz="4" w:space="0" w:color="auto"/>
              <w:right w:val="nil"/>
            </w:tcBorders>
            <w:vAlign w:val="center"/>
          </w:tcPr>
          <w:p w:rsidR="00C134E0" w:rsidRDefault="00C134E0" w:rsidP="00DA114C">
            <w:pPr>
              <w:widowControl/>
              <w:jc w:val="center"/>
              <w:rPr>
                <w:rFonts w:ascii="宋体" w:hAnsi="宋体" w:cs="宋体"/>
                <w:kern w:val="0"/>
                <w:sz w:val="22"/>
              </w:rPr>
            </w:pPr>
            <w:r>
              <w:rPr>
                <w:rFonts w:ascii="宋体" w:hAnsi="宋体" w:cs="宋体"/>
                <w:color w:val="000000"/>
                <w:szCs w:val="21"/>
              </w:rPr>
              <w:t>12</w:t>
            </w:r>
          </w:p>
        </w:tc>
        <w:tc>
          <w:tcPr>
            <w:tcW w:w="6737" w:type="dxa"/>
            <w:tcBorders>
              <w:top w:val="nil"/>
              <w:left w:val="single" w:sz="4" w:space="0" w:color="auto"/>
              <w:bottom w:val="single" w:sz="4" w:space="0" w:color="auto"/>
              <w:right w:val="single" w:sz="4" w:space="0" w:color="auto"/>
            </w:tcBorders>
            <w:vAlign w:val="center"/>
          </w:tcPr>
          <w:p w:rsidR="00C134E0" w:rsidRDefault="00C134E0" w:rsidP="00DA114C">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▲具有目标跟踪功能，摄像机可对设定区域的运动目标进行跟踪</w:t>
            </w:r>
          </w:p>
        </w:tc>
      </w:tr>
      <w:tr w:rsidR="00C134E0" w:rsidTr="00DA114C">
        <w:trPr>
          <w:trHeight w:val="270"/>
        </w:trPr>
        <w:tc>
          <w:tcPr>
            <w:tcW w:w="1786" w:type="dxa"/>
            <w:tcBorders>
              <w:top w:val="nil"/>
              <w:left w:val="single" w:sz="4" w:space="0" w:color="auto"/>
              <w:bottom w:val="single" w:sz="4" w:space="0" w:color="auto"/>
              <w:right w:val="nil"/>
            </w:tcBorders>
            <w:vAlign w:val="center"/>
          </w:tcPr>
          <w:p w:rsidR="00C134E0" w:rsidRDefault="00C134E0" w:rsidP="00DA114C">
            <w:pPr>
              <w:widowControl/>
              <w:jc w:val="center"/>
              <w:rPr>
                <w:rFonts w:ascii="宋体" w:hAnsi="宋体" w:cs="宋体"/>
                <w:kern w:val="0"/>
                <w:sz w:val="22"/>
              </w:rPr>
            </w:pPr>
            <w:r>
              <w:rPr>
                <w:rFonts w:ascii="宋体" w:hAnsi="宋体" w:cs="宋体" w:hint="eastAsia"/>
                <w:kern w:val="0"/>
                <w:sz w:val="22"/>
              </w:rPr>
              <w:t>13</w:t>
            </w:r>
          </w:p>
        </w:tc>
        <w:tc>
          <w:tcPr>
            <w:tcW w:w="6737" w:type="dxa"/>
            <w:tcBorders>
              <w:top w:val="nil"/>
              <w:left w:val="single" w:sz="4" w:space="0" w:color="auto"/>
              <w:bottom w:val="single" w:sz="4" w:space="0" w:color="auto"/>
              <w:right w:val="single" w:sz="4" w:space="0" w:color="auto"/>
            </w:tcBorders>
            <w:vAlign w:val="center"/>
          </w:tcPr>
          <w:p w:rsidR="00C134E0" w:rsidRDefault="00C134E0" w:rsidP="00DA114C">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旋转角度水平360°，垂直转动角度-35°～90°或更优</w:t>
            </w:r>
          </w:p>
        </w:tc>
      </w:tr>
      <w:tr w:rsidR="00C134E0" w:rsidTr="00DA114C">
        <w:trPr>
          <w:trHeight w:val="270"/>
        </w:trPr>
        <w:tc>
          <w:tcPr>
            <w:tcW w:w="1786" w:type="dxa"/>
            <w:tcBorders>
              <w:top w:val="nil"/>
              <w:left w:val="single" w:sz="4" w:space="0" w:color="auto"/>
              <w:bottom w:val="single" w:sz="4" w:space="0" w:color="auto"/>
              <w:right w:val="nil"/>
            </w:tcBorders>
            <w:vAlign w:val="center"/>
          </w:tcPr>
          <w:p w:rsidR="00C134E0" w:rsidRDefault="00C134E0" w:rsidP="00DA114C">
            <w:pPr>
              <w:widowControl/>
              <w:jc w:val="center"/>
              <w:rPr>
                <w:rFonts w:ascii="宋体" w:hAnsi="宋体" w:cs="宋体"/>
                <w:kern w:val="0"/>
                <w:sz w:val="22"/>
              </w:rPr>
            </w:pPr>
            <w:r>
              <w:rPr>
                <w:rFonts w:ascii="宋体" w:hAnsi="宋体" w:cs="宋体" w:hint="eastAsia"/>
                <w:kern w:val="0"/>
                <w:sz w:val="22"/>
              </w:rPr>
              <w:t>14</w:t>
            </w:r>
          </w:p>
        </w:tc>
        <w:tc>
          <w:tcPr>
            <w:tcW w:w="6737" w:type="dxa"/>
            <w:tcBorders>
              <w:top w:val="nil"/>
              <w:left w:val="single" w:sz="4" w:space="0" w:color="auto"/>
              <w:bottom w:val="single" w:sz="4" w:space="0" w:color="auto"/>
              <w:right w:val="single" w:sz="4" w:space="0" w:color="auto"/>
            </w:tcBorders>
            <w:vAlign w:val="center"/>
          </w:tcPr>
          <w:p w:rsidR="00C134E0" w:rsidRDefault="00C134E0" w:rsidP="00DA114C">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具有良好的网络适应能力，能够在丢包率25%的网络环境下正常工作</w:t>
            </w:r>
          </w:p>
        </w:tc>
      </w:tr>
      <w:tr w:rsidR="00C134E0" w:rsidTr="00DA114C">
        <w:trPr>
          <w:trHeight w:val="495"/>
        </w:trPr>
        <w:tc>
          <w:tcPr>
            <w:tcW w:w="1786" w:type="dxa"/>
            <w:tcBorders>
              <w:top w:val="nil"/>
              <w:left w:val="single" w:sz="4" w:space="0" w:color="auto"/>
              <w:bottom w:val="single" w:sz="4" w:space="0" w:color="auto"/>
              <w:right w:val="nil"/>
            </w:tcBorders>
            <w:vAlign w:val="center"/>
          </w:tcPr>
          <w:p w:rsidR="00C134E0" w:rsidRDefault="00C134E0" w:rsidP="00DA114C">
            <w:pPr>
              <w:widowControl/>
              <w:jc w:val="center"/>
              <w:rPr>
                <w:rFonts w:ascii="宋体" w:hAnsi="宋体" w:cs="宋体"/>
                <w:kern w:val="0"/>
                <w:sz w:val="22"/>
              </w:rPr>
            </w:pPr>
            <w:r>
              <w:rPr>
                <w:rFonts w:ascii="宋体" w:hAnsi="宋体" w:cs="宋体" w:hint="eastAsia"/>
                <w:kern w:val="0"/>
                <w:sz w:val="22"/>
              </w:rPr>
              <w:t>15</w:t>
            </w:r>
          </w:p>
        </w:tc>
        <w:tc>
          <w:tcPr>
            <w:tcW w:w="6737" w:type="dxa"/>
            <w:tcBorders>
              <w:top w:val="nil"/>
              <w:left w:val="single" w:sz="4" w:space="0" w:color="auto"/>
              <w:bottom w:val="single" w:sz="4" w:space="0" w:color="auto"/>
              <w:right w:val="single" w:sz="4" w:space="0" w:color="auto"/>
            </w:tcBorders>
            <w:vAlign w:val="center"/>
          </w:tcPr>
          <w:p w:rsidR="00C134E0" w:rsidRDefault="00C134E0" w:rsidP="00DA114C">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★具有1个RJ45接口、1个RS485接口、1个</w:t>
            </w:r>
            <w:proofErr w:type="gramStart"/>
            <w:r>
              <w:rPr>
                <w:rFonts w:ascii="微软雅黑" w:eastAsia="微软雅黑" w:hAnsi="微软雅黑" w:cs="宋体" w:hint="eastAsia"/>
                <w:kern w:val="0"/>
                <w:sz w:val="18"/>
                <w:szCs w:val="18"/>
              </w:rPr>
              <w:t>双向光口或</w:t>
            </w:r>
            <w:proofErr w:type="gramEnd"/>
            <w:r>
              <w:rPr>
                <w:rFonts w:ascii="微软雅黑" w:eastAsia="微软雅黑" w:hAnsi="微软雅黑" w:cs="宋体" w:hint="eastAsia"/>
                <w:kern w:val="0"/>
                <w:sz w:val="18"/>
                <w:szCs w:val="18"/>
              </w:rPr>
              <w:t>更优</w:t>
            </w:r>
          </w:p>
        </w:tc>
      </w:tr>
      <w:tr w:rsidR="00C134E0" w:rsidTr="00DA114C">
        <w:trPr>
          <w:trHeight w:val="495"/>
        </w:trPr>
        <w:tc>
          <w:tcPr>
            <w:tcW w:w="1786" w:type="dxa"/>
            <w:tcBorders>
              <w:top w:val="nil"/>
              <w:left w:val="single" w:sz="4" w:space="0" w:color="auto"/>
              <w:bottom w:val="single" w:sz="4" w:space="0" w:color="auto"/>
              <w:right w:val="nil"/>
            </w:tcBorders>
            <w:vAlign w:val="center"/>
          </w:tcPr>
          <w:p w:rsidR="00C134E0" w:rsidRDefault="00C134E0" w:rsidP="00DA114C">
            <w:pPr>
              <w:widowControl/>
              <w:jc w:val="center"/>
              <w:rPr>
                <w:rFonts w:ascii="宋体" w:hAnsi="宋体" w:cs="宋体"/>
                <w:kern w:val="0"/>
                <w:sz w:val="22"/>
              </w:rPr>
            </w:pPr>
            <w:r>
              <w:rPr>
                <w:rFonts w:ascii="宋体" w:hAnsi="宋体" w:cs="宋体" w:hint="eastAsia"/>
                <w:kern w:val="0"/>
                <w:sz w:val="22"/>
              </w:rPr>
              <w:t>16</w:t>
            </w:r>
          </w:p>
        </w:tc>
        <w:tc>
          <w:tcPr>
            <w:tcW w:w="6737" w:type="dxa"/>
            <w:tcBorders>
              <w:top w:val="nil"/>
              <w:left w:val="single" w:sz="4" w:space="0" w:color="auto"/>
              <w:bottom w:val="single" w:sz="4" w:space="0" w:color="auto"/>
              <w:right w:val="single" w:sz="4" w:space="0" w:color="auto"/>
            </w:tcBorders>
            <w:vAlign w:val="center"/>
          </w:tcPr>
          <w:p w:rsidR="00C134E0" w:rsidRDefault="00C134E0" w:rsidP="00DA114C">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具有光电串接功能，支持光纤接口，RJ45接口同时使用</w:t>
            </w:r>
          </w:p>
        </w:tc>
      </w:tr>
      <w:tr w:rsidR="00C134E0" w:rsidTr="00DA114C">
        <w:trPr>
          <w:trHeight w:val="270"/>
        </w:trPr>
        <w:tc>
          <w:tcPr>
            <w:tcW w:w="1786" w:type="dxa"/>
            <w:tcBorders>
              <w:top w:val="nil"/>
              <w:left w:val="single" w:sz="4" w:space="0" w:color="auto"/>
              <w:bottom w:val="single" w:sz="4" w:space="0" w:color="auto"/>
              <w:right w:val="nil"/>
            </w:tcBorders>
            <w:vAlign w:val="center"/>
          </w:tcPr>
          <w:p w:rsidR="00C134E0" w:rsidRDefault="00C134E0" w:rsidP="00DA114C">
            <w:pPr>
              <w:widowControl/>
              <w:jc w:val="center"/>
              <w:rPr>
                <w:rFonts w:ascii="宋体" w:hAnsi="宋体" w:cs="宋体"/>
                <w:kern w:val="0"/>
                <w:sz w:val="22"/>
              </w:rPr>
            </w:pPr>
            <w:r>
              <w:rPr>
                <w:rFonts w:ascii="宋体" w:hAnsi="宋体" w:cs="宋体" w:hint="eastAsia"/>
                <w:kern w:val="0"/>
                <w:sz w:val="22"/>
              </w:rPr>
              <w:t>17</w:t>
            </w:r>
          </w:p>
        </w:tc>
        <w:tc>
          <w:tcPr>
            <w:tcW w:w="6737" w:type="dxa"/>
            <w:tcBorders>
              <w:top w:val="nil"/>
              <w:left w:val="single" w:sz="4" w:space="0" w:color="auto"/>
              <w:bottom w:val="single" w:sz="4" w:space="0" w:color="auto"/>
              <w:right w:val="single" w:sz="4" w:space="0" w:color="auto"/>
            </w:tcBorders>
            <w:vAlign w:val="center"/>
          </w:tcPr>
          <w:p w:rsidR="00C134E0" w:rsidRDefault="00C134E0" w:rsidP="00DA114C">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电源电压在AC24V±50%、DV24V±50%范围内变化时，摄像机正常工作</w:t>
            </w:r>
          </w:p>
        </w:tc>
      </w:tr>
      <w:tr w:rsidR="00C134E0" w:rsidTr="00DA114C">
        <w:trPr>
          <w:trHeight w:val="270"/>
        </w:trPr>
        <w:tc>
          <w:tcPr>
            <w:tcW w:w="1786" w:type="dxa"/>
            <w:tcBorders>
              <w:top w:val="nil"/>
              <w:left w:val="single" w:sz="4" w:space="0" w:color="auto"/>
              <w:bottom w:val="single" w:sz="4" w:space="0" w:color="auto"/>
              <w:right w:val="nil"/>
            </w:tcBorders>
            <w:vAlign w:val="center"/>
          </w:tcPr>
          <w:p w:rsidR="00C134E0" w:rsidRDefault="00C134E0" w:rsidP="00DA114C">
            <w:pPr>
              <w:widowControl/>
              <w:jc w:val="center"/>
              <w:rPr>
                <w:rFonts w:ascii="宋体" w:hAnsi="宋体" w:cs="宋体"/>
                <w:kern w:val="0"/>
                <w:sz w:val="22"/>
              </w:rPr>
            </w:pPr>
            <w:r>
              <w:rPr>
                <w:rFonts w:ascii="宋体" w:hAnsi="宋体" w:cs="宋体" w:hint="eastAsia"/>
                <w:kern w:val="0"/>
                <w:sz w:val="22"/>
              </w:rPr>
              <w:t>18</w:t>
            </w:r>
          </w:p>
        </w:tc>
        <w:tc>
          <w:tcPr>
            <w:tcW w:w="6737" w:type="dxa"/>
            <w:tcBorders>
              <w:top w:val="nil"/>
              <w:left w:val="single" w:sz="4" w:space="0" w:color="auto"/>
              <w:bottom w:val="single" w:sz="4" w:space="0" w:color="auto"/>
              <w:right w:val="single" w:sz="4" w:space="0" w:color="auto"/>
            </w:tcBorders>
            <w:vAlign w:val="center"/>
          </w:tcPr>
          <w:p w:rsidR="00C134E0" w:rsidRDefault="00C134E0" w:rsidP="00DA114C">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高低温工作环境：摄像机能够在-20℃~+80℃的环境下正常工作或更优</w:t>
            </w:r>
          </w:p>
        </w:tc>
      </w:tr>
      <w:tr w:rsidR="00C134E0" w:rsidTr="00DA114C">
        <w:trPr>
          <w:trHeight w:val="270"/>
        </w:trPr>
        <w:tc>
          <w:tcPr>
            <w:tcW w:w="1786" w:type="dxa"/>
            <w:tcBorders>
              <w:top w:val="nil"/>
              <w:left w:val="single" w:sz="4" w:space="0" w:color="auto"/>
              <w:bottom w:val="single" w:sz="4" w:space="0" w:color="auto"/>
              <w:right w:val="nil"/>
            </w:tcBorders>
            <w:vAlign w:val="center"/>
          </w:tcPr>
          <w:p w:rsidR="00C134E0" w:rsidRDefault="00C134E0" w:rsidP="00DA114C">
            <w:pPr>
              <w:widowControl/>
              <w:jc w:val="center"/>
              <w:rPr>
                <w:rFonts w:ascii="宋体" w:hAnsi="宋体" w:cs="宋体"/>
                <w:kern w:val="0"/>
                <w:sz w:val="22"/>
              </w:rPr>
            </w:pPr>
            <w:r>
              <w:rPr>
                <w:rFonts w:ascii="宋体" w:hAnsi="宋体" w:cs="宋体" w:hint="eastAsia"/>
                <w:kern w:val="0"/>
                <w:sz w:val="22"/>
              </w:rPr>
              <w:t>19</w:t>
            </w:r>
          </w:p>
        </w:tc>
        <w:tc>
          <w:tcPr>
            <w:tcW w:w="6737" w:type="dxa"/>
            <w:tcBorders>
              <w:top w:val="nil"/>
              <w:left w:val="single" w:sz="4" w:space="0" w:color="auto"/>
              <w:bottom w:val="single" w:sz="4" w:space="0" w:color="auto"/>
              <w:right w:val="single" w:sz="4" w:space="0" w:color="auto"/>
            </w:tcBorders>
            <w:vAlign w:val="center"/>
          </w:tcPr>
          <w:p w:rsidR="00C134E0" w:rsidRDefault="00C134E0" w:rsidP="00DA114C">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▲防护等级：IP68</w:t>
            </w:r>
          </w:p>
        </w:tc>
      </w:tr>
      <w:tr w:rsidR="00C134E0" w:rsidTr="00DA114C">
        <w:trPr>
          <w:trHeight w:val="270"/>
        </w:trPr>
        <w:tc>
          <w:tcPr>
            <w:tcW w:w="1786" w:type="dxa"/>
            <w:tcBorders>
              <w:top w:val="nil"/>
              <w:left w:val="single" w:sz="4" w:space="0" w:color="auto"/>
              <w:bottom w:val="single" w:sz="4" w:space="0" w:color="auto"/>
              <w:right w:val="nil"/>
            </w:tcBorders>
            <w:vAlign w:val="center"/>
          </w:tcPr>
          <w:p w:rsidR="00C134E0" w:rsidRDefault="00C134E0" w:rsidP="00DA114C">
            <w:pPr>
              <w:widowControl/>
              <w:jc w:val="center"/>
              <w:rPr>
                <w:rFonts w:ascii="宋体" w:hAnsi="宋体" w:cs="宋体"/>
                <w:kern w:val="0"/>
                <w:sz w:val="22"/>
              </w:rPr>
            </w:pPr>
            <w:r>
              <w:rPr>
                <w:rFonts w:ascii="宋体" w:hAnsi="宋体" w:cs="宋体" w:hint="eastAsia"/>
                <w:kern w:val="0"/>
                <w:sz w:val="22"/>
              </w:rPr>
              <w:t>29</w:t>
            </w:r>
          </w:p>
        </w:tc>
        <w:tc>
          <w:tcPr>
            <w:tcW w:w="6737" w:type="dxa"/>
            <w:tcBorders>
              <w:top w:val="nil"/>
              <w:left w:val="single" w:sz="4" w:space="0" w:color="auto"/>
              <w:bottom w:val="single" w:sz="4" w:space="0" w:color="auto"/>
              <w:right w:val="single" w:sz="4" w:space="0" w:color="auto"/>
            </w:tcBorders>
            <w:vAlign w:val="center"/>
          </w:tcPr>
          <w:p w:rsidR="00C134E0" w:rsidRDefault="00C134E0" w:rsidP="00DA114C">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提供公安部安全防范报警系统产品质量监督检验测试中心出具的有效检测报告，提供报告复印件并加盖厂商印章</w:t>
            </w:r>
          </w:p>
        </w:tc>
      </w:tr>
    </w:tbl>
    <w:p w:rsidR="00C134E0" w:rsidRDefault="00C134E0" w:rsidP="00C134E0"/>
    <w:p w:rsidR="00C134E0" w:rsidRDefault="00C134E0" w:rsidP="00C134E0"/>
    <w:p w:rsidR="00C134E0" w:rsidRDefault="00C134E0" w:rsidP="00C134E0">
      <w:pPr>
        <w:pStyle w:val="aff0"/>
        <w:numPr>
          <w:ilvl w:val="2"/>
          <w:numId w:val="11"/>
        </w:numPr>
        <w:tabs>
          <w:tab w:val="left" w:pos="720"/>
        </w:tabs>
        <w:ind w:left="0" w:firstLine="0"/>
      </w:pPr>
      <w:bookmarkStart w:id="6512" w:name="_Toc533433287"/>
      <w:r>
        <w:rPr>
          <w:rFonts w:hint="eastAsia"/>
        </w:rPr>
        <w:lastRenderedPageBreak/>
        <w:t>云存储节点</w:t>
      </w:r>
      <w:bookmarkEnd w:id="6512"/>
    </w:p>
    <w:tbl>
      <w:tblPr>
        <w:tblW w:w="0" w:type="auto"/>
        <w:tblInd w:w="93" w:type="dxa"/>
        <w:tblLayout w:type="fixed"/>
        <w:tblLook w:val="0000" w:firstRow="0" w:lastRow="0" w:firstColumn="0" w:lastColumn="0" w:noHBand="0" w:noVBand="0"/>
      </w:tblPr>
      <w:tblGrid>
        <w:gridCol w:w="866"/>
        <w:gridCol w:w="1559"/>
        <w:gridCol w:w="6095"/>
      </w:tblGrid>
      <w:tr w:rsidR="00C134E0" w:rsidTr="00DA114C">
        <w:trPr>
          <w:trHeight w:val="270"/>
        </w:trPr>
        <w:tc>
          <w:tcPr>
            <w:tcW w:w="866" w:type="dxa"/>
            <w:tcBorders>
              <w:top w:val="single" w:sz="4" w:space="0" w:color="auto"/>
              <w:left w:val="single" w:sz="4" w:space="0" w:color="auto"/>
              <w:bottom w:val="single" w:sz="4" w:space="0" w:color="auto"/>
              <w:right w:val="single" w:sz="4" w:space="0" w:color="auto"/>
            </w:tcBorders>
            <w:vAlign w:val="center"/>
          </w:tcPr>
          <w:p w:rsidR="00C134E0" w:rsidRDefault="00C134E0" w:rsidP="00DA114C">
            <w:pPr>
              <w:widowControl/>
              <w:ind w:left="420" w:hanging="420"/>
              <w:jc w:val="center"/>
              <w:rPr>
                <w:rFonts w:ascii="宋体" w:hAnsi="宋体" w:cs="宋体"/>
                <w:b/>
                <w:bCs/>
                <w:color w:val="000000"/>
                <w:kern w:val="0"/>
              </w:rPr>
            </w:pPr>
            <w:r>
              <w:rPr>
                <w:rFonts w:ascii="宋体" w:hAnsi="宋体" w:cs="宋体" w:hint="eastAsia"/>
                <w:b/>
                <w:bCs/>
                <w:color w:val="000000"/>
                <w:kern w:val="0"/>
              </w:rPr>
              <w:t>序号</w:t>
            </w:r>
          </w:p>
        </w:tc>
        <w:tc>
          <w:tcPr>
            <w:tcW w:w="1559" w:type="dxa"/>
            <w:tcBorders>
              <w:top w:val="single" w:sz="4" w:space="0" w:color="auto"/>
              <w:left w:val="nil"/>
              <w:bottom w:val="single" w:sz="4" w:space="0" w:color="auto"/>
              <w:right w:val="single" w:sz="4" w:space="0" w:color="auto"/>
            </w:tcBorders>
            <w:vAlign w:val="center"/>
          </w:tcPr>
          <w:p w:rsidR="00C134E0" w:rsidRDefault="00C134E0" w:rsidP="00DA114C">
            <w:pPr>
              <w:widowControl/>
              <w:ind w:left="420" w:hanging="420"/>
              <w:jc w:val="center"/>
              <w:rPr>
                <w:rFonts w:ascii="宋体" w:hAnsi="宋体" w:cs="宋体"/>
                <w:b/>
                <w:bCs/>
                <w:color w:val="000000"/>
                <w:kern w:val="0"/>
              </w:rPr>
            </w:pPr>
            <w:r>
              <w:rPr>
                <w:rFonts w:ascii="宋体" w:hAnsi="宋体" w:cs="宋体" w:hint="eastAsia"/>
                <w:b/>
                <w:bCs/>
                <w:color w:val="000000"/>
                <w:kern w:val="0"/>
              </w:rPr>
              <w:t>指标</w:t>
            </w:r>
          </w:p>
        </w:tc>
        <w:tc>
          <w:tcPr>
            <w:tcW w:w="6095" w:type="dxa"/>
            <w:tcBorders>
              <w:top w:val="single" w:sz="4" w:space="0" w:color="auto"/>
              <w:left w:val="nil"/>
              <w:bottom w:val="single" w:sz="4" w:space="0" w:color="auto"/>
              <w:right w:val="single" w:sz="4" w:space="0" w:color="auto"/>
            </w:tcBorders>
            <w:vAlign w:val="center"/>
          </w:tcPr>
          <w:p w:rsidR="00C134E0" w:rsidRDefault="00C134E0" w:rsidP="00DA114C">
            <w:pPr>
              <w:widowControl/>
              <w:ind w:left="420" w:hanging="420"/>
              <w:jc w:val="center"/>
              <w:rPr>
                <w:rFonts w:ascii="宋体" w:hAnsi="宋体" w:cs="宋体"/>
                <w:b/>
                <w:bCs/>
                <w:color w:val="000000"/>
                <w:kern w:val="0"/>
              </w:rPr>
            </w:pPr>
            <w:r>
              <w:rPr>
                <w:rFonts w:ascii="宋体" w:hAnsi="宋体" w:cs="宋体" w:hint="eastAsia"/>
                <w:b/>
                <w:bCs/>
                <w:color w:val="000000"/>
                <w:kern w:val="0"/>
              </w:rPr>
              <w:t>技术规格要求</w:t>
            </w:r>
          </w:p>
        </w:tc>
      </w:tr>
      <w:tr w:rsidR="00C134E0" w:rsidTr="00DA114C">
        <w:trPr>
          <w:trHeight w:val="450"/>
        </w:trPr>
        <w:tc>
          <w:tcPr>
            <w:tcW w:w="866" w:type="dxa"/>
            <w:tcBorders>
              <w:top w:val="nil"/>
              <w:left w:val="single" w:sz="4" w:space="0" w:color="auto"/>
              <w:bottom w:val="single" w:sz="4" w:space="0" w:color="auto"/>
              <w:right w:val="single" w:sz="4" w:space="0" w:color="auto"/>
            </w:tcBorders>
            <w:vAlign w:val="center"/>
          </w:tcPr>
          <w:p w:rsidR="00C134E0" w:rsidRDefault="00C134E0" w:rsidP="00DA114C">
            <w:pPr>
              <w:widowControl/>
              <w:numPr>
                <w:ilvl w:val="0"/>
                <w:numId w:val="20"/>
              </w:numPr>
              <w:contextualSpacing/>
              <w:jc w:val="left"/>
              <w:rPr>
                <w:rFonts w:ascii="宋体" w:hAnsi="宋体" w:cs="宋体"/>
                <w:color w:val="000000"/>
                <w:kern w:val="0"/>
              </w:rPr>
            </w:pPr>
          </w:p>
        </w:tc>
        <w:tc>
          <w:tcPr>
            <w:tcW w:w="1559" w:type="dxa"/>
            <w:tcBorders>
              <w:top w:val="nil"/>
              <w:left w:val="nil"/>
              <w:bottom w:val="single" w:sz="4" w:space="0" w:color="auto"/>
              <w:right w:val="single" w:sz="4" w:space="0" w:color="auto"/>
            </w:tcBorders>
            <w:vAlign w:val="center"/>
          </w:tcPr>
          <w:p w:rsidR="00C134E0" w:rsidRDefault="00C134E0" w:rsidP="00DA114C">
            <w:pPr>
              <w:widowControl/>
              <w:ind w:left="420" w:hanging="420"/>
              <w:jc w:val="center"/>
              <w:rPr>
                <w:rFonts w:ascii="宋体" w:hAnsi="宋体" w:cs="宋体"/>
                <w:color w:val="000000"/>
                <w:kern w:val="0"/>
              </w:rPr>
            </w:pPr>
            <w:r>
              <w:rPr>
                <w:rFonts w:ascii="宋体" w:hAnsi="宋体" w:cs="宋体" w:hint="eastAsia"/>
                <w:color w:val="000000"/>
                <w:kern w:val="0"/>
              </w:rPr>
              <w:t>主机规格</w:t>
            </w:r>
          </w:p>
        </w:tc>
        <w:tc>
          <w:tcPr>
            <w:tcW w:w="6095" w:type="dxa"/>
            <w:tcBorders>
              <w:top w:val="nil"/>
              <w:left w:val="nil"/>
              <w:bottom w:val="single" w:sz="4" w:space="0" w:color="auto"/>
              <w:right w:val="single" w:sz="4" w:space="0" w:color="auto"/>
            </w:tcBorders>
            <w:vAlign w:val="bottom"/>
          </w:tcPr>
          <w:p w:rsidR="00C134E0" w:rsidRDefault="00C134E0" w:rsidP="00DA114C">
            <w:pPr>
              <w:widowControl/>
              <w:jc w:val="left"/>
              <w:rPr>
                <w:rFonts w:ascii="宋体" w:hAnsi="宋体" w:cs="宋体"/>
                <w:color w:val="000000"/>
                <w:kern w:val="0"/>
              </w:rPr>
            </w:pPr>
            <w:r>
              <w:rPr>
                <w:rFonts w:ascii="宋体" w:hAnsi="宋体" w:cs="宋体" w:hint="eastAsia"/>
                <w:color w:val="000000"/>
                <w:kern w:val="0"/>
              </w:rPr>
              <w:t>★≤4U高度，≥</w:t>
            </w:r>
            <w:proofErr w:type="gramStart"/>
            <w:r>
              <w:rPr>
                <w:rFonts w:ascii="宋体" w:hAnsi="宋体" w:cs="宋体" w:hint="eastAsia"/>
                <w:color w:val="000000"/>
                <w:kern w:val="0"/>
              </w:rPr>
              <w:t>48盘位云存储</w:t>
            </w:r>
            <w:proofErr w:type="gramEnd"/>
            <w:r>
              <w:rPr>
                <w:rFonts w:ascii="宋体" w:hAnsi="宋体" w:cs="宋体" w:hint="eastAsia"/>
                <w:color w:val="000000"/>
                <w:kern w:val="0"/>
              </w:rPr>
              <w:t>节点（</w:t>
            </w:r>
            <w:proofErr w:type="gramStart"/>
            <w:r>
              <w:rPr>
                <w:rFonts w:ascii="宋体" w:hAnsi="宋体" w:cs="宋体" w:hint="eastAsia"/>
                <w:color w:val="000000"/>
                <w:kern w:val="0"/>
              </w:rPr>
              <w:t>满配</w:t>
            </w:r>
            <w:proofErr w:type="gramEnd"/>
            <w:r>
              <w:rPr>
                <w:rFonts w:ascii="宋体" w:hAnsi="宋体" w:cs="宋体" w:hint="eastAsia"/>
                <w:color w:val="000000"/>
                <w:kern w:val="0"/>
              </w:rPr>
              <w:t>4T磁盘），主机自带不少于5个千兆网口（不含插槽扩展），提供不少于1个PCI-E插槽；</w:t>
            </w:r>
          </w:p>
        </w:tc>
      </w:tr>
      <w:tr w:rsidR="00C134E0" w:rsidTr="00DA114C">
        <w:trPr>
          <w:trHeight w:val="450"/>
        </w:trPr>
        <w:tc>
          <w:tcPr>
            <w:tcW w:w="866" w:type="dxa"/>
            <w:tcBorders>
              <w:top w:val="nil"/>
              <w:left w:val="single" w:sz="4" w:space="0" w:color="auto"/>
              <w:bottom w:val="single" w:sz="4" w:space="0" w:color="auto"/>
              <w:right w:val="single" w:sz="4" w:space="0" w:color="auto"/>
            </w:tcBorders>
            <w:vAlign w:val="center"/>
          </w:tcPr>
          <w:p w:rsidR="00C134E0" w:rsidRDefault="00C134E0" w:rsidP="00DA114C">
            <w:pPr>
              <w:widowControl/>
              <w:numPr>
                <w:ilvl w:val="0"/>
                <w:numId w:val="20"/>
              </w:numPr>
              <w:contextualSpacing/>
              <w:jc w:val="center"/>
              <w:rPr>
                <w:rFonts w:ascii="宋体" w:hAnsi="宋体" w:cs="宋体"/>
                <w:color w:val="000000"/>
                <w:kern w:val="0"/>
              </w:rPr>
            </w:pPr>
          </w:p>
        </w:tc>
        <w:tc>
          <w:tcPr>
            <w:tcW w:w="1559" w:type="dxa"/>
            <w:tcBorders>
              <w:top w:val="nil"/>
              <w:left w:val="nil"/>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rPr>
            </w:pPr>
            <w:r>
              <w:rPr>
                <w:rFonts w:ascii="宋体" w:hAnsi="宋体" w:cs="宋体" w:hint="eastAsia"/>
                <w:color w:val="000000"/>
                <w:kern w:val="0"/>
              </w:rPr>
              <w:t>接入能力</w:t>
            </w:r>
          </w:p>
        </w:tc>
        <w:tc>
          <w:tcPr>
            <w:tcW w:w="6095"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rPr>
            </w:pPr>
            <w:r>
              <w:rPr>
                <w:rFonts w:ascii="宋体" w:hAnsi="宋体" w:cs="宋体" w:hint="eastAsia"/>
                <w:color w:val="000000"/>
                <w:kern w:val="0"/>
              </w:rPr>
              <w:t>应能接入并存储1024Mbps视频图像，同时转发1024Mbps的视频图像；同时回放256Mbps的视频图像；</w:t>
            </w:r>
          </w:p>
        </w:tc>
      </w:tr>
      <w:tr w:rsidR="00C134E0" w:rsidTr="00DA114C">
        <w:trPr>
          <w:trHeight w:val="450"/>
        </w:trPr>
        <w:tc>
          <w:tcPr>
            <w:tcW w:w="866" w:type="dxa"/>
            <w:tcBorders>
              <w:top w:val="nil"/>
              <w:left w:val="single" w:sz="4" w:space="0" w:color="auto"/>
              <w:bottom w:val="single" w:sz="4" w:space="0" w:color="auto"/>
              <w:right w:val="single" w:sz="4" w:space="0" w:color="auto"/>
            </w:tcBorders>
            <w:vAlign w:val="center"/>
          </w:tcPr>
          <w:p w:rsidR="00C134E0" w:rsidRDefault="00C134E0" w:rsidP="00DA114C">
            <w:pPr>
              <w:widowControl/>
              <w:numPr>
                <w:ilvl w:val="0"/>
                <w:numId w:val="20"/>
              </w:numPr>
              <w:contextualSpacing/>
              <w:jc w:val="center"/>
              <w:rPr>
                <w:rFonts w:ascii="宋体" w:hAnsi="宋体" w:cs="宋体"/>
                <w:color w:val="000000"/>
                <w:kern w:val="0"/>
              </w:rPr>
            </w:pPr>
          </w:p>
        </w:tc>
        <w:tc>
          <w:tcPr>
            <w:tcW w:w="1559" w:type="dxa"/>
            <w:tcBorders>
              <w:top w:val="nil"/>
              <w:left w:val="nil"/>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rPr>
            </w:pPr>
            <w:r>
              <w:rPr>
                <w:rFonts w:ascii="宋体" w:hAnsi="宋体" w:cs="宋体" w:hint="eastAsia"/>
                <w:color w:val="000000"/>
                <w:kern w:val="0"/>
              </w:rPr>
              <w:t>处理器</w:t>
            </w:r>
          </w:p>
        </w:tc>
        <w:tc>
          <w:tcPr>
            <w:tcW w:w="6095"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rPr>
            </w:pPr>
            <w:r>
              <w:rPr>
                <w:rFonts w:ascii="宋体" w:hAnsi="宋体" w:cs="宋体" w:hint="eastAsia"/>
                <w:color w:val="000000"/>
                <w:kern w:val="0"/>
              </w:rPr>
              <w:t>单设备配置64位多核处理器，≥8GB内存（可扩展至32GB）；</w:t>
            </w:r>
          </w:p>
        </w:tc>
      </w:tr>
      <w:tr w:rsidR="00C134E0" w:rsidTr="00DA114C">
        <w:trPr>
          <w:trHeight w:val="450"/>
        </w:trPr>
        <w:tc>
          <w:tcPr>
            <w:tcW w:w="866" w:type="dxa"/>
            <w:tcBorders>
              <w:top w:val="nil"/>
              <w:left w:val="single" w:sz="4" w:space="0" w:color="auto"/>
              <w:bottom w:val="single" w:sz="4" w:space="0" w:color="auto"/>
              <w:right w:val="single" w:sz="4" w:space="0" w:color="auto"/>
            </w:tcBorders>
            <w:vAlign w:val="center"/>
          </w:tcPr>
          <w:p w:rsidR="00C134E0" w:rsidRDefault="00C134E0" w:rsidP="00DA114C">
            <w:pPr>
              <w:widowControl/>
              <w:numPr>
                <w:ilvl w:val="0"/>
                <w:numId w:val="20"/>
              </w:numPr>
              <w:contextualSpacing/>
              <w:jc w:val="center"/>
              <w:rPr>
                <w:rFonts w:ascii="宋体" w:hAnsi="宋体" w:cs="宋体"/>
                <w:color w:val="000000"/>
                <w:kern w:val="0"/>
              </w:rPr>
            </w:pPr>
          </w:p>
        </w:tc>
        <w:tc>
          <w:tcPr>
            <w:tcW w:w="1559" w:type="dxa"/>
            <w:tcBorders>
              <w:top w:val="nil"/>
              <w:left w:val="nil"/>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rPr>
            </w:pPr>
            <w:r>
              <w:rPr>
                <w:rFonts w:ascii="宋体" w:hAnsi="宋体" w:cs="宋体" w:hint="eastAsia"/>
                <w:color w:val="000000"/>
                <w:kern w:val="0"/>
              </w:rPr>
              <w:t>硬盘类型</w:t>
            </w:r>
          </w:p>
        </w:tc>
        <w:tc>
          <w:tcPr>
            <w:tcW w:w="6095"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rPr>
            </w:pPr>
            <w:r>
              <w:rPr>
                <w:rFonts w:ascii="宋体" w:hAnsi="宋体" w:cs="宋体" w:hint="eastAsia"/>
                <w:color w:val="000000"/>
                <w:kern w:val="0"/>
              </w:rPr>
              <w:t>可接入2T/3T/4T/6T/8T SATA磁盘，支持磁盘交错启动和漫游，并支持在线</w:t>
            </w:r>
            <w:proofErr w:type="gramStart"/>
            <w:r>
              <w:rPr>
                <w:rFonts w:ascii="宋体" w:hAnsi="宋体" w:cs="宋体" w:hint="eastAsia"/>
                <w:color w:val="000000"/>
                <w:kern w:val="0"/>
              </w:rPr>
              <w:t>前面板热插拔</w:t>
            </w:r>
            <w:proofErr w:type="gramEnd"/>
            <w:r>
              <w:rPr>
                <w:rFonts w:ascii="宋体" w:hAnsi="宋体" w:cs="宋体" w:hint="eastAsia"/>
                <w:color w:val="000000"/>
                <w:kern w:val="0"/>
              </w:rPr>
              <w:t>；</w:t>
            </w:r>
          </w:p>
        </w:tc>
      </w:tr>
      <w:tr w:rsidR="00C134E0" w:rsidTr="00DA114C">
        <w:trPr>
          <w:trHeight w:val="450"/>
        </w:trPr>
        <w:tc>
          <w:tcPr>
            <w:tcW w:w="866" w:type="dxa"/>
            <w:tcBorders>
              <w:top w:val="nil"/>
              <w:left w:val="single" w:sz="4" w:space="0" w:color="auto"/>
              <w:bottom w:val="single" w:sz="4" w:space="0" w:color="auto"/>
              <w:right w:val="single" w:sz="4" w:space="0" w:color="auto"/>
            </w:tcBorders>
            <w:vAlign w:val="center"/>
          </w:tcPr>
          <w:p w:rsidR="00C134E0" w:rsidRDefault="00C134E0" w:rsidP="00DA114C">
            <w:pPr>
              <w:widowControl/>
              <w:numPr>
                <w:ilvl w:val="0"/>
                <w:numId w:val="20"/>
              </w:numPr>
              <w:contextualSpacing/>
              <w:jc w:val="center"/>
              <w:rPr>
                <w:rFonts w:ascii="宋体" w:hAnsi="宋体" w:cs="宋体"/>
                <w:color w:val="000000"/>
                <w:kern w:val="0"/>
              </w:rPr>
            </w:pPr>
          </w:p>
        </w:tc>
        <w:tc>
          <w:tcPr>
            <w:tcW w:w="1559" w:type="dxa"/>
            <w:tcBorders>
              <w:top w:val="nil"/>
              <w:left w:val="nil"/>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rPr>
            </w:pPr>
            <w:r>
              <w:rPr>
                <w:rFonts w:ascii="宋体" w:hAnsi="宋体" w:cs="宋体" w:hint="eastAsia"/>
                <w:color w:val="000000"/>
                <w:kern w:val="0"/>
              </w:rPr>
              <w:t>RAID类型</w:t>
            </w:r>
          </w:p>
        </w:tc>
        <w:tc>
          <w:tcPr>
            <w:tcW w:w="6095"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rPr>
            </w:pPr>
            <w:r>
              <w:rPr>
                <w:rFonts w:ascii="宋体" w:hAnsi="宋体" w:cs="宋体" w:hint="eastAsia"/>
                <w:color w:val="000000"/>
                <w:kern w:val="0"/>
              </w:rPr>
              <w:t>支持RAID 0、1、3、5、6、10、50,JBOD；</w:t>
            </w:r>
          </w:p>
        </w:tc>
      </w:tr>
      <w:tr w:rsidR="00C134E0" w:rsidTr="00DA114C">
        <w:trPr>
          <w:trHeight w:val="450"/>
        </w:trPr>
        <w:tc>
          <w:tcPr>
            <w:tcW w:w="866" w:type="dxa"/>
            <w:tcBorders>
              <w:top w:val="nil"/>
              <w:left w:val="single" w:sz="4" w:space="0" w:color="auto"/>
              <w:bottom w:val="single" w:sz="4" w:space="0" w:color="auto"/>
              <w:right w:val="single" w:sz="4" w:space="0" w:color="auto"/>
            </w:tcBorders>
            <w:vAlign w:val="center"/>
          </w:tcPr>
          <w:p w:rsidR="00C134E0" w:rsidRDefault="00C134E0" w:rsidP="00DA114C">
            <w:pPr>
              <w:widowControl/>
              <w:numPr>
                <w:ilvl w:val="0"/>
                <w:numId w:val="20"/>
              </w:numPr>
              <w:contextualSpacing/>
              <w:jc w:val="center"/>
              <w:rPr>
                <w:rFonts w:ascii="宋体" w:hAnsi="宋体" w:cs="宋体"/>
                <w:color w:val="000000"/>
                <w:kern w:val="0"/>
              </w:rPr>
            </w:pPr>
          </w:p>
        </w:tc>
        <w:tc>
          <w:tcPr>
            <w:tcW w:w="1559" w:type="dxa"/>
            <w:tcBorders>
              <w:top w:val="nil"/>
              <w:left w:val="nil"/>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rPr>
            </w:pPr>
            <w:r>
              <w:rPr>
                <w:rFonts w:ascii="宋体" w:hAnsi="宋体" w:cs="宋体" w:hint="eastAsia"/>
                <w:color w:val="000000"/>
                <w:kern w:val="0"/>
              </w:rPr>
              <w:t>网络接口</w:t>
            </w:r>
          </w:p>
        </w:tc>
        <w:tc>
          <w:tcPr>
            <w:tcW w:w="6095"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rPr>
            </w:pPr>
            <w:r>
              <w:rPr>
                <w:rFonts w:ascii="宋体" w:hAnsi="宋体" w:cs="宋体" w:hint="eastAsia"/>
                <w:color w:val="000000"/>
                <w:kern w:val="0"/>
              </w:rPr>
              <w:t>支持≥5个千兆网口；</w:t>
            </w:r>
          </w:p>
        </w:tc>
      </w:tr>
      <w:tr w:rsidR="00C134E0" w:rsidTr="00DA114C">
        <w:trPr>
          <w:trHeight w:val="450"/>
        </w:trPr>
        <w:tc>
          <w:tcPr>
            <w:tcW w:w="866" w:type="dxa"/>
            <w:tcBorders>
              <w:top w:val="nil"/>
              <w:left w:val="single" w:sz="4" w:space="0" w:color="auto"/>
              <w:bottom w:val="single" w:sz="4" w:space="0" w:color="auto"/>
              <w:right w:val="single" w:sz="4" w:space="0" w:color="auto"/>
            </w:tcBorders>
            <w:vAlign w:val="center"/>
          </w:tcPr>
          <w:p w:rsidR="00C134E0" w:rsidRDefault="00C134E0" w:rsidP="00DA114C">
            <w:pPr>
              <w:widowControl/>
              <w:numPr>
                <w:ilvl w:val="0"/>
                <w:numId w:val="20"/>
              </w:numPr>
              <w:contextualSpacing/>
              <w:jc w:val="center"/>
              <w:rPr>
                <w:rFonts w:ascii="宋体" w:hAnsi="宋体" w:cs="宋体"/>
                <w:color w:val="000000"/>
                <w:kern w:val="0"/>
              </w:rPr>
            </w:pPr>
          </w:p>
        </w:tc>
        <w:tc>
          <w:tcPr>
            <w:tcW w:w="1559" w:type="dxa"/>
            <w:tcBorders>
              <w:top w:val="nil"/>
              <w:left w:val="nil"/>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rPr>
            </w:pPr>
            <w:r>
              <w:rPr>
                <w:rFonts w:ascii="宋体" w:hAnsi="宋体" w:cs="宋体" w:hint="eastAsia"/>
                <w:color w:val="000000"/>
                <w:kern w:val="0"/>
              </w:rPr>
              <w:t>写入能力</w:t>
            </w:r>
          </w:p>
        </w:tc>
        <w:tc>
          <w:tcPr>
            <w:tcW w:w="6095"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rPr>
            </w:pPr>
            <w:r>
              <w:rPr>
                <w:rFonts w:ascii="宋体" w:hAnsi="宋体" w:cs="宋体" w:hint="eastAsia"/>
                <w:color w:val="000000"/>
                <w:kern w:val="0"/>
              </w:rPr>
              <w:t xml:space="preserve">支持视音频、图片、直接写入； </w:t>
            </w:r>
          </w:p>
        </w:tc>
      </w:tr>
      <w:tr w:rsidR="00C134E0" w:rsidTr="00DA114C">
        <w:trPr>
          <w:trHeight w:val="450"/>
        </w:trPr>
        <w:tc>
          <w:tcPr>
            <w:tcW w:w="866" w:type="dxa"/>
            <w:tcBorders>
              <w:top w:val="nil"/>
              <w:left w:val="single" w:sz="4" w:space="0" w:color="auto"/>
              <w:bottom w:val="single" w:sz="4" w:space="0" w:color="auto"/>
              <w:right w:val="single" w:sz="4" w:space="0" w:color="auto"/>
            </w:tcBorders>
            <w:vAlign w:val="center"/>
          </w:tcPr>
          <w:p w:rsidR="00C134E0" w:rsidRDefault="00C134E0" w:rsidP="00DA114C">
            <w:pPr>
              <w:widowControl/>
              <w:numPr>
                <w:ilvl w:val="0"/>
                <w:numId w:val="20"/>
              </w:numPr>
              <w:contextualSpacing/>
              <w:jc w:val="center"/>
              <w:rPr>
                <w:rFonts w:ascii="宋体" w:hAnsi="宋体" w:cs="宋体"/>
                <w:color w:val="000000"/>
                <w:kern w:val="0"/>
              </w:rPr>
            </w:pPr>
          </w:p>
        </w:tc>
        <w:tc>
          <w:tcPr>
            <w:tcW w:w="1559" w:type="dxa"/>
            <w:tcBorders>
              <w:top w:val="nil"/>
              <w:left w:val="nil"/>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rPr>
            </w:pPr>
            <w:r>
              <w:rPr>
                <w:rFonts w:ascii="宋体" w:hAnsi="宋体" w:cs="宋体" w:hint="eastAsia"/>
                <w:color w:val="000000"/>
                <w:kern w:val="0"/>
              </w:rPr>
              <w:t>视频相关</w:t>
            </w:r>
          </w:p>
        </w:tc>
        <w:tc>
          <w:tcPr>
            <w:tcW w:w="6095"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rPr>
            </w:pPr>
            <w:r>
              <w:rPr>
                <w:rFonts w:ascii="宋体" w:hAnsi="宋体" w:cs="宋体" w:hint="eastAsia"/>
                <w:color w:val="000000"/>
                <w:kern w:val="0"/>
              </w:rPr>
              <w:t>支持视频高速预览、回放、下载；</w:t>
            </w:r>
          </w:p>
        </w:tc>
      </w:tr>
      <w:tr w:rsidR="00C134E0" w:rsidTr="00DA114C">
        <w:trPr>
          <w:trHeight w:val="450"/>
        </w:trPr>
        <w:tc>
          <w:tcPr>
            <w:tcW w:w="866" w:type="dxa"/>
            <w:tcBorders>
              <w:top w:val="nil"/>
              <w:left w:val="single" w:sz="4" w:space="0" w:color="auto"/>
              <w:bottom w:val="single" w:sz="4" w:space="0" w:color="auto"/>
              <w:right w:val="single" w:sz="4" w:space="0" w:color="auto"/>
            </w:tcBorders>
            <w:vAlign w:val="center"/>
          </w:tcPr>
          <w:p w:rsidR="00C134E0" w:rsidRDefault="00C134E0" w:rsidP="00DA114C">
            <w:pPr>
              <w:widowControl/>
              <w:numPr>
                <w:ilvl w:val="0"/>
                <w:numId w:val="20"/>
              </w:numPr>
              <w:contextualSpacing/>
              <w:jc w:val="center"/>
              <w:rPr>
                <w:rFonts w:ascii="宋体" w:hAnsi="宋体" w:cs="宋体"/>
                <w:color w:val="000000"/>
                <w:kern w:val="0"/>
              </w:rPr>
            </w:pPr>
          </w:p>
        </w:tc>
        <w:tc>
          <w:tcPr>
            <w:tcW w:w="1559" w:type="dxa"/>
            <w:tcBorders>
              <w:top w:val="nil"/>
              <w:left w:val="nil"/>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rPr>
            </w:pPr>
            <w:r>
              <w:rPr>
                <w:rFonts w:ascii="宋体" w:hAnsi="宋体" w:cs="宋体" w:hint="eastAsia"/>
                <w:color w:val="000000"/>
                <w:kern w:val="0"/>
              </w:rPr>
              <w:t>虚拟</w:t>
            </w:r>
            <w:proofErr w:type="gramStart"/>
            <w:r>
              <w:rPr>
                <w:rFonts w:ascii="宋体" w:hAnsi="宋体" w:cs="宋体" w:hint="eastAsia"/>
                <w:color w:val="000000"/>
                <w:kern w:val="0"/>
              </w:rPr>
              <w:t>化部署</w:t>
            </w:r>
            <w:proofErr w:type="gramEnd"/>
          </w:p>
        </w:tc>
        <w:tc>
          <w:tcPr>
            <w:tcW w:w="6095"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rPr>
            </w:pPr>
            <w:r>
              <w:rPr>
                <w:rFonts w:ascii="宋体" w:hAnsi="宋体" w:cs="宋体" w:hint="eastAsia"/>
                <w:color w:val="000000"/>
                <w:kern w:val="0"/>
              </w:rPr>
              <w:t>支持进行虚拟化系统部署；</w:t>
            </w:r>
          </w:p>
        </w:tc>
      </w:tr>
      <w:tr w:rsidR="00C134E0" w:rsidTr="00DA114C">
        <w:trPr>
          <w:trHeight w:val="450"/>
        </w:trPr>
        <w:tc>
          <w:tcPr>
            <w:tcW w:w="866" w:type="dxa"/>
            <w:tcBorders>
              <w:top w:val="nil"/>
              <w:left w:val="single" w:sz="4" w:space="0" w:color="auto"/>
              <w:bottom w:val="single" w:sz="4" w:space="0" w:color="auto"/>
              <w:right w:val="single" w:sz="4" w:space="0" w:color="auto"/>
            </w:tcBorders>
            <w:vAlign w:val="center"/>
          </w:tcPr>
          <w:p w:rsidR="00C134E0" w:rsidRDefault="00C134E0" w:rsidP="00DA114C">
            <w:pPr>
              <w:widowControl/>
              <w:numPr>
                <w:ilvl w:val="0"/>
                <w:numId w:val="20"/>
              </w:numPr>
              <w:contextualSpacing/>
              <w:jc w:val="center"/>
              <w:rPr>
                <w:rFonts w:ascii="宋体" w:hAnsi="宋体" w:cs="宋体"/>
                <w:color w:val="000000"/>
                <w:kern w:val="0"/>
              </w:rPr>
            </w:pPr>
          </w:p>
        </w:tc>
        <w:tc>
          <w:tcPr>
            <w:tcW w:w="1559" w:type="dxa"/>
            <w:tcBorders>
              <w:top w:val="nil"/>
              <w:left w:val="nil"/>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rPr>
            </w:pPr>
            <w:r>
              <w:rPr>
                <w:rFonts w:ascii="宋体" w:hAnsi="宋体" w:cs="宋体" w:hint="eastAsia"/>
                <w:color w:val="000000"/>
                <w:kern w:val="0"/>
              </w:rPr>
              <w:t>容灾备份</w:t>
            </w:r>
          </w:p>
        </w:tc>
        <w:tc>
          <w:tcPr>
            <w:tcW w:w="6095"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rPr>
            </w:pPr>
            <w:r>
              <w:rPr>
                <w:rFonts w:ascii="宋体" w:hAnsi="宋体" w:cs="宋体" w:hint="eastAsia"/>
                <w:color w:val="000000"/>
                <w:kern w:val="0"/>
              </w:rPr>
              <w:t>支持</w:t>
            </w:r>
            <w:proofErr w:type="gramStart"/>
            <w:r>
              <w:rPr>
                <w:rFonts w:ascii="宋体" w:hAnsi="宋体" w:cs="宋体" w:hint="eastAsia"/>
                <w:color w:val="000000"/>
                <w:kern w:val="0"/>
              </w:rPr>
              <w:t>云内容灾</w:t>
            </w:r>
            <w:proofErr w:type="gramEnd"/>
            <w:r>
              <w:rPr>
                <w:rFonts w:ascii="宋体" w:hAnsi="宋体" w:cs="宋体" w:hint="eastAsia"/>
                <w:color w:val="000000"/>
                <w:kern w:val="0"/>
              </w:rPr>
              <w:t>备份；</w:t>
            </w:r>
          </w:p>
        </w:tc>
      </w:tr>
      <w:tr w:rsidR="00C134E0" w:rsidTr="00DA114C">
        <w:trPr>
          <w:trHeight w:val="450"/>
        </w:trPr>
        <w:tc>
          <w:tcPr>
            <w:tcW w:w="866" w:type="dxa"/>
            <w:tcBorders>
              <w:top w:val="nil"/>
              <w:left w:val="single" w:sz="4" w:space="0" w:color="auto"/>
              <w:bottom w:val="single" w:sz="4" w:space="0" w:color="auto"/>
              <w:right w:val="single" w:sz="4" w:space="0" w:color="auto"/>
            </w:tcBorders>
            <w:vAlign w:val="center"/>
          </w:tcPr>
          <w:p w:rsidR="00C134E0" w:rsidRDefault="00C134E0" w:rsidP="00DA114C">
            <w:pPr>
              <w:widowControl/>
              <w:numPr>
                <w:ilvl w:val="0"/>
                <w:numId w:val="20"/>
              </w:numPr>
              <w:contextualSpacing/>
              <w:jc w:val="center"/>
              <w:rPr>
                <w:rFonts w:ascii="宋体" w:hAnsi="宋体" w:cs="宋体"/>
                <w:color w:val="000000"/>
                <w:kern w:val="0"/>
              </w:rPr>
            </w:pPr>
          </w:p>
        </w:tc>
        <w:tc>
          <w:tcPr>
            <w:tcW w:w="1559" w:type="dxa"/>
            <w:tcBorders>
              <w:top w:val="nil"/>
              <w:left w:val="nil"/>
              <w:bottom w:val="single" w:sz="4" w:space="0" w:color="auto"/>
              <w:right w:val="single" w:sz="4" w:space="0" w:color="auto"/>
            </w:tcBorders>
            <w:vAlign w:val="center"/>
          </w:tcPr>
          <w:p w:rsidR="00C134E0" w:rsidRDefault="00C134E0" w:rsidP="00DA114C">
            <w:pPr>
              <w:widowControl/>
              <w:ind w:left="420" w:hanging="420"/>
              <w:jc w:val="center"/>
              <w:rPr>
                <w:rFonts w:ascii="宋体" w:hAnsi="宋体" w:cs="宋体"/>
                <w:color w:val="000000"/>
                <w:kern w:val="0"/>
              </w:rPr>
            </w:pPr>
            <w:r>
              <w:rPr>
                <w:rFonts w:ascii="宋体" w:hAnsi="宋体" w:cs="宋体" w:hint="eastAsia"/>
                <w:color w:val="000000"/>
                <w:kern w:val="0"/>
              </w:rPr>
              <w:t>数据</w:t>
            </w:r>
            <w:proofErr w:type="gramStart"/>
            <w:r>
              <w:rPr>
                <w:rFonts w:ascii="宋体" w:hAnsi="宋体" w:cs="宋体" w:hint="eastAsia"/>
                <w:color w:val="000000"/>
                <w:kern w:val="0"/>
              </w:rPr>
              <w:t>块直存</w:t>
            </w:r>
            <w:proofErr w:type="gramEnd"/>
          </w:p>
        </w:tc>
        <w:tc>
          <w:tcPr>
            <w:tcW w:w="6095" w:type="dxa"/>
            <w:tcBorders>
              <w:top w:val="nil"/>
              <w:left w:val="nil"/>
              <w:bottom w:val="single" w:sz="4" w:space="0" w:color="auto"/>
              <w:right w:val="single" w:sz="4" w:space="0" w:color="auto"/>
            </w:tcBorders>
            <w:vAlign w:val="bottom"/>
          </w:tcPr>
          <w:p w:rsidR="00C134E0" w:rsidRDefault="00C134E0" w:rsidP="00DA114C">
            <w:pPr>
              <w:widowControl/>
              <w:jc w:val="left"/>
              <w:rPr>
                <w:rFonts w:ascii="宋体" w:hAnsi="宋体" w:cs="宋体"/>
                <w:color w:val="000000"/>
                <w:kern w:val="0"/>
              </w:rPr>
            </w:pPr>
            <w:r>
              <w:rPr>
                <w:rFonts w:ascii="宋体" w:hAnsi="宋体" w:cs="宋体" w:hint="eastAsia"/>
                <w:color w:val="000000"/>
                <w:kern w:val="0"/>
              </w:rPr>
              <w:t>▲支持前端摄像机按照</w:t>
            </w:r>
            <w:proofErr w:type="gramStart"/>
            <w:r>
              <w:rPr>
                <w:rFonts w:ascii="宋体" w:hAnsi="宋体" w:cs="宋体" w:hint="eastAsia"/>
                <w:color w:val="000000"/>
                <w:kern w:val="0"/>
              </w:rPr>
              <w:t>块直存</w:t>
            </w:r>
            <w:proofErr w:type="gramEnd"/>
            <w:r>
              <w:rPr>
                <w:rFonts w:ascii="宋体" w:hAnsi="宋体" w:cs="宋体" w:hint="eastAsia"/>
                <w:color w:val="000000"/>
                <w:kern w:val="0"/>
              </w:rPr>
              <w:t>的方式存储，前端摄像机发送的存储流为</w:t>
            </w:r>
            <w:proofErr w:type="spellStart"/>
            <w:r>
              <w:rPr>
                <w:rFonts w:ascii="宋体" w:hAnsi="宋体" w:cs="宋体" w:hint="eastAsia"/>
                <w:color w:val="000000"/>
                <w:kern w:val="0"/>
              </w:rPr>
              <w:t>i</w:t>
            </w:r>
            <w:r>
              <w:rPr>
                <w:rFonts w:ascii="宋体" w:hAnsi="宋体" w:cs="宋体"/>
                <w:color w:val="000000"/>
                <w:kern w:val="0"/>
              </w:rPr>
              <w:t>SCSI</w:t>
            </w:r>
            <w:proofErr w:type="spellEnd"/>
            <w:r>
              <w:rPr>
                <w:rFonts w:ascii="宋体" w:hAnsi="宋体" w:cs="宋体" w:hint="eastAsia"/>
                <w:color w:val="000000"/>
                <w:kern w:val="0"/>
              </w:rPr>
              <w:t>数据流，且直接发送到存储节点；</w:t>
            </w:r>
          </w:p>
        </w:tc>
      </w:tr>
      <w:tr w:rsidR="00C134E0" w:rsidTr="00DA114C">
        <w:trPr>
          <w:trHeight w:val="450"/>
        </w:trPr>
        <w:tc>
          <w:tcPr>
            <w:tcW w:w="866" w:type="dxa"/>
            <w:tcBorders>
              <w:top w:val="nil"/>
              <w:left w:val="single" w:sz="4" w:space="0" w:color="auto"/>
              <w:bottom w:val="single" w:sz="4" w:space="0" w:color="auto"/>
              <w:right w:val="single" w:sz="4" w:space="0" w:color="auto"/>
            </w:tcBorders>
            <w:vAlign w:val="center"/>
          </w:tcPr>
          <w:p w:rsidR="00C134E0" w:rsidRDefault="00C134E0" w:rsidP="00DA114C">
            <w:pPr>
              <w:widowControl/>
              <w:numPr>
                <w:ilvl w:val="0"/>
                <w:numId w:val="20"/>
              </w:numPr>
              <w:contextualSpacing/>
              <w:jc w:val="center"/>
              <w:rPr>
                <w:rFonts w:ascii="宋体" w:hAnsi="宋体" w:cs="宋体"/>
                <w:color w:val="000000"/>
                <w:kern w:val="0"/>
              </w:rPr>
            </w:pPr>
          </w:p>
        </w:tc>
        <w:tc>
          <w:tcPr>
            <w:tcW w:w="1559" w:type="dxa"/>
            <w:tcBorders>
              <w:top w:val="nil"/>
              <w:left w:val="nil"/>
              <w:bottom w:val="single" w:sz="4" w:space="0" w:color="auto"/>
              <w:right w:val="single" w:sz="4" w:space="0" w:color="auto"/>
            </w:tcBorders>
            <w:vAlign w:val="center"/>
          </w:tcPr>
          <w:p w:rsidR="00C134E0" w:rsidRDefault="00C134E0" w:rsidP="00DA114C">
            <w:pPr>
              <w:widowControl/>
              <w:ind w:left="420" w:hanging="420"/>
              <w:jc w:val="center"/>
              <w:rPr>
                <w:rFonts w:ascii="宋体" w:hAnsi="宋体" w:cs="宋体"/>
                <w:color w:val="000000"/>
                <w:kern w:val="0"/>
              </w:rPr>
            </w:pPr>
            <w:r>
              <w:rPr>
                <w:rFonts w:ascii="宋体" w:hAnsi="宋体" w:cs="宋体"/>
                <w:color w:val="000000"/>
                <w:kern w:val="0"/>
              </w:rPr>
              <w:t>模块化设计</w:t>
            </w:r>
          </w:p>
        </w:tc>
        <w:tc>
          <w:tcPr>
            <w:tcW w:w="6095" w:type="dxa"/>
            <w:tcBorders>
              <w:top w:val="nil"/>
              <w:left w:val="nil"/>
              <w:bottom w:val="single" w:sz="4" w:space="0" w:color="auto"/>
              <w:right w:val="single" w:sz="4" w:space="0" w:color="auto"/>
            </w:tcBorders>
            <w:vAlign w:val="bottom"/>
          </w:tcPr>
          <w:p w:rsidR="00C134E0" w:rsidRDefault="00C134E0" w:rsidP="00DA114C">
            <w:pPr>
              <w:widowControl/>
              <w:jc w:val="left"/>
              <w:rPr>
                <w:rFonts w:ascii="宋体" w:hAnsi="宋体" w:cs="宋体"/>
                <w:color w:val="000000"/>
                <w:kern w:val="0"/>
              </w:rPr>
            </w:pPr>
            <w:r>
              <w:rPr>
                <w:rFonts w:ascii="宋体" w:hAnsi="宋体" w:cs="宋体" w:hint="eastAsia"/>
                <w:color w:val="000000"/>
                <w:kern w:val="0"/>
              </w:rPr>
              <w:t>▲支持P</w:t>
            </w:r>
            <w:r>
              <w:rPr>
                <w:rFonts w:ascii="宋体" w:hAnsi="宋体" w:cs="宋体"/>
                <w:color w:val="000000"/>
                <w:kern w:val="0"/>
              </w:rPr>
              <w:t>CIE3.0</w:t>
            </w:r>
            <w:r>
              <w:rPr>
                <w:rFonts w:ascii="宋体" w:hAnsi="宋体" w:cs="宋体" w:hint="eastAsia"/>
                <w:color w:val="000000"/>
                <w:kern w:val="0"/>
              </w:rPr>
              <w:t>插槽，电源、电池、风扇为冗余支持热插拔模块；（需在公安部型式检验报告体现并提供复印件加盖厂商印章）</w:t>
            </w:r>
          </w:p>
        </w:tc>
      </w:tr>
      <w:tr w:rsidR="00C134E0" w:rsidTr="00DA114C">
        <w:trPr>
          <w:trHeight w:val="675"/>
        </w:trPr>
        <w:tc>
          <w:tcPr>
            <w:tcW w:w="866" w:type="dxa"/>
            <w:tcBorders>
              <w:top w:val="nil"/>
              <w:left w:val="single" w:sz="4" w:space="0" w:color="auto"/>
              <w:bottom w:val="single" w:sz="4" w:space="0" w:color="auto"/>
              <w:right w:val="single" w:sz="4" w:space="0" w:color="auto"/>
            </w:tcBorders>
            <w:vAlign w:val="center"/>
          </w:tcPr>
          <w:p w:rsidR="00C134E0" w:rsidRDefault="00C134E0" w:rsidP="00DA114C">
            <w:pPr>
              <w:widowControl/>
              <w:numPr>
                <w:ilvl w:val="0"/>
                <w:numId w:val="20"/>
              </w:numPr>
              <w:contextualSpacing/>
              <w:jc w:val="center"/>
              <w:rPr>
                <w:rFonts w:ascii="宋体" w:hAnsi="宋体" w:cs="宋体"/>
                <w:color w:val="000000"/>
                <w:kern w:val="0"/>
              </w:rPr>
            </w:pPr>
          </w:p>
        </w:tc>
        <w:tc>
          <w:tcPr>
            <w:tcW w:w="1559" w:type="dxa"/>
            <w:tcBorders>
              <w:top w:val="nil"/>
              <w:left w:val="nil"/>
              <w:bottom w:val="single" w:sz="4" w:space="0" w:color="auto"/>
              <w:right w:val="single" w:sz="4" w:space="0" w:color="auto"/>
            </w:tcBorders>
            <w:vAlign w:val="center"/>
          </w:tcPr>
          <w:p w:rsidR="00C134E0" w:rsidRDefault="00C134E0" w:rsidP="00DA114C">
            <w:pPr>
              <w:widowControl/>
              <w:ind w:left="420" w:hanging="420"/>
              <w:jc w:val="center"/>
              <w:rPr>
                <w:rFonts w:ascii="宋体" w:hAnsi="宋体" w:cs="宋体"/>
                <w:color w:val="000000"/>
                <w:kern w:val="0"/>
              </w:rPr>
            </w:pPr>
            <w:r>
              <w:rPr>
                <w:rFonts w:ascii="宋体" w:hAnsi="宋体" w:cs="宋体" w:hint="eastAsia"/>
                <w:color w:val="000000"/>
                <w:kern w:val="0"/>
              </w:rPr>
              <w:t>BBU电池模块</w:t>
            </w:r>
          </w:p>
        </w:tc>
        <w:tc>
          <w:tcPr>
            <w:tcW w:w="6095" w:type="dxa"/>
            <w:tcBorders>
              <w:top w:val="nil"/>
              <w:left w:val="nil"/>
              <w:bottom w:val="single" w:sz="4" w:space="0" w:color="auto"/>
              <w:right w:val="single" w:sz="4" w:space="0" w:color="auto"/>
            </w:tcBorders>
            <w:vAlign w:val="bottom"/>
          </w:tcPr>
          <w:p w:rsidR="00C134E0" w:rsidRDefault="00C134E0" w:rsidP="00DA114C">
            <w:pPr>
              <w:widowControl/>
              <w:jc w:val="left"/>
              <w:rPr>
                <w:rFonts w:ascii="宋体" w:hAnsi="宋体" w:cs="宋体"/>
                <w:color w:val="000000"/>
                <w:kern w:val="0"/>
              </w:rPr>
            </w:pPr>
            <w:r>
              <w:rPr>
                <w:rFonts w:ascii="宋体" w:hAnsi="宋体" w:cs="宋体" w:hint="eastAsia"/>
                <w:color w:val="000000"/>
                <w:kern w:val="0"/>
              </w:rPr>
              <w:t>▲节点具备B</w:t>
            </w:r>
            <w:r>
              <w:rPr>
                <w:rFonts w:ascii="宋体" w:hAnsi="宋体" w:cs="宋体"/>
                <w:color w:val="000000"/>
                <w:kern w:val="0"/>
              </w:rPr>
              <w:t>BU</w:t>
            </w:r>
            <w:r>
              <w:rPr>
                <w:rFonts w:ascii="宋体" w:hAnsi="宋体" w:cs="宋体" w:hint="eastAsia"/>
                <w:color w:val="000000"/>
                <w:kern w:val="0"/>
              </w:rPr>
              <w:t>电池模块，在节点异常掉电时给节点缓存数据提供永久保护。掉电后存储节点数码管有显示缓存</w:t>
            </w:r>
            <w:proofErr w:type="gramStart"/>
            <w:r>
              <w:rPr>
                <w:rFonts w:ascii="宋体" w:hAnsi="宋体" w:cs="宋体" w:hint="eastAsia"/>
                <w:color w:val="000000"/>
                <w:kern w:val="0"/>
              </w:rPr>
              <w:t>数据下刷的</w:t>
            </w:r>
            <w:proofErr w:type="gramEnd"/>
            <w:r>
              <w:rPr>
                <w:rFonts w:ascii="宋体" w:hAnsi="宋体" w:cs="宋体" w:hint="eastAsia"/>
                <w:color w:val="000000"/>
                <w:kern w:val="0"/>
              </w:rPr>
              <w:t>进度，重启动后数据无丢失；（需在公安部型式检验报告体现并提供复印件加盖厂商印章）</w:t>
            </w:r>
          </w:p>
        </w:tc>
      </w:tr>
      <w:tr w:rsidR="00C134E0" w:rsidTr="00DA114C">
        <w:trPr>
          <w:trHeight w:val="675"/>
        </w:trPr>
        <w:tc>
          <w:tcPr>
            <w:tcW w:w="866" w:type="dxa"/>
            <w:tcBorders>
              <w:top w:val="nil"/>
              <w:left w:val="single" w:sz="4" w:space="0" w:color="auto"/>
              <w:bottom w:val="single" w:sz="4" w:space="0" w:color="auto"/>
              <w:right w:val="single" w:sz="4" w:space="0" w:color="auto"/>
            </w:tcBorders>
            <w:vAlign w:val="center"/>
          </w:tcPr>
          <w:p w:rsidR="00C134E0" w:rsidRDefault="00C134E0" w:rsidP="00DA114C">
            <w:pPr>
              <w:widowControl/>
              <w:numPr>
                <w:ilvl w:val="0"/>
                <w:numId w:val="20"/>
              </w:numPr>
              <w:contextualSpacing/>
              <w:jc w:val="center"/>
              <w:rPr>
                <w:rFonts w:ascii="宋体" w:hAnsi="宋体" w:cs="宋体"/>
                <w:color w:val="000000"/>
                <w:kern w:val="0"/>
              </w:rPr>
            </w:pPr>
          </w:p>
        </w:tc>
        <w:tc>
          <w:tcPr>
            <w:tcW w:w="1559" w:type="dxa"/>
            <w:tcBorders>
              <w:top w:val="nil"/>
              <w:left w:val="nil"/>
              <w:bottom w:val="single" w:sz="4" w:space="0" w:color="auto"/>
              <w:right w:val="single" w:sz="4" w:space="0" w:color="auto"/>
            </w:tcBorders>
            <w:vAlign w:val="center"/>
          </w:tcPr>
          <w:p w:rsidR="00C134E0" w:rsidRDefault="00C134E0" w:rsidP="00DA114C">
            <w:pPr>
              <w:widowControl/>
              <w:ind w:left="420" w:hanging="420"/>
              <w:jc w:val="center"/>
              <w:rPr>
                <w:rFonts w:ascii="宋体" w:hAnsi="宋体" w:cs="宋体"/>
                <w:color w:val="000000"/>
                <w:kern w:val="0"/>
              </w:rPr>
            </w:pPr>
            <w:r>
              <w:rPr>
                <w:rFonts w:ascii="宋体" w:hAnsi="宋体" w:cs="宋体" w:hint="eastAsia"/>
                <w:color w:val="000000"/>
                <w:kern w:val="0"/>
              </w:rPr>
              <w:t>报警预录</w:t>
            </w:r>
          </w:p>
        </w:tc>
        <w:tc>
          <w:tcPr>
            <w:tcW w:w="6095" w:type="dxa"/>
            <w:tcBorders>
              <w:top w:val="nil"/>
              <w:left w:val="nil"/>
              <w:bottom w:val="single" w:sz="4" w:space="0" w:color="auto"/>
              <w:right w:val="single" w:sz="4" w:space="0" w:color="auto"/>
            </w:tcBorders>
            <w:vAlign w:val="bottom"/>
          </w:tcPr>
          <w:p w:rsidR="00C134E0" w:rsidRDefault="00C134E0" w:rsidP="00DA114C">
            <w:pPr>
              <w:widowControl/>
              <w:jc w:val="left"/>
              <w:rPr>
                <w:rFonts w:ascii="宋体" w:hAnsi="宋体" w:cs="宋体"/>
                <w:color w:val="000000"/>
                <w:kern w:val="0"/>
              </w:rPr>
            </w:pPr>
            <w:r>
              <w:rPr>
                <w:rFonts w:ascii="宋体" w:hAnsi="宋体" w:cs="宋体" w:hint="eastAsia"/>
                <w:color w:val="000000"/>
                <w:kern w:val="0"/>
              </w:rPr>
              <w:t>支持报警预录功能，系统能预录报警触发前1-10分钟的视频录像。</w:t>
            </w:r>
          </w:p>
        </w:tc>
      </w:tr>
      <w:tr w:rsidR="00C134E0" w:rsidTr="00DA114C">
        <w:trPr>
          <w:trHeight w:val="675"/>
        </w:trPr>
        <w:tc>
          <w:tcPr>
            <w:tcW w:w="866" w:type="dxa"/>
            <w:tcBorders>
              <w:top w:val="nil"/>
              <w:left w:val="single" w:sz="4" w:space="0" w:color="auto"/>
              <w:bottom w:val="single" w:sz="4" w:space="0" w:color="auto"/>
              <w:right w:val="single" w:sz="4" w:space="0" w:color="auto"/>
            </w:tcBorders>
            <w:vAlign w:val="center"/>
          </w:tcPr>
          <w:p w:rsidR="00C134E0" w:rsidRDefault="00C134E0" w:rsidP="00DA114C">
            <w:pPr>
              <w:widowControl/>
              <w:numPr>
                <w:ilvl w:val="0"/>
                <w:numId w:val="20"/>
              </w:numPr>
              <w:contextualSpacing/>
              <w:jc w:val="center"/>
              <w:rPr>
                <w:rFonts w:ascii="宋体" w:hAnsi="宋体" w:cs="宋体"/>
                <w:color w:val="000000"/>
                <w:kern w:val="0"/>
              </w:rPr>
            </w:pPr>
          </w:p>
        </w:tc>
        <w:tc>
          <w:tcPr>
            <w:tcW w:w="1559" w:type="dxa"/>
            <w:tcBorders>
              <w:top w:val="nil"/>
              <w:left w:val="nil"/>
              <w:bottom w:val="single" w:sz="4" w:space="0" w:color="auto"/>
              <w:right w:val="single" w:sz="4" w:space="0" w:color="auto"/>
            </w:tcBorders>
            <w:vAlign w:val="center"/>
          </w:tcPr>
          <w:p w:rsidR="00C134E0" w:rsidRDefault="00C134E0" w:rsidP="00DA114C">
            <w:pPr>
              <w:widowControl/>
              <w:ind w:left="420" w:hanging="420"/>
              <w:jc w:val="center"/>
              <w:rPr>
                <w:rFonts w:ascii="宋体" w:hAnsi="宋体" w:cs="宋体"/>
                <w:color w:val="000000"/>
                <w:kern w:val="0"/>
              </w:rPr>
            </w:pPr>
            <w:r>
              <w:rPr>
                <w:rFonts w:ascii="宋体" w:hAnsi="宋体" w:cs="宋体" w:hint="eastAsia"/>
                <w:color w:val="000000"/>
                <w:kern w:val="0"/>
              </w:rPr>
              <w:t>断网补录</w:t>
            </w:r>
          </w:p>
        </w:tc>
        <w:tc>
          <w:tcPr>
            <w:tcW w:w="6095" w:type="dxa"/>
            <w:tcBorders>
              <w:top w:val="nil"/>
              <w:left w:val="nil"/>
              <w:bottom w:val="single" w:sz="4" w:space="0" w:color="auto"/>
              <w:right w:val="single" w:sz="4" w:space="0" w:color="auto"/>
            </w:tcBorders>
            <w:vAlign w:val="bottom"/>
          </w:tcPr>
          <w:p w:rsidR="00C134E0" w:rsidRDefault="00C134E0" w:rsidP="00DA114C">
            <w:pPr>
              <w:widowControl/>
              <w:jc w:val="left"/>
              <w:rPr>
                <w:rFonts w:ascii="宋体" w:hAnsi="宋体" w:cs="宋体"/>
                <w:color w:val="000000"/>
                <w:kern w:val="0"/>
              </w:rPr>
            </w:pPr>
            <w:r>
              <w:rPr>
                <w:rFonts w:ascii="宋体" w:hAnsi="宋体" w:cs="宋体" w:hint="eastAsia"/>
                <w:color w:val="000000"/>
                <w:kern w:val="0"/>
              </w:rPr>
              <w:t>具有</w:t>
            </w:r>
            <w:proofErr w:type="gramStart"/>
            <w:r>
              <w:rPr>
                <w:rFonts w:ascii="宋体" w:hAnsi="宋体" w:cs="宋体" w:hint="eastAsia"/>
                <w:color w:val="000000"/>
                <w:kern w:val="0"/>
              </w:rPr>
              <w:t>断网补录像</w:t>
            </w:r>
            <w:proofErr w:type="gramEnd"/>
            <w:r>
              <w:rPr>
                <w:rFonts w:ascii="宋体" w:hAnsi="宋体" w:cs="宋体" w:hint="eastAsia"/>
                <w:color w:val="000000"/>
                <w:kern w:val="0"/>
              </w:rPr>
              <w:t>的功能，支持将断</w:t>
            </w:r>
            <w:proofErr w:type="gramStart"/>
            <w:r>
              <w:rPr>
                <w:rFonts w:ascii="宋体" w:hAnsi="宋体" w:cs="宋体" w:hint="eastAsia"/>
                <w:color w:val="000000"/>
                <w:kern w:val="0"/>
              </w:rPr>
              <w:t>网期间</w:t>
            </w:r>
            <w:proofErr w:type="gramEnd"/>
            <w:r>
              <w:rPr>
                <w:rFonts w:ascii="宋体" w:hAnsi="宋体" w:cs="宋体" w:hint="eastAsia"/>
                <w:color w:val="000000"/>
                <w:kern w:val="0"/>
              </w:rPr>
              <w:t>摄像机SD卡内的录像补录到云存储系统中；</w:t>
            </w:r>
          </w:p>
        </w:tc>
      </w:tr>
      <w:tr w:rsidR="00C134E0" w:rsidTr="00DA114C">
        <w:trPr>
          <w:trHeight w:val="675"/>
        </w:trPr>
        <w:tc>
          <w:tcPr>
            <w:tcW w:w="866" w:type="dxa"/>
            <w:tcBorders>
              <w:top w:val="nil"/>
              <w:left w:val="single" w:sz="4" w:space="0" w:color="auto"/>
              <w:bottom w:val="single" w:sz="4" w:space="0" w:color="auto"/>
              <w:right w:val="single" w:sz="4" w:space="0" w:color="auto"/>
            </w:tcBorders>
            <w:vAlign w:val="center"/>
          </w:tcPr>
          <w:p w:rsidR="00C134E0" w:rsidRDefault="00C134E0" w:rsidP="00DA114C">
            <w:pPr>
              <w:widowControl/>
              <w:numPr>
                <w:ilvl w:val="0"/>
                <w:numId w:val="20"/>
              </w:numPr>
              <w:contextualSpacing/>
              <w:jc w:val="center"/>
              <w:rPr>
                <w:rFonts w:ascii="宋体" w:hAnsi="宋体" w:cs="宋体"/>
                <w:color w:val="000000"/>
                <w:kern w:val="0"/>
              </w:rPr>
            </w:pPr>
          </w:p>
        </w:tc>
        <w:tc>
          <w:tcPr>
            <w:tcW w:w="1559" w:type="dxa"/>
            <w:tcBorders>
              <w:top w:val="nil"/>
              <w:left w:val="nil"/>
              <w:bottom w:val="single" w:sz="4" w:space="0" w:color="auto"/>
              <w:right w:val="single" w:sz="4" w:space="0" w:color="auto"/>
            </w:tcBorders>
            <w:vAlign w:val="center"/>
          </w:tcPr>
          <w:p w:rsidR="00C134E0" w:rsidRDefault="00C134E0" w:rsidP="00DA114C">
            <w:pPr>
              <w:widowControl/>
              <w:ind w:left="420" w:hanging="420"/>
              <w:jc w:val="center"/>
              <w:rPr>
                <w:rFonts w:ascii="宋体" w:hAnsi="宋体" w:cs="宋体"/>
                <w:color w:val="000000"/>
                <w:kern w:val="0"/>
              </w:rPr>
            </w:pPr>
            <w:r>
              <w:rPr>
                <w:rFonts w:ascii="宋体" w:hAnsi="宋体" w:cs="宋体" w:hint="eastAsia"/>
                <w:color w:val="000000"/>
                <w:kern w:val="0"/>
              </w:rPr>
              <w:t>精准回放</w:t>
            </w:r>
          </w:p>
        </w:tc>
        <w:tc>
          <w:tcPr>
            <w:tcW w:w="6095"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rPr>
            </w:pPr>
            <w:r>
              <w:rPr>
                <w:rFonts w:ascii="宋体" w:hAnsi="宋体" w:cs="宋体" w:hint="eastAsia"/>
                <w:color w:val="000000"/>
                <w:kern w:val="0"/>
              </w:rPr>
              <w:t>支持按秒级自定时间段进行视频回放；</w:t>
            </w:r>
          </w:p>
        </w:tc>
      </w:tr>
      <w:tr w:rsidR="00C134E0" w:rsidTr="00DA114C">
        <w:trPr>
          <w:trHeight w:val="450"/>
        </w:trPr>
        <w:tc>
          <w:tcPr>
            <w:tcW w:w="866" w:type="dxa"/>
            <w:tcBorders>
              <w:top w:val="nil"/>
              <w:left w:val="single" w:sz="4" w:space="0" w:color="auto"/>
              <w:bottom w:val="single" w:sz="4" w:space="0" w:color="auto"/>
              <w:right w:val="single" w:sz="4" w:space="0" w:color="auto"/>
            </w:tcBorders>
            <w:vAlign w:val="center"/>
          </w:tcPr>
          <w:p w:rsidR="00C134E0" w:rsidRDefault="00C134E0" w:rsidP="00DA114C">
            <w:pPr>
              <w:widowControl/>
              <w:numPr>
                <w:ilvl w:val="0"/>
                <w:numId w:val="20"/>
              </w:numPr>
              <w:contextualSpacing/>
              <w:jc w:val="center"/>
              <w:rPr>
                <w:rFonts w:ascii="宋体" w:hAnsi="宋体" w:cs="宋体"/>
                <w:color w:val="000000"/>
                <w:kern w:val="0"/>
              </w:rPr>
            </w:pPr>
          </w:p>
        </w:tc>
        <w:tc>
          <w:tcPr>
            <w:tcW w:w="1559" w:type="dxa"/>
            <w:tcBorders>
              <w:top w:val="nil"/>
              <w:left w:val="nil"/>
              <w:bottom w:val="single" w:sz="4" w:space="0" w:color="auto"/>
              <w:right w:val="single" w:sz="4" w:space="0" w:color="auto"/>
            </w:tcBorders>
            <w:vAlign w:val="center"/>
          </w:tcPr>
          <w:p w:rsidR="00C134E0" w:rsidRDefault="00C134E0" w:rsidP="00DA114C">
            <w:pPr>
              <w:widowControl/>
              <w:ind w:left="420" w:hanging="420"/>
              <w:jc w:val="center"/>
              <w:rPr>
                <w:rFonts w:ascii="宋体" w:hAnsi="宋体" w:cs="宋体"/>
                <w:color w:val="000000"/>
                <w:kern w:val="0"/>
              </w:rPr>
            </w:pPr>
            <w:r>
              <w:rPr>
                <w:rFonts w:ascii="宋体" w:hAnsi="宋体" w:cs="宋体" w:hint="eastAsia"/>
                <w:color w:val="000000"/>
                <w:kern w:val="0"/>
              </w:rPr>
              <w:t>双BIOS特性</w:t>
            </w:r>
          </w:p>
        </w:tc>
        <w:tc>
          <w:tcPr>
            <w:tcW w:w="6095" w:type="dxa"/>
            <w:tcBorders>
              <w:top w:val="nil"/>
              <w:left w:val="nil"/>
              <w:bottom w:val="single" w:sz="4" w:space="0" w:color="auto"/>
              <w:right w:val="single" w:sz="4" w:space="0" w:color="auto"/>
            </w:tcBorders>
            <w:vAlign w:val="bottom"/>
          </w:tcPr>
          <w:p w:rsidR="00C134E0" w:rsidRDefault="00C134E0" w:rsidP="00DA114C">
            <w:pPr>
              <w:widowControl/>
              <w:jc w:val="left"/>
              <w:rPr>
                <w:rFonts w:ascii="宋体" w:hAnsi="宋体" w:cs="宋体"/>
                <w:color w:val="000000"/>
                <w:kern w:val="0"/>
              </w:rPr>
            </w:pPr>
            <w:r>
              <w:rPr>
                <w:rFonts w:ascii="宋体" w:hAnsi="宋体" w:cs="宋体" w:hint="eastAsia"/>
                <w:color w:val="000000"/>
                <w:kern w:val="0"/>
              </w:rPr>
              <w:t>▲在一个控制器内，支持双B</w:t>
            </w:r>
            <w:r>
              <w:rPr>
                <w:rFonts w:ascii="宋体" w:hAnsi="宋体" w:cs="宋体"/>
                <w:color w:val="000000"/>
                <w:kern w:val="0"/>
              </w:rPr>
              <w:t>IOS</w:t>
            </w:r>
            <w:r>
              <w:rPr>
                <w:rFonts w:ascii="宋体" w:hAnsi="宋体" w:cs="宋体" w:hint="eastAsia"/>
                <w:color w:val="000000"/>
                <w:kern w:val="0"/>
              </w:rPr>
              <w:t>，当主B</w:t>
            </w:r>
            <w:r>
              <w:rPr>
                <w:rFonts w:ascii="宋体" w:hAnsi="宋体" w:cs="宋体"/>
                <w:color w:val="000000"/>
                <w:kern w:val="0"/>
              </w:rPr>
              <w:t>IOS</w:t>
            </w:r>
            <w:r>
              <w:rPr>
                <w:rFonts w:ascii="宋体" w:hAnsi="宋体" w:cs="宋体" w:hint="eastAsia"/>
                <w:color w:val="000000"/>
                <w:kern w:val="0"/>
              </w:rPr>
              <w:t>异常时，能从备用B</w:t>
            </w:r>
            <w:r>
              <w:rPr>
                <w:rFonts w:ascii="宋体" w:hAnsi="宋体" w:cs="宋体"/>
                <w:color w:val="000000"/>
                <w:kern w:val="0"/>
              </w:rPr>
              <w:t>IOS</w:t>
            </w:r>
            <w:r>
              <w:rPr>
                <w:rFonts w:ascii="宋体" w:hAnsi="宋体" w:cs="宋体" w:hint="eastAsia"/>
                <w:color w:val="000000"/>
                <w:kern w:val="0"/>
              </w:rPr>
              <w:t>启动；（需在公安部型式检验报告体现并提供复印件加盖厂商印章）</w:t>
            </w:r>
          </w:p>
        </w:tc>
      </w:tr>
      <w:tr w:rsidR="00C134E0" w:rsidTr="00DA114C">
        <w:trPr>
          <w:trHeight w:val="900"/>
        </w:trPr>
        <w:tc>
          <w:tcPr>
            <w:tcW w:w="866" w:type="dxa"/>
            <w:tcBorders>
              <w:top w:val="nil"/>
              <w:left w:val="single" w:sz="4" w:space="0" w:color="auto"/>
              <w:bottom w:val="single" w:sz="4" w:space="0" w:color="auto"/>
              <w:right w:val="single" w:sz="4" w:space="0" w:color="auto"/>
            </w:tcBorders>
            <w:vAlign w:val="center"/>
          </w:tcPr>
          <w:p w:rsidR="00C134E0" w:rsidRDefault="00C134E0" w:rsidP="00DA114C">
            <w:pPr>
              <w:widowControl/>
              <w:numPr>
                <w:ilvl w:val="0"/>
                <w:numId w:val="20"/>
              </w:numPr>
              <w:contextualSpacing/>
              <w:jc w:val="center"/>
              <w:rPr>
                <w:rFonts w:ascii="宋体" w:hAnsi="宋体" w:cs="宋体"/>
                <w:color w:val="000000"/>
                <w:kern w:val="0"/>
              </w:rPr>
            </w:pPr>
          </w:p>
        </w:tc>
        <w:tc>
          <w:tcPr>
            <w:tcW w:w="1559" w:type="dxa"/>
            <w:tcBorders>
              <w:top w:val="nil"/>
              <w:left w:val="nil"/>
              <w:bottom w:val="single" w:sz="4" w:space="0" w:color="auto"/>
              <w:right w:val="single" w:sz="4" w:space="0" w:color="auto"/>
            </w:tcBorders>
            <w:vAlign w:val="center"/>
          </w:tcPr>
          <w:p w:rsidR="00C134E0" w:rsidRDefault="00C134E0" w:rsidP="00DA114C">
            <w:pPr>
              <w:widowControl/>
              <w:ind w:left="420" w:hanging="420"/>
              <w:jc w:val="center"/>
              <w:rPr>
                <w:rFonts w:ascii="宋体" w:hAnsi="宋体" w:cs="宋体"/>
                <w:color w:val="000000"/>
                <w:kern w:val="0"/>
              </w:rPr>
            </w:pPr>
            <w:r>
              <w:rPr>
                <w:rFonts w:ascii="宋体" w:hAnsi="宋体" w:cs="宋体"/>
                <w:color w:val="000000"/>
                <w:kern w:val="0"/>
              </w:rPr>
              <w:t>安全特性</w:t>
            </w:r>
          </w:p>
        </w:tc>
        <w:tc>
          <w:tcPr>
            <w:tcW w:w="6095" w:type="dxa"/>
            <w:tcBorders>
              <w:top w:val="nil"/>
              <w:left w:val="nil"/>
              <w:bottom w:val="single" w:sz="4" w:space="0" w:color="auto"/>
              <w:right w:val="single" w:sz="4" w:space="0" w:color="auto"/>
            </w:tcBorders>
            <w:vAlign w:val="bottom"/>
          </w:tcPr>
          <w:p w:rsidR="00C134E0" w:rsidRDefault="00C134E0" w:rsidP="00DA114C">
            <w:pPr>
              <w:widowControl/>
              <w:jc w:val="left"/>
              <w:rPr>
                <w:rFonts w:ascii="宋体" w:hAnsi="宋体" w:cs="宋体"/>
                <w:color w:val="000000"/>
                <w:kern w:val="0"/>
              </w:rPr>
            </w:pPr>
            <w:r>
              <w:rPr>
                <w:rFonts w:ascii="宋体" w:hAnsi="宋体" w:cs="宋体" w:hint="eastAsia"/>
                <w:color w:val="000000"/>
                <w:kern w:val="0"/>
              </w:rPr>
              <w:t>▲云存储系统配合安全设备，可对符合M</w:t>
            </w:r>
            <w:r>
              <w:rPr>
                <w:rFonts w:ascii="宋体" w:hAnsi="宋体" w:cs="宋体"/>
                <w:color w:val="000000"/>
                <w:kern w:val="0"/>
              </w:rPr>
              <w:t>AC</w:t>
            </w:r>
            <w:r>
              <w:rPr>
                <w:rFonts w:ascii="宋体" w:hAnsi="宋体" w:cs="宋体" w:hint="eastAsia"/>
                <w:color w:val="000000"/>
                <w:kern w:val="0"/>
              </w:rPr>
              <w:t>地址、T</w:t>
            </w:r>
            <w:r>
              <w:rPr>
                <w:rFonts w:ascii="宋体" w:hAnsi="宋体" w:cs="宋体"/>
                <w:color w:val="000000"/>
                <w:kern w:val="0"/>
              </w:rPr>
              <w:t>CP/IP</w:t>
            </w:r>
            <w:r>
              <w:rPr>
                <w:rFonts w:ascii="宋体" w:hAnsi="宋体" w:cs="宋体" w:hint="eastAsia"/>
                <w:color w:val="000000"/>
                <w:kern w:val="0"/>
              </w:rPr>
              <w:t>协议、I</w:t>
            </w:r>
            <w:r>
              <w:rPr>
                <w:rFonts w:ascii="宋体" w:hAnsi="宋体" w:cs="宋体"/>
                <w:color w:val="000000"/>
                <w:kern w:val="0"/>
              </w:rPr>
              <w:t>P</w:t>
            </w:r>
            <w:r>
              <w:rPr>
                <w:rFonts w:ascii="宋体" w:hAnsi="宋体" w:cs="宋体" w:hint="eastAsia"/>
                <w:color w:val="000000"/>
                <w:kern w:val="0"/>
              </w:rPr>
              <w:t>地址、国标G</w:t>
            </w:r>
            <w:r>
              <w:rPr>
                <w:rFonts w:ascii="宋体" w:hAnsi="宋体" w:cs="宋体"/>
                <w:color w:val="000000"/>
                <w:kern w:val="0"/>
              </w:rPr>
              <w:t>B/T 28181</w:t>
            </w:r>
            <w:r>
              <w:rPr>
                <w:rFonts w:ascii="宋体" w:hAnsi="宋体" w:cs="宋体" w:hint="eastAsia"/>
                <w:color w:val="000000"/>
                <w:kern w:val="0"/>
              </w:rPr>
              <w:t>协议或者是白名单中的设备在通信前进行准入检测，不符合授权认证要求的直接拒绝接入进行存储业务；（需在公安部型式检验报告体现并提供复印件加盖厂商印章）</w:t>
            </w:r>
          </w:p>
        </w:tc>
      </w:tr>
      <w:tr w:rsidR="00C134E0" w:rsidTr="00DA114C">
        <w:trPr>
          <w:trHeight w:val="450"/>
        </w:trPr>
        <w:tc>
          <w:tcPr>
            <w:tcW w:w="866" w:type="dxa"/>
            <w:tcBorders>
              <w:top w:val="nil"/>
              <w:left w:val="single" w:sz="4" w:space="0" w:color="auto"/>
              <w:bottom w:val="single" w:sz="4" w:space="0" w:color="auto"/>
              <w:right w:val="single" w:sz="4" w:space="0" w:color="auto"/>
            </w:tcBorders>
            <w:vAlign w:val="center"/>
          </w:tcPr>
          <w:p w:rsidR="00C134E0" w:rsidRDefault="00C134E0" w:rsidP="00DA114C">
            <w:pPr>
              <w:widowControl/>
              <w:numPr>
                <w:ilvl w:val="0"/>
                <w:numId w:val="20"/>
              </w:numPr>
              <w:contextualSpacing/>
              <w:jc w:val="center"/>
              <w:rPr>
                <w:rFonts w:ascii="宋体" w:hAnsi="宋体" w:cs="宋体"/>
                <w:color w:val="000000"/>
                <w:kern w:val="0"/>
              </w:rPr>
            </w:pPr>
          </w:p>
        </w:tc>
        <w:tc>
          <w:tcPr>
            <w:tcW w:w="1559" w:type="dxa"/>
            <w:tcBorders>
              <w:top w:val="nil"/>
              <w:left w:val="nil"/>
              <w:bottom w:val="single" w:sz="4" w:space="0" w:color="auto"/>
              <w:right w:val="single" w:sz="4" w:space="0" w:color="auto"/>
            </w:tcBorders>
            <w:vAlign w:val="center"/>
          </w:tcPr>
          <w:p w:rsidR="00C134E0" w:rsidRDefault="00C134E0" w:rsidP="00DA114C">
            <w:pPr>
              <w:widowControl/>
              <w:ind w:left="420" w:hanging="420"/>
              <w:jc w:val="center"/>
              <w:rPr>
                <w:rFonts w:ascii="宋体" w:hAnsi="宋体" w:cs="宋体"/>
                <w:color w:val="000000"/>
                <w:kern w:val="0"/>
              </w:rPr>
            </w:pPr>
            <w:r>
              <w:rPr>
                <w:rFonts w:ascii="宋体" w:hAnsi="宋体" w:cs="宋体" w:hint="eastAsia"/>
                <w:color w:val="000000"/>
                <w:kern w:val="0"/>
              </w:rPr>
              <w:t>磁盘防震、防腐蚀</w:t>
            </w:r>
          </w:p>
        </w:tc>
        <w:tc>
          <w:tcPr>
            <w:tcW w:w="6095" w:type="dxa"/>
            <w:tcBorders>
              <w:top w:val="nil"/>
              <w:left w:val="nil"/>
              <w:bottom w:val="single" w:sz="4" w:space="0" w:color="auto"/>
              <w:right w:val="single" w:sz="4" w:space="0" w:color="auto"/>
            </w:tcBorders>
            <w:vAlign w:val="bottom"/>
          </w:tcPr>
          <w:p w:rsidR="00C134E0" w:rsidRDefault="00C134E0" w:rsidP="00DA114C">
            <w:pPr>
              <w:widowControl/>
              <w:jc w:val="left"/>
              <w:rPr>
                <w:rFonts w:ascii="宋体" w:hAnsi="宋体" w:cs="宋体"/>
                <w:color w:val="000000"/>
                <w:kern w:val="0"/>
              </w:rPr>
            </w:pPr>
            <w:r>
              <w:rPr>
                <w:rFonts w:ascii="宋体" w:hAnsi="宋体" w:cs="宋体" w:hint="eastAsia"/>
                <w:color w:val="000000"/>
                <w:kern w:val="0"/>
              </w:rPr>
              <w:t>云存储设备厂商应具备磁盘防震、防腐蚀保护技术，确保数据存储稳定可靠。</w:t>
            </w:r>
          </w:p>
        </w:tc>
      </w:tr>
    </w:tbl>
    <w:p w:rsidR="00C134E0" w:rsidRDefault="00C134E0" w:rsidP="00C134E0">
      <w:pPr>
        <w:ind w:firstLine="482"/>
        <w:rPr>
          <w:rFonts w:ascii="宋体" w:hAnsi="宋体"/>
          <w:b/>
          <w:color w:val="000000"/>
        </w:rPr>
      </w:pPr>
    </w:p>
    <w:p w:rsidR="00C134E0" w:rsidRDefault="00C134E0" w:rsidP="00C134E0">
      <w:pPr>
        <w:ind w:firstLine="482"/>
        <w:rPr>
          <w:rFonts w:ascii="宋体" w:hAnsi="宋体"/>
          <w:b/>
          <w:color w:val="000000"/>
          <w:sz w:val="24"/>
        </w:rPr>
      </w:pPr>
      <w:r>
        <w:rPr>
          <w:rFonts w:ascii="宋体" w:hAnsi="宋体" w:hint="eastAsia"/>
          <w:b/>
          <w:color w:val="000000"/>
          <w:sz w:val="24"/>
        </w:rPr>
        <w:t>★本项目涉及存储介质的所有产品，需提供存储介质不回收服务，当保修期内存储介质出现故障需要更换时，坏件不回收。</w:t>
      </w:r>
    </w:p>
    <w:p w:rsidR="00C134E0" w:rsidRDefault="00C134E0" w:rsidP="00C134E0">
      <w:pPr>
        <w:ind w:firstLine="482"/>
        <w:rPr>
          <w:rFonts w:ascii="宋体" w:hAnsi="宋体"/>
          <w:b/>
          <w:color w:val="000000"/>
          <w:sz w:val="24"/>
        </w:rPr>
      </w:pPr>
      <w:r>
        <w:rPr>
          <w:rFonts w:ascii="宋体" w:hAnsi="宋体" w:hint="eastAsia"/>
          <w:b/>
          <w:color w:val="000000"/>
          <w:sz w:val="24"/>
        </w:rPr>
        <w:t>★本次新建的视频监控系统（摄像机、云存储节点）必须无缝（无需额外</w:t>
      </w:r>
      <w:r>
        <w:rPr>
          <w:rFonts w:ascii="宋体" w:hAnsi="宋体" w:hint="eastAsia"/>
          <w:b/>
          <w:color w:val="000000"/>
          <w:sz w:val="24"/>
        </w:rPr>
        <w:lastRenderedPageBreak/>
        <w:t>对接设备）对接到原有视频监控平台系统中实现统一管理和维护，一套系统、统一管理，报警联动，保障原有系统的可靠性和稳定性。保证无缝融合原有视频监控平台的同时需保证原有视频监控平台功能业务功能（功能联动、智能分析、解码上墙、组播运行、秒级回放等）的稳定性，摄像机和存储设备的组播网络功能和业务功能与原有系统结合由统一的一套业务系统呈现和运行。</w:t>
      </w:r>
    </w:p>
    <w:p w:rsidR="00C134E0" w:rsidRDefault="00C134E0" w:rsidP="00C134E0">
      <w:pPr>
        <w:pStyle w:val="aff0"/>
        <w:numPr>
          <w:ilvl w:val="2"/>
          <w:numId w:val="11"/>
        </w:numPr>
        <w:tabs>
          <w:tab w:val="left" w:pos="720"/>
        </w:tabs>
        <w:ind w:left="0" w:firstLine="0"/>
      </w:pPr>
      <w:bookmarkStart w:id="6513" w:name="_Toc533433288"/>
      <w:r>
        <w:rPr>
          <w:rFonts w:hint="eastAsia"/>
        </w:rPr>
        <w:t>OS2</w:t>
      </w:r>
      <w:proofErr w:type="gramStart"/>
      <w:r>
        <w:rPr>
          <w:rFonts w:hint="eastAsia"/>
        </w:rPr>
        <w:t>室外铠装单模</w:t>
      </w:r>
      <w:proofErr w:type="gramEnd"/>
      <w:r>
        <w:rPr>
          <w:rFonts w:hint="eastAsia"/>
        </w:rPr>
        <w:t>光缆</w:t>
      </w:r>
      <w:bookmarkEnd w:id="6513"/>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1）▲需满足ITU-T G.652.D 、ISO/IEC11801:2002和EIA/TIA 568 C.3关于OS2的标准。</w:t>
      </w:r>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2）衰减@1310nm≤0.4dB/km, 衰减@1383nm≤0.4dB/km,衰减@1550nm≤0.3dB/km。</w:t>
      </w:r>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3）适用于高速率、长距离传输，使用激光器作为光源，适用于各类以太网。</w:t>
      </w:r>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4）250μ纤芯结构（SM）。</w:t>
      </w:r>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5）防水型凝胶填充。</w:t>
      </w:r>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6）</w:t>
      </w:r>
      <w:proofErr w:type="gramStart"/>
      <w:r>
        <w:rPr>
          <w:rFonts w:ascii="宋体" w:hAnsi="宋体" w:cs="宋体" w:hint="eastAsia"/>
          <w:color w:val="000000"/>
        </w:rPr>
        <w:t>松管护套</w:t>
      </w:r>
      <w:proofErr w:type="gramEnd"/>
      <w:r>
        <w:rPr>
          <w:rFonts w:ascii="宋体" w:hAnsi="宋体" w:cs="宋体" w:hint="eastAsia"/>
          <w:color w:val="000000"/>
        </w:rPr>
        <w:t>。</w:t>
      </w:r>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7）</w:t>
      </w:r>
      <w:proofErr w:type="gramStart"/>
      <w:r>
        <w:rPr>
          <w:rFonts w:ascii="宋体" w:hAnsi="宋体" w:cs="宋体" w:hint="eastAsia"/>
          <w:color w:val="000000"/>
        </w:rPr>
        <w:t>铠装波纹</w:t>
      </w:r>
      <w:proofErr w:type="gramEnd"/>
      <w:r>
        <w:rPr>
          <w:rFonts w:ascii="宋体" w:hAnsi="宋体" w:cs="宋体" w:hint="eastAsia"/>
          <w:color w:val="000000"/>
        </w:rPr>
        <w:t>钢管防护。</w:t>
      </w:r>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8）高密度聚乙烯外套。</w:t>
      </w:r>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9）支持1000Base-LX至5000米；支持10GBASE-LR至10000米；支持10GBASE-LX4至10000米；支持10Gbit-FC至10000米。</w:t>
      </w:r>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10）纤芯直径：9.2±0.5μm。</w:t>
      </w:r>
    </w:p>
    <w:p w:rsidR="00C134E0" w:rsidRDefault="00C134E0" w:rsidP="00C134E0">
      <w:pPr>
        <w:pStyle w:val="aff0"/>
        <w:numPr>
          <w:ilvl w:val="2"/>
          <w:numId w:val="11"/>
        </w:numPr>
        <w:tabs>
          <w:tab w:val="left" w:pos="720"/>
        </w:tabs>
        <w:ind w:left="0" w:firstLine="0"/>
      </w:pPr>
      <w:bookmarkStart w:id="6514" w:name="_Toc533433289"/>
      <w:r>
        <w:rPr>
          <w:rFonts w:hint="eastAsia"/>
        </w:rPr>
        <w:t>双芯单模跳线</w:t>
      </w:r>
      <w:bookmarkEnd w:id="6514"/>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1）满足OS2需求的单模光纤跳线。</w:t>
      </w:r>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2）阻燃、</w:t>
      </w:r>
      <w:proofErr w:type="gramStart"/>
      <w:r>
        <w:rPr>
          <w:rFonts w:ascii="宋体" w:hAnsi="宋体" w:cs="宋体" w:hint="eastAsia"/>
          <w:color w:val="000000"/>
        </w:rPr>
        <w:t>低烟无卤</w:t>
      </w:r>
      <w:proofErr w:type="gramEnd"/>
      <w:r>
        <w:rPr>
          <w:rFonts w:ascii="宋体" w:hAnsi="宋体" w:cs="宋体" w:hint="eastAsia"/>
          <w:color w:val="000000"/>
        </w:rPr>
        <w:t>型线缆护套。</w:t>
      </w:r>
    </w:p>
    <w:p w:rsidR="00C134E0" w:rsidRDefault="00C134E0" w:rsidP="00C134E0">
      <w:pPr>
        <w:pStyle w:val="aff0"/>
        <w:numPr>
          <w:ilvl w:val="2"/>
          <w:numId w:val="11"/>
        </w:numPr>
        <w:tabs>
          <w:tab w:val="left" w:pos="720"/>
        </w:tabs>
        <w:ind w:left="0" w:firstLine="0"/>
      </w:pPr>
      <w:bookmarkStart w:id="6515" w:name="_Toc533433290"/>
      <w:r>
        <w:rPr>
          <w:rFonts w:hint="eastAsia"/>
        </w:rPr>
        <w:t>单模光纤尾</w:t>
      </w:r>
      <w:proofErr w:type="gramStart"/>
      <w:r>
        <w:rPr>
          <w:rFonts w:hint="eastAsia"/>
        </w:rPr>
        <w:t>纤</w:t>
      </w:r>
      <w:bookmarkEnd w:id="6515"/>
      <w:proofErr w:type="gramEnd"/>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1）满足OS2需求的单模光纤尾</w:t>
      </w:r>
      <w:proofErr w:type="gramStart"/>
      <w:r>
        <w:rPr>
          <w:rFonts w:ascii="宋体" w:hAnsi="宋体" w:cs="宋体" w:hint="eastAsia"/>
          <w:color w:val="000000"/>
        </w:rPr>
        <w:t>纤</w:t>
      </w:r>
      <w:proofErr w:type="gramEnd"/>
      <w:r>
        <w:rPr>
          <w:rFonts w:ascii="宋体" w:hAnsi="宋体" w:cs="宋体" w:hint="eastAsia"/>
          <w:color w:val="000000"/>
        </w:rPr>
        <w:t>。</w:t>
      </w:r>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2）支持所有的LED和激光光源。</w:t>
      </w:r>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3）插入损耗0.3dB，回波损耗40dB。</w:t>
      </w:r>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4）阻燃、</w:t>
      </w:r>
      <w:proofErr w:type="gramStart"/>
      <w:r>
        <w:rPr>
          <w:rFonts w:ascii="宋体" w:hAnsi="宋体" w:cs="宋体" w:hint="eastAsia"/>
          <w:color w:val="000000"/>
        </w:rPr>
        <w:t>低烟无卤</w:t>
      </w:r>
      <w:proofErr w:type="gramEnd"/>
      <w:r>
        <w:rPr>
          <w:rFonts w:ascii="宋体" w:hAnsi="宋体" w:cs="宋体" w:hint="eastAsia"/>
          <w:color w:val="000000"/>
        </w:rPr>
        <w:t>型线缆护套。</w:t>
      </w:r>
    </w:p>
    <w:p w:rsidR="00C134E0" w:rsidRDefault="00C134E0" w:rsidP="00C134E0">
      <w:pPr>
        <w:pStyle w:val="aff0"/>
        <w:numPr>
          <w:ilvl w:val="2"/>
          <w:numId w:val="11"/>
        </w:numPr>
        <w:tabs>
          <w:tab w:val="left" w:pos="720"/>
        </w:tabs>
        <w:ind w:left="0" w:firstLine="0"/>
      </w:pPr>
      <w:bookmarkStart w:id="6516" w:name="_Toc533433291"/>
      <w:r>
        <w:rPr>
          <w:rFonts w:hint="eastAsia"/>
        </w:rPr>
        <w:t>24口抽屉式光纤配线架</w:t>
      </w:r>
      <w:bookmarkEnd w:id="6516"/>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1）19英寸机柜式安装，深度大等于300MM，有足够的盘</w:t>
      </w:r>
      <w:proofErr w:type="gramStart"/>
      <w:r>
        <w:rPr>
          <w:rFonts w:ascii="宋体" w:hAnsi="宋体" w:cs="宋体" w:hint="eastAsia"/>
          <w:color w:val="000000"/>
        </w:rPr>
        <w:t>纤</w:t>
      </w:r>
      <w:proofErr w:type="gramEnd"/>
      <w:r>
        <w:rPr>
          <w:rFonts w:ascii="宋体" w:hAnsi="宋体" w:cs="宋体" w:hint="eastAsia"/>
          <w:color w:val="000000"/>
        </w:rPr>
        <w:t>空间。</w:t>
      </w:r>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2）滑动机械装置：抽屉式设计，封装式金属外壳。</w:t>
      </w:r>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3）1U空间里可支持最多48芯LC尾</w:t>
      </w:r>
      <w:proofErr w:type="gramStart"/>
      <w:r>
        <w:rPr>
          <w:rFonts w:ascii="宋体" w:hAnsi="宋体" w:cs="宋体" w:hint="eastAsia"/>
          <w:color w:val="000000"/>
        </w:rPr>
        <w:t>纤</w:t>
      </w:r>
      <w:proofErr w:type="gramEnd"/>
      <w:r>
        <w:rPr>
          <w:rFonts w:ascii="宋体" w:hAnsi="宋体" w:cs="宋体" w:hint="eastAsia"/>
          <w:color w:val="000000"/>
        </w:rPr>
        <w:t>的安装。</w:t>
      </w:r>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4）前端自带光纤端口标识系统，便于安装完后的系统维护。</w:t>
      </w:r>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5）支持适配器类型：LC、SC、MT-RJ以及铜缆模块。</w:t>
      </w:r>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6）支持紧缓冲层光缆和松管型光缆，尾部带有光纤进线</w:t>
      </w:r>
      <w:proofErr w:type="gramStart"/>
      <w:r>
        <w:rPr>
          <w:rFonts w:ascii="宋体" w:hAnsi="宋体" w:cs="宋体" w:hint="eastAsia"/>
          <w:color w:val="000000"/>
        </w:rPr>
        <w:t>孔固定</w:t>
      </w:r>
      <w:proofErr w:type="gramEnd"/>
      <w:r>
        <w:rPr>
          <w:rFonts w:ascii="宋体" w:hAnsi="宋体" w:cs="宋体" w:hint="eastAsia"/>
          <w:color w:val="000000"/>
        </w:rPr>
        <w:t>位，可固定室内、室外光缆，预留铜缆进线绑扎位。</w:t>
      </w:r>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7）可提供2个槽位深度，优化跳线弯曲半径，齐平后深度为30cm,后退深度32cm。</w:t>
      </w:r>
    </w:p>
    <w:p w:rsidR="00C134E0" w:rsidRDefault="00C134E0" w:rsidP="00C134E0">
      <w:pPr>
        <w:pStyle w:val="aff0"/>
        <w:numPr>
          <w:ilvl w:val="2"/>
          <w:numId w:val="11"/>
        </w:numPr>
        <w:tabs>
          <w:tab w:val="left" w:pos="720"/>
        </w:tabs>
        <w:ind w:left="0" w:firstLine="0"/>
      </w:pPr>
      <w:bookmarkStart w:id="6517" w:name="_Toc533433292"/>
      <w:r>
        <w:rPr>
          <w:rFonts w:hint="eastAsia"/>
        </w:rPr>
        <w:t>光纤适配器</w:t>
      </w:r>
      <w:bookmarkEnd w:id="6517"/>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1）同一款光纤适配器可支持工作区、管理区配线架安装以及区域配线架。</w:t>
      </w:r>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lastRenderedPageBreak/>
        <w:t>2）可作为FTTD解决方案。</w:t>
      </w:r>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3）满足ISO/IEC 11801：2002；提供ST,SC,LC,FC,MT/RJ模式。</w:t>
      </w:r>
    </w:p>
    <w:p w:rsidR="00C134E0" w:rsidRDefault="00C134E0" w:rsidP="00C134E0">
      <w:pPr>
        <w:tabs>
          <w:tab w:val="left" w:pos="426"/>
          <w:tab w:val="left" w:pos="12716"/>
          <w:tab w:val="left" w:pos="14876"/>
        </w:tabs>
        <w:rPr>
          <w:rFonts w:ascii="宋体" w:hAnsi="宋体" w:cs="宋体"/>
          <w:color w:val="000000"/>
        </w:rPr>
      </w:pPr>
      <w:r>
        <w:rPr>
          <w:rFonts w:ascii="宋体" w:hAnsi="宋体" w:cs="宋体" w:hint="eastAsia"/>
          <w:color w:val="000000"/>
        </w:rPr>
        <w:t>4）提供单模和多模类型。</w:t>
      </w:r>
    </w:p>
    <w:p w:rsidR="00C134E0" w:rsidRDefault="00C134E0" w:rsidP="00C134E0">
      <w:pPr>
        <w:pStyle w:val="1"/>
        <w:keepLines w:val="0"/>
        <w:pageBreakBefore/>
        <w:widowControl/>
        <w:numPr>
          <w:ilvl w:val="0"/>
          <w:numId w:val="11"/>
        </w:numPr>
        <w:spacing w:before="0" w:after="0" w:line="360" w:lineRule="auto"/>
        <w:ind w:left="0" w:firstLine="0"/>
        <w:jc w:val="left"/>
      </w:pPr>
      <w:bookmarkStart w:id="6518" w:name="_Toc533433293"/>
      <w:bookmarkEnd w:id="6455"/>
      <w:bookmarkEnd w:id="6507"/>
      <w:bookmarkEnd w:id="6509"/>
      <w:r>
        <w:rPr>
          <w:rFonts w:hint="eastAsia"/>
        </w:rPr>
        <w:lastRenderedPageBreak/>
        <w:t>项目本期的安全</w:t>
      </w:r>
      <w:bookmarkEnd w:id="6431"/>
      <w:bookmarkEnd w:id="6432"/>
      <w:r>
        <w:rPr>
          <w:rFonts w:hint="eastAsia"/>
        </w:rPr>
        <w:t>需求</w:t>
      </w:r>
      <w:bookmarkEnd w:id="6518"/>
    </w:p>
    <w:p w:rsidR="00C134E0" w:rsidRDefault="00C134E0" w:rsidP="00C134E0">
      <w:pPr>
        <w:pStyle w:val="2"/>
        <w:widowControl/>
        <w:numPr>
          <w:ilvl w:val="1"/>
          <w:numId w:val="11"/>
        </w:numPr>
        <w:tabs>
          <w:tab w:val="clear" w:pos="1569"/>
        </w:tabs>
        <w:spacing w:line="415" w:lineRule="auto"/>
        <w:ind w:left="0" w:firstLine="0"/>
        <w:jc w:val="left"/>
      </w:pPr>
      <w:bookmarkStart w:id="6519" w:name="_Toc505782960"/>
      <w:bookmarkStart w:id="6520" w:name="_Toc495934290"/>
      <w:bookmarkStart w:id="6521" w:name="_Toc529440427"/>
      <w:bookmarkStart w:id="6522" w:name="_Toc316565432"/>
      <w:bookmarkStart w:id="6523" w:name="_Toc527113397"/>
      <w:bookmarkStart w:id="6524" w:name="_Toc533433294"/>
      <w:r>
        <w:rPr>
          <w:rFonts w:hint="eastAsia"/>
        </w:rPr>
        <w:t>网络建设原则</w:t>
      </w:r>
      <w:bookmarkEnd w:id="6520"/>
      <w:bookmarkEnd w:id="6522"/>
      <w:bookmarkEnd w:id="6523"/>
      <w:bookmarkEnd w:id="6524"/>
    </w:p>
    <w:p w:rsidR="00C134E0" w:rsidRDefault="00C134E0" w:rsidP="00C134E0">
      <w:pPr>
        <w:pStyle w:val="aff0"/>
        <w:numPr>
          <w:ilvl w:val="2"/>
          <w:numId w:val="11"/>
        </w:numPr>
        <w:tabs>
          <w:tab w:val="left" w:pos="720"/>
        </w:tabs>
        <w:ind w:left="0" w:firstLine="0"/>
      </w:pPr>
      <w:bookmarkStart w:id="6525" w:name="_Toc527113398"/>
      <w:bookmarkStart w:id="6526" w:name="_Toc533433295"/>
      <w:r>
        <w:t>总体要求</w:t>
      </w:r>
      <w:bookmarkEnd w:id="6525"/>
      <w:bookmarkEnd w:id="6526"/>
    </w:p>
    <w:p w:rsidR="00C134E0" w:rsidRDefault="00C134E0" w:rsidP="00C134E0">
      <w:pPr>
        <w:pStyle w:val="-"/>
        <w:ind w:firstLine="480"/>
        <w:rPr>
          <w:color w:val="000000"/>
        </w:rPr>
      </w:pPr>
      <w:r>
        <w:rPr>
          <w:color w:val="000000"/>
        </w:rPr>
        <w:t>系统设计确保总体结构的先进性、开放性、合理性、兼容性和</w:t>
      </w:r>
      <w:proofErr w:type="gramStart"/>
      <w:r>
        <w:rPr>
          <w:color w:val="000000"/>
        </w:rPr>
        <w:t>可</w:t>
      </w:r>
      <w:proofErr w:type="gramEnd"/>
      <w:r>
        <w:rPr>
          <w:color w:val="000000"/>
        </w:rPr>
        <w:t>扩展性。对于一项系统工程来说，其总体方案的确定，不仅要考虑近期目标，还要为系统的进一步发展和扩充留有余地，应当考虑</w:t>
      </w:r>
      <w:proofErr w:type="gramStart"/>
      <w:r>
        <w:rPr>
          <w:color w:val="000000"/>
        </w:rPr>
        <w:t>连接省监狱局网络</w:t>
      </w:r>
      <w:proofErr w:type="gramEnd"/>
      <w:r>
        <w:rPr>
          <w:color w:val="000000"/>
        </w:rPr>
        <w:t>系统的长远发展，进行统一的设计，必须考虑网络的未来扩展能力以及多厂商、多协议的支持能力。</w:t>
      </w:r>
      <w:r>
        <w:rPr>
          <w:rFonts w:hint="eastAsia"/>
          <w:color w:val="000000"/>
        </w:rPr>
        <w:t>本次利用原有的核心网络进行传输。本项目网络建设所需的交换机、</w:t>
      </w:r>
      <w:proofErr w:type="gramStart"/>
      <w:r>
        <w:rPr>
          <w:rFonts w:hint="eastAsia"/>
          <w:color w:val="000000"/>
        </w:rPr>
        <w:t>光口板卡</w:t>
      </w:r>
      <w:proofErr w:type="gramEnd"/>
      <w:r>
        <w:rPr>
          <w:rFonts w:hint="eastAsia"/>
          <w:color w:val="000000"/>
        </w:rPr>
        <w:t>、</w:t>
      </w:r>
      <w:proofErr w:type="gramStart"/>
      <w:r>
        <w:rPr>
          <w:rFonts w:hint="eastAsia"/>
          <w:color w:val="000000"/>
        </w:rPr>
        <w:t>电口板卡</w:t>
      </w:r>
      <w:proofErr w:type="gramEnd"/>
      <w:r>
        <w:rPr>
          <w:rFonts w:hint="eastAsia"/>
          <w:color w:val="000000"/>
        </w:rPr>
        <w:t>、光纤模块的数量及各种配套设备、</w:t>
      </w:r>
      <w:proofErr w:type="gramStart"/>
      <w:r>
        <w:rPr>
          <w:rFonts w:hint="eastAsia"/>
          <w:color w:val="000000"/>
        </w:rPr>
        <w:t>耗品和</w:t>
      </w:r>
      <w:proofErr w:type="gramEnd"/>
      <w:r>
        <w:rPr>
          <w:rFonts w:hint="eastAsia"/>
          <w:color w:val="000000"/>
        </w:rPr>
        <w:t>辅材以本次工程现场实际需求为准，其费用已包含在本次建设费用中，如不够的话在实施工程中由承建商免费补足。</w:t>
      </w:r>
    </w:p>
    <w:p w:rsidR="00C134E0" w:rsidRDefault="00C134E0" w:rsidP="00C134E0">
      <w:pPr>
        <w:pStyle w:val="3"/>
        <w:widowControl/>
        <w:numPr>
          <w:ilvl w:val="2"/>
          <w:numId w:val="11"/>
        </w:numPr>
        <w:spacing w:line="415" w:lineRule="auto"/>
        <w:ind w:left="0" w:firstLine="0"/>
        <w:jc w:val="left"/>
      </w:pPr>
      <w:bookmarkStart w:id="6527" w:name="_Toc527113399"/>
      <w:bookmarkStart w:id="6528" w:name="_Toc533433296"/>
      <w:r>
        <w:rPr>
          <w:rFonts w:hint="eastAsia"/>
        </w:rPr>
        <w:t>遵循原则</w:t>
      </w:r>
      <w:bookmarkEnd w:id="6527"/>
      <w:bookmarkEnd w:id="6528"/>
    </w:p>
    <w:p w:rsidR="00C134E0" w:rsidRDefault="00C134E0" w:rsidP="00C134E0">
      <w:pPr>
        <w:pStyle w:val="-"/>
        <w:ind w:firstLine="480"/>
        <w:rPr>
          <w:rFonts w:ascii="宋体" w:hAnsi="宋体"/>
          <w:color w:val="000000"/>
        </w:rPr>
      </w:pPr>
      <w:r>
        <w:rPr>
          <w:rFonts w:ascii="宋体" w:hAnsi="宋体" w:hint="eastAsia"/>
          <w:color w:val="000000"/>
        </w:rPr>
        <w:t>对于监狱局域网络设计进所遵循的原则为：</w:t>
      </w:r>
    </w:p>
    <w:p w:rsidR="00C134E0" w:rsidRDefault="00C134E0" w:rsidP="00C134E0">
      <w:pPr>
        <w:pStyle w:val="-0"/>
        <w:spacing w:beforeLines="0" w:afterLines="0" w:line="360" w:lineRule="auto"/>
        <w:ind w:firstLineChars="0" w:firstLine="0"/>
        <w:rPr>
          <w:rFonts w:ascii="宋体" w:hAnsi="宋体" w:cs="宋体"/>
          <w:b/>
          <w:color w:val="000000"/>
          <w:sz w:val="24"/>
          <w:szCs w:val="24"/>
        </w:rPr>
      </w:pPr>
      <w:r>
        <w:rPr>
          <w:rFonts w:ascii="宋体" w:hAnsi="宋体" w:cs="宋体" w:hint="eastAsia"/>
          <w:color w:val="000000"/>
          <w:sz w:val="24"/>
          <w:szCs w:val="24"/>
        </w:rPr>
        <w:t>（1）网络系统应具有开放性和标准化，采用国际标准协议，保证不同系统的网络能够互连且简单易行。</w:t>
      </w:r>
    </w:p>
    <w:p w:rsidR="00C134E0" w:rsidRDefault="00C134E0" w:rsidP="00C134E0">
      <w:pPr>
        <w:pStyle w:val="-0"/>
        <w:spacing w:beforeLines="0" w:afterLines="0" w:line="360" w:lineRule="auto"/>
        <w:ind w:firstLineChars="0" w:firstLine="0"/>
        <w:rPr>
          <w:rFonts w:ascii="宋体" w:hAnsi="宋体" w:cs="宋体"/>
          <w:color w:val="000000"/>
          <w:sz w:val="24"/>
          <w:szCs w:val="24"/>
        </w:rPr>
      </w:pPr>
      <w:r>
        <w:rPr>
          <w:rFonts w:ascii="宋体" w:hAnsi="宋体" w:cs="宋体" w:hint="eastAsia"/>
          <w:color w:val="000000"/>
          <w:sz w:val="24"/>
          <w:szCs w:val="24"/>
        </w:rPr>
        <w:t>（2）网络系统的先进性，局域网采用千兆主干带宽，实现第三层多协议IP、IPX和IP多点传送交换，使主干达到更高的传输速度。</w:t>
      </w:r>
    </w:p>
    <w:p w:rsidR="00C134E0" w:rsidRDefault="00C134E0" w:rsidP="00C134E0">
      <w:pPr>
        <w:pStyle w:val="-0"/>
        <w:spacing w:beforeLines="0" w:afterLines="0" w:line="360" w:lineRule="auto"/>
        <w:ind w:firstLineChars="0" w:firstLine="0"/>
        <w:rPr>
          <w:rFonts w:ascii="宋体" w:hAnsi="宋体" w:cs="宋体"/>
          <w:color w:val="000000"/>
          <w:sz w:val="24"/>
          <w:szCs w:val="24"/>
        </w:rPr>
      </w:pPr>
      <w:r>
        <w:rPr>
          <w:rFonts w:ascii="宋体" w:hAnsi="宋体" w:cs="宋体" w:hint="eastAsia"/>
          <w:color w:val="000000"/>
          <w:sz w:val="24"/>
          <w:szCs w:val="24"/>
        </w:rPr>
        <w:t>（3）网络系统应具有可靠性，一方面要根据实际情况，选用可靠且先进的设备和技术来组织网络，另一方面应充分考虑网络系统的容错冗余能力，把故障率降到最低，保证网络系统的安全可靠运行。</w:t>
      </w:r>
    </w:p>
    <w:p w:rsidR="00C134E0" w:rsidRDefault="00C134E0" w:rsidP="00C134E0">
      <w:pPr>
        <w:pStyle w:val="-0"/>
        <w:spacing w:beforeLines="0" w:afterLines="0" w:line="360" w:lineRule="auto"/>
        <w:ind w:firstLineChars="0" w:firstLine="0"/>
        <w:rPr>
          <w:rFonts w:ascii="宋体" w:hAnsi="宋体" w:cs="宋体"/>
          <w:color w:val="000000"/>
          <w:sz w:val="24"/>
          <w:szCs w:val="24"/>
        </w:rPr>
      </w:pPr>
      <w:r>
        <w:rPr>
          <w:rFonts w:ascii="宋体" w:hAnsi="宋体" w:cs="宋体" w:hint="eastAsia"/>
          <w:color w:val="000000"/>
          <w:sz w:val="24"/>
          <w:szCs w:val="24"/>
        </w:rPr>
        <w:t>（4）网络系统应具有高性能的可扩展性，应采用模块化设计，使系统易于扩充，功能易于加强。系统应支持各种高速网络（快速以太网、千兆以太网、ATM），采用全系列交换产品，拓展网络带宽。网络必须具有高带宽，低延迟，并支持第三层交换和VLAN功能。</w:t>
      </w:r>
    </w:p>
    <w:p w:rsidR="00C134E0" w:rsidRDefault="00C134E0" w:rsidP="00C134E0">
      <w:pPr>
        <w:pStyle w:val="-0"/>
        <w:spacing w:beforeLines="0" w:afterLines="0" w:line="360" w:lineRule="auto"/>
        <w:ind w:firstLineChars="0" w:firstLine="0"/>
        <w:rPr>
          <w:rFonts w:ascii="宋体" w:hAnsi="宋体" w:cs="宋体"/>
          <w:color w:val="000000"/>
          <w:sz w:val="24"/>
          <w:szCs w:val="24"/>
        </w:rPr>
      </w:pPr>
      <w:r>
        <w:rPr>
          <w:rFonts w:ascii="宋体" w:hAnsi="宋体" w:cs="宋体" w:hint="eastAsia"/>
          <w:color w:val="000000"/>
          <w:sz w:val="24"/>
          <w:szCs w:val="24"/>
        </w:rPr>
        <w:t>（5）网络系统应具有安全性，确保网络的安全，可采用先进的软、硬件技术手段，在设备保障、口令保护、存取控制、审计管理、信息加密、计算机病毒防治</w:t>
      </w:r>
      <w:r>
        <w:rPr>
          <w:rFonts w:ascii="宋体" w:hAnsi="宋体" w:cs="宋体" w:hint="eastAsia"/>
          <w:color w:val="000000"/>
          <w:sz w:val="24"/>
          <w:szCs w:val="24"/>
        </w:rPr>
        <w:lastRenderedPageBreak/>
        <w:t>等方面采用先进的、科学的方法，为整个系统提供一个安全的运行环境。</w:t>
      </w:r>
    </w:p>
    <w:p w:rsidR="00C134E0" w:rsidRDefault="00C134E0" w:rsidP="00C134E0">
      <w:pPr>
        <w:pStyle w:val="-0"/>
        <w:spacing w:beforeLines="0" w:afterLines="0" w:line="360" w:lineRule="auto"/>
        <w:ind w:firstLineChars="0" w:firstLine="0"/>
        <w:rPr>
          <w:rFonts w:ascii="宋体" w:hAnsi="宋体" w:cs="宋体"/>
          <w:color w:val="000000"/>
          <w:sz w:val="24"/>
          <w:szCs w:val="24"/>
        </w:rPr>
      </w:pPr>
      <w:r>
        <w:rPr>
          <w:rFonts w:ascii="宋体" w:hAnsi="宋体" w:cs="宋体" w:hint="eastAsia"/>
          <w:color w:val="000000"/>
          <w:sz w:val="24"/>
          <w:szCs w:val="24"/>
        </w:rPr>
        <w:t>（6）网络系统应具有实用性，应根据监狱网络系统的当前及将来发展的需求设计网络，同时又能充分利用现有的投资。</w:t>
      </w:r>
    </w:p>
    <w:p w:rsidR="00C134E0" w:rsidRDefault="00C134E0" w:rsidP="00C134E0">
      <w:pPr>
        <w:pStyle w:val="-0"/>
        <w:spacing w:beforeLines="0" w:afterLines="0" w:line="360" w:lineRule="auto"/>
        <w:ind w:firstLineChars="0" w:firstLine="0"/>
        <w:rPr>
          <w:rFonts w:ascii="宋体" w:hAnsi="宋体" w:cs="宋体"/>
          <w:color w:val="000000"/>
          <w:sz w:val="24"/>
          <w:szCs w:val="24"/>
        </w:rPr>
      </w:pPr>
      <w:r>
        <w:rPr>
          <w:rFonts w:ascii="宋体" w:hAnsi="宋体" w:cs="宋体" w:hint="eastAsia"/>
          <w:color w:val="000000"/>
          <w:sz w:val="24"/>
          <w:szCs w:val="24"/>
        </w:rPr>
        <w:t>（7）系统应提供较好的系统和网络管理工具，能够在中心进行统一的管理或者从远程进行管理，并具有较好的错误诊断，处理及快速故障恢复以及报警能力。</w:t>
      </w:r>
    </w:p>
    <w:p w:rsidR="00C134E0" w:rsidRDefault="00C134E0" w:rsidP="00C134E0">
      <w:pPr>
        <w:pStyle w:val="aff0"/>
        <w:numPr>
          <w:ilvl w:val="2"/>
          <w:numId w:val="11"/>
        </w:numPr>
        <w:tabs>
          <w:tab w:val="left" w:pos="720"/>
        </w:tabs>
        <w:ind w:left="0" w:firstLine="0"/>
      </w:pPr>
      <w:bookmarkStart w:id="6529" w:name="_Toc527113400"/>
      <w:bookmarkStart w:id="6530" w:name="_Toc533433297"/>
      <w:r>
        <w:rPr>
          <w:rFonts w:hint="eastAsia"/>
        </w:rPr>
        <w:t>技术路线</w:t>
      </w:r>
      <w:bookmarkEnd w:id="6529"/>
      <w:bookmarkEnd w:id="6530"/>
    </w:p>
    <w:p w:rsidR="00C134E0" w:rsidRDefault="00C134E0" w:rsidP="00C134E0">
      <w:pPr>
        <w:pStyle w:val="-"/>
        <w:ind w:firstLine="480"/>
        <w:rPr>
          <w:rFonts w:ascii="宋体" w:hAnsi="宋体"/>
          <w:color w:val="000000"/>
        </w:rPr>
      </w:pPr>
      <w:r>
        <w:rPr>
          <w:rFonts w:ascii="宋体" w:hAnsi="宋体" w:hint="eastAsia"/>
          <w:color w:val="000000"/>
        </w:rPr>
        <w:t>以太网技术的应用推广和不断发展，已经从最初的十兆、百兆时代，发展到千兆时代，现在万兆以太网的部署已经成为一种趋势，而且以太网技术不仅在园区网，而且在城域网、广域网的建设上也占有了一席之地。因此监狱网络建设选择以太网技术</w:t>
      </w:r>
      <w:proofErr w:type="gramStart"/>
      <w:r>
        <w:rPr>
          <w:rFonts w:ascii="宋体" w:hAnsi="宋体" w:hint="eastAsia"/>
          <w:color w:val="000000"/>
        </w:rPr>
        <w:t>作为组</w:t>
      </w:r>
      <w:proofErr w:type="gramEnd"/>
      <w:r>
        <w:rPr>
          <w:rFonts w:ascii="宋体" w:hAnsi="宋体" w:hint="eastAsia"/>
          <w:color w:val="000000"/>
        </w:rPr>
        <w:t>网技术，既可以满足</w:t>
      </w:r>
      <w:proofErr w:type="gramStart"/>
      <w:r>
        <w:rPr>
          <w:rFonts w:ascii="宋体" w:hAnsi="宋体" w:hint="eastAsia"/>
          <w:color w:val="000000"/>
        </w:rPr>
        <w:t>监狱网</w:t>
      </w:r>
      <w:proofErr w:type="gramEnd"/>
      <w:r>
        <w:rPr>
          <w:rFonts w:ascii="宋体" w:hAnsi="宋体" w:hint="eastAsia"/>
          <w:color w:val="000000"/>
        </w:rPr>
        <w:t>的组网需要，也符合当前技术发展的趋势。</w:t>
      </w:r>
    </w:p>
    <w:p w:rsidR="00C134E0" w:rsidRDefault="00C134E0" w:rsidP="00C134E0">
      <w:pPr>
        <w:pStyle w:val="-0"/>
        <w:spacing w:beforeLines="0" w:afterLines="0" w:line="360" w:lineRule="auto"/>
        <w:ind w:firstLine="480"/>
        <w:rPr>
          <w:rFonts w:ascii="宋体" w:hAnsi="宋体" w:cs="宋体"/>
          <w:color w:val="000000"/>
          <w:sz w:val="24"/>
          <w:szCs w:val="24"/>
        </w:rPr>
      </w:pPr>
      <w:r>
        <w:rPr>
          <w:rFonts w:ascii="宋体" w:hAnsi="宋体" w:cs="宋体" w:hint="eastAsia"/>
          <w:color w:val="000000"/>
          <w:sz w:val="24"/>
          <w:szCs w:val="24"/>
        </w:rPr>
        <w:t>监狱网络的骨干采用千兆以太网技术，核心层设备之间支持采用万兆连接。</w:t>
      </w:r>
    </w:p>
    <w:p w:rsidR="00C134E0" w:rsidRDefault="00C134E0" w:rsidP="00C134E0">
      <w:pPr>
        <w:pStyle w:val="2"/>
        <w:widowControl/>
        <w:numPr>
          <w:ilvl w:val="1"/>
          <w:numId w:val="11"/>
        </w:numPr>
        <w:tabs>
          <w:tab w:val="clear" w:pos="1569"/>
        </w:tabs>
        <w:spacing w:line="415" w:lineRule="auto"/>
        <w:ind w:left="0" w:firstLine="0"/>
        <w:jc w:val="left"/>
      </w:pPr>
      <w:bookmarkStart w:id="6531" w:name="_Toc316565433"/>
      <w:bookmarkStart w:id="6532" w:name="_Toc495934291"/>
      <w:bookmarkStart w:id="6533" w:name="_Toc527113401"/>
      <w:bookmarkStart w:id="6534" w:name="_Toc533433298"/>
      <w:r>
        <w:t>局域网设计</w:t>
      </w:r>
      <w:bookmarkEnd w:id="6531"/>
      <w:bookmarkEnd w:id="6532"/>
      <w:bookmarkEnd w:id="6533"/>
      <w:bookmarkEnd w:id="6534"/>
    </w:p>
    <w:p w:rsidR="00C134E0" w:rsidRDefault="00C134E0" w:rsidP="00C134E0">
      <w:pPr>
        <w:pStyle w:val="aff0"/>
        <w:numPr>
          <w:ilvl w:val="2"/>
          <w:numId w:val="11"/>
        </w:numPr>
        <w:tabs>
          <w:tab w:val="left" w:pos="720"/>
        </w:tabs>
        <w:ind w:left="0" w:firstLine="0"/>
      </w:pPr>
      <w:bookmarkStart w:id="6535" w:name="_Toc527113402"/>
      <w:bookmarkStart w:id="6536" w:name="_Toc533433299"/>
      <w:r>
        <w:rPr>
          <w:rFonts w:hint="eastAsia"/>
        </w:rPr>
        <w:t>组网描述</w:t>
      </w:r>
      <w:bookmarkEnd w:id="6535"/>
      <w:bookmarkEnd w:id="6536"/>
    </w:p>
    <w:p w:rsidR="00C134E0" w:rsidRDefault="00C134E0" w:rsidP="00C134E0">
      <w:pPr>
        <w:pStyle w:val="-"/>
        <w:ind w:firstLine="480"/>
        <w:rPr>
          <w:rFonts w:ascii="宋体" w:hAnsi="宋体"/>
          <w:color w:val="000000"/>
        </w:rPr>
      </w:pPr>
      <w:r>
        <w:rPr>
          <w:rFonts w:ascii="宋体" w:hAnsi="宋体" w:hint="eastAsia"/>
          <w:color w:val="000000"/>
        </w:rPr>
        <w:t>局域网网络的稳定性、扩展性、可靠性均直接影响整体业务网的承载质量，因此在安防系统网络建设中，需要考虑总控机房与分控中心各接入层互连的冗余链路建设。</w:t>
      </w:r>
    </w:p>
    <w:p w:rsidR="00C134E0" w:rsidRDefault="00C134E0" w:rsidP="00C134E0">
      <w:pPr>
        <w:pStyle w:val="-"/>
        <w:ind w:firstLine="480"/>
        <w:rPr>
          <w:rFonts w:ascii="宋体" w:hAnsi="宋体"/>
          <w:color w:val="000000"/>
        </w:rPr>
      </w:pPr>
      <w:r>
        <w:rPr>
          <w:rFonts w:ascii="宋体" w:hAnsi="宋体" w:hint="eastAsia"/>
          <w:color w:val="000000"/>
        </w:rPr>
        <w:t>本次网络建设接入层网络：连接安防系统及其下属子系统的各IP信息点。接入层交换机通过万兆链路上行</w:t>
      </w:r>
      <w:proofErr w:type="gramStart"/>
      <w:r>
        <w:rPr>
          <w:rFonts w:ascii="宋体" w:hAnsi="宋体" w:hint="eastAsia"/>
          <w:color w:val="000000"/>
        </w:rPr>
        <w:t>至核心</w:t>
      </w:r>
      <w:proofErr w:type="gramEnd"/>
      <w:r>
        <w:rPr>
          <w:rFonts w:ascii="宋体" w:hAnsi="宋体" w:hint="eastAsia"/>
          <w:color w:val="000000"/>
        </w:rPr>
        <w:t>交换机。</w:t>
      </w:r>
    </w:p>
    <w:p w:rsidR="00C134E0" w:rsidRDefault="00C134E0" w:rsidP="00C134E0">
      <w:pPr>
        <w:pStyle w:val="-"/>
        <w:ind w:firstLine="480"/>
        <w:rPr>
          <w:rFonts w:ascii="宋体" w:hAnsi="宋体"/>
          <w:color w:val="000000"/>
        </w:rPr>
      </w:pPr>
      <w:r>
        <w:rPr>
          <w:rFonts w:ascii="宋体" w:hAnsi="宋体" w:hint="eastAsia"/>
          <w:color w:val="000000"/>
        </w:rPr>
        <w:t>安防系统接入层节点采用千兆以太网交换机，通过万兆光纤链路和核心层的节点连接。</w:t>
      </w:r>
    </w:p>
    <w:p w:rsidR="00C134E0" w:rsidRDefault="00C134E0" w:rsidP="00C134E0">
      <w:pPr>
        <w:pStyle w:val="aff0"/>
        <w:numPr>
          <w:ilvl w:val="2"/>
          <w:numId w:val="11"/>
        </w:numPr>
        <w:tabs>
          <w:tab w:val="left" w:pos="720"/>
        </w:tabs>
        <w:ind w:left="0" w:firstLine="0"/>
      </w:pPr>
      <w:bookmarkStart w:id="6537" w:name="_Toc527113403"/>
      <w:bookmarkStart w:id="6538" w:name="_Toc533433300"/>
      <w:r>
        <w:rPr>
          <w:rFonts w:hint="eastAsia"/>
        </w:rPr>
        <w:t>局域网设计</w:t>
      </w:r>
      <w:bookmarkEnd w:id="6537"/>
      <w:bookmarkEnd w:id="6538"/>
    </w:p>
    <w:p w:rsidR="00C134E0" w:rsidRDefault="00C134E0" w:rsidP="00C134E0">
      <w:pPr>
        <w:pStyle w:val="-0"/>
        <w:spacing w:beforeLines="0" w:afterLines="0" w:line="360" w:lineRule="auto"/>
        <w:ind w:firstLine="480"/>
        <w:rPr>
          <w:rFonts w:ascii="宋体" w:hAnsi="宋体" w:cs="宋体"/>
          <w:color w:val="000000"/>
          <w:sz w:val="24"/>
          <w:szCs w:val="24"/>
        </w:rPr>
      </w:pPr>
      <w:r>
        <w:rPr>
          <w:rFonts w:ascii="宋体" w:hAnsi="宋体" w:cs="宋体" w:hint="eastAsia"/>
          <w:color w:val="000000"/>
          <w:sz w:val="24"/>
          <w:szCs w:val="24"/>
        </w:rPr>
        <w:t>未成年犯管教所网络拓扑图如下：</w:t>
      </w:r>
    </w:p>
    <w:p w:rsidR="00C134E0" w:rsidRDefault="00C134E0" w:rsidP="00C134E0">
      <w:pPr>
        <w:pStyle w:val="-0"/>
        <w:spacing w:beforeLines="0" w:afterLines="0"/>
        <w:ind w:firstLineChars="0" w:firstLine="0"/>
        <w:jc w:val="center"/>
        <w:rPr>
          <w:color w:val="000000"/>
          <w:sz w:val="24"/>
          <w:szCs w:val="24"/>
        </w:rPr>
      </w:pPr>
      <w:r>
        <w:rPr>
          <w:noProof/>
          <w:color w:val="000000"/>
          <w:sz w:val="24"/>
          <w:szCs w:val="24"/>
        </w:rPr>
        <w:lastRenderedPageBreak/>
        <w:drawing>
          <wp:inline distT="0" distB="0" distL="0" distR="0">
            <wp:extent cx="5316220" cy="3796030"/>
            <wp:effectExtent l="0" t="0" r="0" b="0"/>
            <wp:docPr id="2" name="图片 2" descr="说明: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说明: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6220" cy="3796030"/>
                    </a:xfrm>
                    <a:prstGeom prst="rect">
                      <a:avLst/>
                    </a:prstGeom>
                    <a:noFill/>
                    <a:ln>
                      <a:noFill/>
                    </a:ln>
                  </pic:spPr>
                </pic:pic>
              </a:graphicData>
            </a:graphic>
          </wp:inline>
        </w:drawing>
      </w:r>
    </w:p>
    <w:p w:rsidR="00C134E0" w:rsidRDefault="00C134E0" w:rsidP="00C134E0">
      <w:pPr>
        <w:pStyle w:val="-"/>
        <w:ind w:firstLine="480"/>
        <w:rPr>
          <w:rFonts w:ascii="宋体" w:hAnsi="宋体"/>
          <w:color w:val="000000"/>
        </w:rPr>
      </w:pPr>
      <w:r>
        <w:rPr>
          <w:rFonts w:ascii="宋体" w:hAnsi="宋体" w:hint="eastAsia"/>
          <w:color w:val="000000"/>
        </w:rPr>
        <w:t>局域网接入交换机，采用</w:t>
      </w:r>
      <w:proofErr w:type="gramStart"/>
      <w:r>
        <w:rPr>
          <w:rFonts w:ascii="宋体" w:hAnsi="宋体" w:hint="eastAsia"/>
          <w:color w:val="000000"/>
        </w:rPr>
        <w:t>千兆光口接入</w:t>
      </w:r>
      <w:proofErr w:type="gramEnd"/>
      <w:r>
        <w:rPr>
          <w:rFonts w:ascii="宋体" w:hAnsi="宋体" w:hint="eastAsia"/>
          <w:color w:val="000000"/>
        </w:rPr>
        <w:t>的以太网交换机，。</w:t>
      </w:r>
    </w:p>
    <w:p w:rsidR="00C134E0" w:rsidRDefault="00C134E0" w:rsidP="00C134E0">
      <w:pPr>
        <w:pStyle w:val="-"/>
        <w:ind w:firstLine="480"/>
        <w:rPr>
          <w:rFonts w:ascii="宋体" w:hAnsi="宋体"/>
          <w:color w:val="000000"/>
        </w:rPr>
      </w:pPr>
      <w:r>
        <w:rPr>
          <w:rFonts w:ascii="宋体" w:hAnsi="宋体" w:hint="eastAsia"/>
          <w:color w:val="000000"/>
        </w:rPr>
        <w:t>本次网络改造采用已发展成熟的网络虚拟化和链路捆绑技术，以提高效率和可用性。对于核心设备，先将两台核心虚拟化成一台逻辑设备，再将两台核心间的两条万兆链路捆绑成一条逻辑链路。对于接入设备，先将多台交换机通过菊花链型连接，堆叠虚拟化成一台接入设备，再将两条千兆上行链路捆绑成一条逻辑链路。业务恢复时间必须达到毫秒级，毫秒级的收敛时间可以保障各种实时业务不中断，提高了整个网络的稳定性。</w:t>
      </w:r>
    </w:p>
    <w:p w:rsidR="00C134E0" w:rsidRDefault="00C134E0" w:rsidP="00C134E0">
      <w:pPr>
        <w:pStyle w:val="-"/>
        <w:ind w:firstLine="480"/>
        <w:rPr>
          <w:rFonts w:ascii="宋体" w:hAnsi="宋体"/>
          <w:color w:val="000000"/>
        </w:rPr>
      </w:pPr>
      <w:r>
        <w:rPr>
          <w:rFonts w:ascii="宋体" w:hAnsi="宋体" w:hint="eastAsia"/>
          <w:color w:val="000000"/>
        </w:rPr>
        <w:t>交换机、光电板卡及模块数量应满足实际需要数量，根据实际情况配置。如漏报，在中标后的深化设计中要免费补足。</w:t>
      </w:r>
    </w:p>
    <w:p w:rsidR="00C134E0" w:rsidRDefault="00C134E0" w:rsidP="00C134E0">
      <w:pPr>
        <w:pStyle w:val="2"/>
        <w:widowControl/>
        <w:numPr>
          <w:ilvl w:val="1"/>
          <w:numId w:val="11"/>
        </w:numPr>
        <w:tabs>
          <w:tab w:val="clear" w:pos="1569"/>
        </w:tabs>
        <w:spacing w:line="415" w:lineRule="auto"/>
        <w:ind w:left="0" w:firstLine="0"/>
        <w:jc w:val="left"/>
      </w:pPr>
      <w:bookmarkStart w:id="6539" w:name="_Toc207697082"/>
      <w:bookmarkStart w:id="6540" w:name="_Toc316565434"/>
      <w:bookmarkStart w:id="6541" w:name="_Toc495934292"/>
      <w:bookmarkStart w:id="6542" w:name="_Toc527113404"/>
      <w:bookmarkStart w:id="6543" w:name="_Toc533433301"/>
      <w:bookmarkStart w:id="6544" w:name="_Toc40176715"/>
      <w:bookmarkStart w:id="6545" w:name="_Toc40816524"/>
      <w:bookmarkStart w:id="6546" w:name="_Toc40816995"/>
      <w:bookmarkStart w:id="6547" w:name="_Toc57912012"/>
      <w:bookmarkStart w:id="6548" w:name="_Toc58129843"/>
      <w:bookmarkStart w:id="6549" w:name="_Toc139471803"/>
      <w:r>
        <w:t>IP</w:t>
      </w:r>
      <w:r>
        <w:t>地址规划</w:t>
      </w:r>
      <w:bookmarkEnd w:id="6539"/>
      <w:bookmarkEnd w:id="6540"/>
      <w:bookmarkEnd w:id="6541"/>
      <w:bookmarkEnd w:id="6542"/>
      <w:bookmarkEnd w:id="6543"/>
    </w:p>
    <w:bookmarkEnd w:id="6544"/>
    <w:bookmarkEnd w:id="6545"/>
    <w:bookmarkEnd w:id="6546"/>
    <w:bookmarkEnd w:id="6547"/>
    <w:bookmarkEnd w:id="6548"/>
    <w:bookmarkEnd w:id="6549"/>
    <w:p w:rsidR="00C134E0" w:rsidRDefault="00C134E0" w:rsidP="00C134E0">
      <w:pPr>
        <w:pStyle w:val="-"/>
        <w:ind w:firstLine="480"/>
        <w:rPr>
          <w:rFonts w:ascii="宋体" w:hAnsi="宋体"/>
          <w:color w:val="000000"/>
        </w:rPr>
      </w:pPr>
      <w:r>
        <w:rPr>
          <w:rFonts w:ascii="宋体" w:hAnsi="宋体" w:hint="eastAsia"/>
          <w:color w:val="000000"/>
        </w:rPr>
        <w:t>IP地址的合理规划是IP网络设计中的重要一环，大型计算机网络必须对IP地址进行统一规划并得到实施。IP地址规划的好坏，影响到网络路由协议算法的效率，影响到网络的性能，影响到网络的扩展，影响到网络的管理，也必将直接影响到网络应用的进一步发展。</w:t>
      </w:r>
    </w:p>
    <w:p w:rsidR="00C134E0" w:rsidRDefault="00C134E0" w:rsidP="00C134E0">
      <w:pPr>
        <w:pStyle w:val="aff0"/>
        <w:numPr>
          <w:ilvl w:val="2"/>
          <w:numId w:val="11"/>
        </w:numPr>
        <w:tabs>
          <w:tab w:val="left" w:pos="720"/>
        </w:tabs>
        <w:ind w:left="0" w:firstLine="0"/>
      </w:pPr>
      <w:bookmarkStart w:id="6550" w:name="_Toc139471804"/>
      <w:bookmarkStart w:id="6551" w:name="_Toc527113405"/>
      <w:r>
        <w:rPr>
          <w:rFonts w:hint="eastAsia"/>
        </w:rPr>
        <w:lastRenderedPageBreak/>
        <w:t xml:space="preserve"> </w:t>
      </w:r>
      <w:bookmarkStart w:id="6552" w:name="_Toc533433302"/>
      <w:r>
        <w:rPr>
          <w:rFonts w:hint="eastAsia"/>
        </w:rPr>
        <w:t>IP地址规划</w:t>
      </w:r>
      <w:bookmarkEnd w:id="6550"/>
      <w:r>
        <w:rPr>
          <w:rFonts w:hint="eastAsia"/>
        </w:rPr>
        <w:t>方案</w:t>
      </w:r>
      <w:bookmarkEnd w:id="6551"/>
      <w:bookmarkEnd w:id="6552"/>
    </w:p>
    <w:p w:rsidR="00C134E0" w:rsidRDefault="00C134E0" w:rsidP="00C134E0">
      <w:pPr>
        <w:pStyle w:val="-"/>
        <w:ind w:firstLine="480"/>
        <w:rPr>
          <w:rFonts w:ascii="宋体" w:hAnsi="宋体"/>
          <w:bCs/>
          <w:color w:val="000000"/>
        </w:rPr>
      </w:pPr>
      <w:r>
        <w:rPr>
          <w:rFonts w:ascii="宋体" w:hAnsi="宋体" w:hint="eastAsia"/>
          <w:color w:val="000000"/>
        </w:rPr>
        <w:t>按照政法网整体的IP地址规划，本监狱监控网络占用的IP段为：</w:t>
      </w:r>
      <w:r>
        <w:rPr>
          <w:rFonts w:ascii="宋体" w:hAnsi="宋体" w:hint="eastAsia"/>
          <w:bCs/>
          <w:color w:val="000000"/>
        </w:rPr>
        <w:t>10.44.48.0--10.44.55.255，网管段为10.44.55.x。</w:t>
      </w:r>
    </w:p>
    <w:p w:rsidR="00C134E0" w:rsidRDefault="00C134E0" w:rsidP="00C134E0">
      <w:pPr>
        <w:pStyle w:val="-0"/>
        <w:spacing w:beforeLines="0" w:afterLines="0" w:line="360" w:lineRule="auto"/>
        <w:ind w:firstLine="480"/>
        <w:rPr>
          <w:rFonts w:ascii="宋体" w:hAnsi="宋体" w:cs="宋体"/>
          <w:bCs/>
          <w:color w:val="000000"/>
          <w:sz w:val="24"/>
          <w:szCs w:val="24"/>
        </w:rPr>
      </w:pPr>
      <w:r>
        <w:rPr>
          <w:rFonts w:ascii="宋体" w:hAnsi="宋体" w:cs="宋体" w:hint="eastAsia"/>
          <w:bCs/>
          <w:color w:val="000000"/>
          <w:sz w:val="24"/>
          <w:szCs w:val="24"/>
        </w:rPr>
        <w:t>集成商在施工时，可根据监狱实际情况再进行子网规划，设立私有IP，用于IP对讲监听报警、公共广播等系统。</w:t>
      </w:r>
    </w:p>
    <w:p w:rsidR="00C134E0" w:rsidRDefault="00C134E0" w:rsidP="00C134E0">
      <w:pPr>
        <w:pStyle w:val="-"/>
        <w:ind w:firstLine="480"/>
        <w:rPr>
          <w:rFonts w:ascii="宋体" w:hAnsi="宋体"/>
          <w:color w:val="000000"/>
        </w:rPr>
      </w:pPr>
      <w:r>
        <w:rPr>
          <w:rFonts w:ascii="宋体" w:hAnsi="宋体" w:hint="eastAsia"/>
          <w:color w:val="000000"/>
        </w:rPr>
        <w:t>内部IP地址划分要与网络拓扑层次结构相适应，既要有效地利用地址空间，又要体现</w:t>
      </w:r>
      <w:proofErr w:type="gramStart"/>
      <w:r>
        <w:rPr>
          <w:rFonts w:ascii="宋体" w:hAnsi="宋体" w:hint="eastAsia"/>
          <w:color w:val="000000"/>
        </w:rPr>
        <w:t>出网络</w:t>
      </w:r>
      <w:proofErr w:type="gramEnd"/>
      <w:r>
        <w:rPr>
          <w:rFonts w:ascii="宋体" w:hAnsi="宋体" w:hint="eastAsia"/>
          <w:color w:val="000000"/>
        </w:rPr>
        <w:t>的可扩展性和灵活性，同时能满足路由协议的要求，以便于网络中的路由聚类，减少路由器中路由表的长度，减少对路由器CPU、内存的消耗，提高路由算法的效率，加快路由变化的收敛速度，同时还要考虑到网络地址的可管理性。具体分配时要遵循以下原则：</w:t>
      </w:r>
    </w:p>
    <w:p w:rsidR="00C134E0" w:rsidRDefault="00C134E0" w:rsidP="00C134E0">
      <w:pPr>
        <w:pStyle w:val="-0"/>
        <w:spacing w:beforeLines="0" w:afterLines="0" w:line="360" w:lineRule="auto"/>
        <w:ind w:firstLine="482"/>
        <w:rPr>
          <w:rFonts w:ascii="宋体" w:hAnsi="宋体" w:cs="宋体"/>
          <w:color w:val="000000"/>
          <w:sz w:val="24"/>
          <w:szCs w:val="24"/>
        </w:rPr>
      </w:pPr>
      <w:r>
        <w:rPr>
          <w:rFonts w:ascii="宋体" w:hAnsi="宋体" w:cs="宋体" w:hint="eastAsia"/>
          <w:b/>
          <w:color w:val="000000"/>
          <w:sz w:val="24"/>
          <w:szCs w:val="24"/>
        </w:rPr>
        <w:t>唯一性：</w:t>
      </w:r>
      <w:r>
        <w:rPr>
          <w:rFonts w:ascii="宋体" w:hAnsi="宋体" w:cs="宋体" w:hint="eastAsia"/>
          <w:color w:val="000000"/>
          <w:sz w:val="24"/>
          <w:szCs w:val="24"/>
        </w:rPr>
        <w:t>一个IP网络中不能有两个主机采用相同的IP地址；</w:t>
      </w:r>
    </w:p>
    <w:p w:rsidR="00C134E0" w:rsidRDefault="00C134E0" w:rsidP="00C134E0">
      <w:pPr>
        <w:pStyle w:val="-0"/>
        <w:spacing w:beforeLines="0" w:afterLines="0" w:line="360" w:lineRule="auto"/>
        <w:ind w:firstLine="482"/>
        <w:rPr>
          <w:rFonts w:ascii="宋体" w:hAnsi="宋体" w:cs="宋体"/>
          <w:color w:val="000000"/>
          <w:sz w:val="24"/>
          <w:szCs w:val="24"/>
        </w:rPr>
      </w:pPr>
      <w:r>
        <w:rPr>
          <w:rFonts w:ascii="宋体" w:hAnsi="宋体" w:cs="宋体" w:hint="eastAsia"/>
          <w:b/>
          <w:color w:val="000000"/>
          <w:sz w:val="24"/>
          <w:szCs w:val="24"/>
        </w:rPr>
        <w:t>简单性：</w:t>
      </w:r>
      <w:r>
        <w:rPr>
          <w:rFonts w:ascii="宋体" w:hAnsi="宋体" w:cs="宋体" w:hint="eastAsia"/>
          <w:color w:val="000000"/>
          <w:sz w:val="24"/>
          <w:szCs w:val="24"/>
        </w:rPr>
        <w:t>地址分配应简单易于管理，降低网络扩展的复杂性，简化路由表项；</w:t>
      </w:r>
    </w:p>
    <w:p w:rsidR="00C134E0" w:rsidRDefault="00C134E0" w:rsidP="00C134E0">
      <w:pPr>
        <w:pStyle w:val="-0"/>
        <w:spacing w:beforeLines="0" w:afterLines="0" w:line="360" w:lineRule="auto"/>
        <w:ind w:firstLine="482"/>
        <w:rPr>
          <w:rFonts w:ascii="宋体" w:hAnsi="宋体" w:cs="宋体"/>
          <w:color w:val="000000"/>
          <w:sz w:val="24"/>
          <w:szCs w:val="24"/>
        </w:rPr>
      </w:pPr>
      <w:r>
        <w:rPr>
          <w:rFonts w:ascii="宋体" w:hAnsi="宋体" w:cs="宋体" w:hint="eastAsia"/>
          <w:b/>
          <w:color w:val="000000"/>
          <w:sz w:val="24"/>
          <w:szCs w:val="24"/>
        </w:rPr>
        <w:t>连续性：</w:t>
      </w:r>
      <w:r>
        <w:rPr>
          <w:rFonts w:ascii="宋体" w:hAnsi="宋体" w:cs="宋体" w:hint="eastAsia"/>
          <w:color w:val="000000"/>
          <w:sz w:val="24"/>
          <w:szCs w:val="24"/>
        </w:rPr>
        <w:t>连续地址在层次结构网络中易于进行路径叠合，大大缩减路由表，提高路由算法的效率；</w:t>
      </w:r>
    </w:p>
    <w:p w:rsidR="00C134E0" w:rsidRDefault="00C134E0" w:rsidP="00C134E0">
      <w:pPr>
        <w:pStyle w:val="-0"/>
        <w:spacing w:beforeLines="0" w:afterLines="0" w:line="360" w:lineRule="auto"/>
        <w:ind w:firstLine="482"/>
        <w:rPr>
          <w:rFonts w:ascii="宋体" w:hAnsi="宋体" w:cs="宋体"/>
          <w:color w:val="000000"/>
          <w:sz w:val="24"/>
          <w:szCs w:val="24"/>
        </w:rPr>
      </w:pPr>
      <w:r>
        <w:rPr>
          <w:rFonts w:ascii="宋体" w:hAnsi="宋体" w:cs="宋体" w:hint="eastAsia"/>
          <w:b/>
          <w:color w:val="000000"/>
          <w:sz w:val="24"/>
          <w:szCs w:val="24"/>
        </w:rPr>
        <w:t>可扩展性：</w:t>
      </w:r>
      <w:r>
        <w:rPr>
          <w:rFonts w:ascii="宋体" w:hAnsi="宋体" w:cs="宋体" w:hint="eastAsia"/>
          <w:color w:val="000000"/>
          <w:sz w:val="24"/>
          <w:szCs w:val="24"/>
        </w:rPr>
        <w:t>地址分配在每一层次上都要留有余量，在网络规模扩展时能保证地址叠合所需的连续性；</w:t>
      </w:r>
    </w:p>
    <w:p w:rsidR="00C134E0" w:rsidRDefault="00C134E0" w:rsidP="00C134E0">
      <w:pPr>
        <w:pStyle w:val="-0"/>
        <w:spacing w:beforeLines="0" w:afterLines="0" w:line="360" w:lineRule="auto"/>
        <w:ind w:firstLine="482"/>
        <w:rPr>
          <w:rFonts w:ascii="宋体" w:hAnsi="宋体" w:cs="宋体"/>
          <w:color w:val="000000"/>
          <w:kern w:val="0"/>
          <w:sz w:val="24"/>
          <w:szCs w:val="24"/>
        </w:rPr>
      </w:pPr>
      <w:r>
        <w:rPr>
          <w:rFonts w:ascii="宋体" w:hAnsi="宋体" w:cs="宋体" w:hint="eastAsia"/>
          <w:b/>
          <w:color w:val="000000"/>
          <w:kern w:val="0"/>
          <w:sz w:val="24"/>
          <w:szCs w:val="24"/>
        </w:rPr>
        <w:t>灵活性：</w:t>
      </w:r>
      <w:r>
        <w:rPr>
          <w:rFonts w:ascii="宋体" w:hAnsi="宋体" w:cs="宋体" w:hint="eastAsia"/>
          <w:color w:val="000000"/>
          <w:kern w:val="0"/>
          <w:sz w:val="24"/>
          <w:szCs w:val="24"/>
        </w:rPr>
        <w:t>地址分配应具有灵活性，以满足多种路由策略的优化，充分利用地址空间。</w:t>
      </w:r>
    </w:p>
    <w:p w:rsidR="00C134E0" w:rsidRDefault="00C134E0" w:rsidP="00C134E0">
      <w:pPr>
        <w:pStyle w:val="aff0"/>
        <w:numPr>
          <w:ilvl w:val="2"/>
          <w:numId w:val="11"/>
        </w:numPr>
        <w:tabs>
          <w:tab w:val="left" w:pos="720"/>
        </w:tabs>
        <w:ind w:left="0" w:firstLine="0"/>
      </w:pPr>
      <w:bookmarkStart w:id="6553" w:name="_Toc207697083"/>
      <w:bookmarkStart w:id="6554" w:name="_Toc527113406"/>
      <w:r>
        <w:rPr>
          <w:rFonts w:hint="eastAsia"/>
        </w:rPr>
        <w:t xml:space="preserve"> </w:t>
      </w:r>
      <w:bookmarkStart w:id="6555" w:name="_Toc533433303"/>
      <w:r>
        <w:rPr>
          <w:rFonts w:hint="eastAsia"/>
        </w:rPr>
        <w:t>VLAN规划</w:t>
      </w:r>
      <w:bookmarkEnd w:id="6553"/>
      <w:bookmarkEnd w:id="6554"/>
      <w:bookmarkEnd w:id="6555"/>
    </w:p>
    <w:p w:rsidR="00C134E0" w:rsidRDefault="00C134E0" w:rsidP="00C134E0">
      <w:pPr>
        <w:pStyle w:val="-0"/>
        <w:spacing w:beforeLines="0" w:afterLines="0" w:line="360" w:lineRule="auto"/>
        <w:ind w:firstLine="480"/>
        <w:rPr>
          <w:rFonts w:ascii="宋体" w:hAnsi="宋体" w:cs="宋体"/>
          <w:bCs/>
          <w:color w:val="000000"/>
          <w:sz w:val="24"/>
          <w:szCs w:val="24"/>
        </w:rPr>
      </w:pPr>
      <w:r>
        <w:rPr>
          <w:rFonts w:ascii="宋体" w:hAnsi="宋体" w:cs="宋体" w:hint="eastAsia"/>
          <w:bCs/>
          <w:color w:val="000000"/>
          <w:sz w:val="24"/>
          <w:szCs w:val="24"/>
        </w:rPr>
        <w:t>VLAN是可以将交换机划分成多个逻辑组（VLAN），每个VLAN具有单独的MAC/ARP地址表，某一个VLAN内的用户是相互可访问的，但一个VLAN的数据包在交换机上不会发送到另一个VLAN，这样，其他VLAN的用户的网络上收不到任何该VLAN的数据包，确保了该VLAN的信息不会被其他VLAN的人所窃听，从而实现了信息的保密。</w:t>
      </w:r>
    </w:p>
    <w:p w:rsidR="00C134E0" w:rsidRDefault="00C134E0" w:rsidP="00C134E0">
      <w:pPr>
        <w:rPr>
          <w:rFonts w:ascii="宋体" w:hAnsi="宋体"/>
          <w:color w:val="000000"/>
          <w:lang w:bidi="mn-Mong-CN"/>
        </w:rPr>
      </w:pPr>
      <w:r>
        <w:rPr>
          <w:rFonts w:ascii="宋体" w:hAnsi="宋体"/>
          <w:noProof/>
          <w:color w:val="000000"/>
        </w:rPr>
        <w:lastRenderedPageBreak/>
        <w:drawing>
          <wp:inline distT="0" distB="0" distL="0" distR="0">
            <wp:extent cx="5252720" cy="3051810"/>
            <wp:effectExtent l="0" t="0" r="5080" b="0"/>
            <wp:docPr id="1" name="图片 1" descr="说明: v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说明: vla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2720" cy="3051810"/>
                    </a:xfrm>
                    <a:prstGeom prst="rect">
                      <a:avLst/>
                    </a:prstGeom>
                    <a:noFill/>
                    <a:ln>
                      <a:noFill/>
                    </a:ln>
                  </pic:spPr>
                </pic:pic>
              </a:graphicData>
            </a:graphic>
          </wp:inline>
        </w:drawing>
      </w:r>
    </w:p>
    <w:p w:rsidR="00C134E0" w:rsidRDefault="00C134E0" w:rsidP="00C134E0">
      <w:pPr>
        <w:pStyle w:val="-0"/>
        <w:spacing w:beforeLines="0" w:afterLines="0" w:line="360" w:lineRule="auto"/>
        <w:ind w:firstLine="480"/>
        <w:rPr>
          <w:rFonts w:ascii="宋体" w:hAnsi="宋体" w:cs="宋体"/>
          <w:bCs/>
          <w:color w:val="000000"/>
          <w:sz w:val="24"/>
          <w:szCs w:val="24"/>
        </w:rPr>
      </w:pPr>
      <w:r>
        <w:rPr>
          <w:rFonts w:ascii="宋体" w:hAnsi="宋体" w:cs="宋体" w:hint="eastAsia"/>
          <w:bCs/>
          <w:color w:val="000000"/>
          <w:sz w:val="24"/>
          <w:szCs w:val="24"/>
        </w:rPr>
        <w:t>如图所示，在交换机上划分3个VLAN：VLAN10、VLAN20、VLAN30，分别将三个部分的用户接入的端口划分到对应的VLAN下，就能保证一个交换机下接入的三个部门相互隔离，不能互相访问。</w:t>
      </w:r>
    </w:p>
    <w:p w:rsidR="00C134E0" w:rsidRDefault="00C134E0" w:rsidP="00C134E0">
      <w:pPr>
        <w:pStyle w:val="-0"/>
        <w:spacing w:beforeLines="0" w:afterLines="0" w:line="360" w:lineRule="auto"/>
        <w:ind w:firstLine="480"/>
        <w:rPr>
          <w:rFonts w:ascii="宋体" w:hAnsi="宋体" w:cs="宋体"/>
          <w:bCs/>
          <w:color w:val="000000"/>
          <w:sz w:val="24"/>
          <w:szCs w:val="24"/>
        </w:rPr>
      </w:pPr>
      <w:r>
        <w:rPr>
          <w:rFonts w:ascii="宋体" w:hAnsi="宋体" w:cs="宋体" w:hint="eastAsia"/>
          <w:bCs/>
          <w:color w:val="000000"/>
          <w:sz w:val="24"/>
          <w:szCs w:val="24"/>
        </w:rPr>
        <w:t>在现代大型的网络应用中，为了建立起各类网络用户具有安全的、独立的广播</w:t>
      </w:r>
      <w:proofErr w:type="gramStart"/>
      <w:r>
        <w:rPr>
          <w:rFonts w:ascii="宋体" w:hAnsi="宋体" w:cs="宋体" w:hint="eastAsia"/>
          <w:bCs/>
          <w:color w:val="000000"/>
          <w:sz w:val="24"/>
          <w:szCs w:val="24"/>
        </w:rPr>
        <w:t>域或者</w:t>
      </w:r>
      <w:proofErr w:type="gramEnd"/>
      <w:r>
        <w:rPr>
          <w:rFonts w:ascii="宋体" w:hAnsi="宋体" w:cs="宋体" w:hint="eastAsia"/>
          <w:bCs/>
          <w:color w:val="000000"/>
          <w:sz w:val="24"/>
          <w:szCs w:val="24"/>
        </w:rPr>
        <w:t>组播域，可以将交换机上的端口组合成一个一个的虚拟局域网（VLAN），通过设置VLAN达到了限制广播包的传播范围和降低广播包的影响，所有以太网数据包，如：点播（unicast）， 组播（multicast ），广播（broadcast），以及未知（unknown）的数据包，都将只在VLAN 内传送，这样在一定程度上可以提高网络的安全性。</w:t>
      </w:r>
    </w:p>
    <w:p w:rsidR="00C134E0" w:rsidRDefault="00C134E0" w:rsidP="00C134E0">
      <w:pPr>
        <w:pStyle w:val="-0"/>
        <w:spacing w:beforeLines="0" w:afterLines="0" w:line="360" w:lineRule="auto"/>
        <w:ind w:firstLine="480"/>
        <w:rPr>
          <w:rFonts w:ascii="宋体" w:hAnsi="宋体" w:cs="宋体"/>
          <w:bCs/>
          <w:color w:val="000000"/>
          <w:sz w:val="24"/>
          <w:szCs w:val="24"/>
        </w:rPr>
      </w:pPr>
      <w:r>
        <w:rPr>
          <w:rFonts w:ascii="宋体" w:hAnsi="宋体" w:cs="宋体" w:hint="eastAsia"/>
          <w:bCs/>
          <w:color w:val="000000"/>
          <w:sz w:val="24"/>
          <w:szCs w:val="24"/>
        </w:rPr>
        <w:t>同时为了减小广播域，VLAN终结在核心的三层交换机上，每个VLAN内的IP地址数量视具体情况进行划分，为保证网络质量，应控制在200个以内。</w:t>
      </w:r>
    </w:p>
    <w:p w:rsidR="00C134E0" w:rsidRDefault="00C134E0" w:rsidP="00C134E0">
      <w:pPr>
        <w:pStyle w:val="-0"/>
        <w:spacing w:beforeLines="0" w:afterLines="0" w:line="360" w:lineRule="auto"/>
        <w:ind w:firstLine="480"/>
        <w:rPr>
          <w:rFonts w:ascii="宋体" w:hAnsi="宋体" w:cs="宋体"/>
          <w:bCs/>
          <w:color w:val="000000"/>
          <w:sz w:val="24"/>
          <w:szCs w:val="24"/>
        </w:rPr>
      </w:pPr>
      <w:r>
        <w:rPr>
          <w:rFonts w:ascii="宋体" w:hAnsi="宋体" w:cs="宋体" w:hint="eastAsia"/>
          <w:bCs/>
          <w:color w:val="000000"/>
          <w:sz w:val="24"/>
          <w:szCs w:val="24"/>
        </w:rPr>
        <w:t>VLAN的划分可以依据不同的业务部门进行，也可以依据安防设备所处网络的物理结构进行，后者主要是从网络性能角度出发，而前者还兼顾了局域网可控性的需要。根据安防设备的分布情况来看，在大部分情况下，两者实现了重合，而对于由于地点不同，隔离在不同接入点的少数IP设备，则采用第一种方式。</w:t>
      </w:r>
    </w:p>
    <w:p w:rsidR="00C134E0" w:rsidRDefault="00C134E0" w:rsidP="00C134E0">
      <w:pPr>
        <w:pStyle w:val="-0"/>
        <w:spacing w:beforeLines="0" w:afterLines="0" w:line="360" w:lineRule="auto"/>
        <w:ind w:firstLine="480"/>
        <w:rPr>
          <w:rFonts w:ascii="宋体" w:hAnsi="宋体" w:cs="宋体"/>
          <w:color w:val="000000"/>
        </w:rPr>
      </w:pPr>
      <w:r>
        <w:rPr>
          <w:rFonts w:ascii="宋体" w:hAnsi="宋体" w:cs="宋体" w:hint="eastAsia"/>
          <w:bCs/>
          <w:color w:val="000000"/>
          <w:sz w:val="24"/>
          <w:szCs w:val="24"/>
        </w:rPr>
        <w:t>每个管辖监区设置为一个VLAN，机房及指挥中心中视频监控系统存储及服务器设置为一个VLAN，控制工作台及解码设备设置为一个VLAN，平台中按安防子系统划分VLAN。</w:t>
      </w:r>
    </w:p>
    <w:p w:rsidR="00C134E0" w:rsidRDefault="00C134E0" w:rsidP="00C134E0">
      <w:pPr>
        <w:pStyle w:val="2"/>
        <w:widowControl/>
        <w:numPr>
          <w:ilvl w:val="1"/>
          <w:numId w:val="11"/>
        </w:numPr>
        <w:tabs>
          <w:tab w:val="clear" w:pos="1569"/>
        </w:tabs>
        <w:spacing w:line="415" w:lineRule="auto"/>
        <w:ind w:left="0" w:firstLine="0"/>
        <w:jc w:val="left"/>
      </w:pPr>
      <w:bookmarkStart w:id="6556" w:name="_Toc495934293"/>
      <w:bookmarkStart w:id="6557" w:name="_Toc527113407"/>
      <w:bookmarkStart w:id="6558" w:name="_Toc533433304"/>
      <w:r>
        <w:lastRenderedPageBreak/>
        <w:t>主要设备配置及选型</w:t>
      </w:r>
      <w:bookmarkEnd w:id="6556"/>
      <w:bookmarkEnd w:id="6557"/>
      <w:bookmarkEnd w:id="6558"/>
    </w:p>
    <w:p w:rsidR="00C134E0" w:rsidRDefault="00C134E0" w:rsidP="00C134E0">
      <w:pPr>
        <w:rPr>
          <w:color w:val="000000"/>
        </w:rPr>
      </w:pPr>
      <w:r>
        <w:rPr>
          <w:rFonts w:hint="eastAsia"/>
          <w:color w:val="000000"/>
        </w:rPr>
        <w:t>根据工程实际需求使用交换机及光模块数量，若有个别缺漏，承建商需免费补足以完成项目建设。</w:t>
      </w:r>
    </w:p>
    <w:p w:rsidR="00C134E0" w:rsidRDefault="00C134E0" w:rsidP="00C134E0">
      <w:pPr>
        <w:pStyle w:val="0"/>
        <w:spacing w:line="360" w:lineRule="auto"/>
        <w:rPr>
          <w:color w:val="000000"/>
        </w:rPr>
      </w:pPr>
      <w:r>
        <w:rPr>
          <w:rFonts w:hint="eastAsia"/>
          <w:color w:val="000000"/>
        </w:rPr>
        <w:t>本项目安防网络使用交换机需无缝接入现有安防网络交换机的网管系统，实现统一管理、统一维护。</w:t>
      </w:r>
      <w:bookmarkStart w:id="6559" w:name="_Toc527113408"/>
    </w:p>
    <w:p w:rsidR="00C134E0" w:rsidRDefault="00C134E0" w:rsidP="00C134E0">
      <w:pPr>
        <w:pStyle w:val="aff0"/>
        <w:numPr>
          <w:ilvl w:val="2"/>
          <w:numId w:val="11"/>
        </w:numPr>
        <w:tabs>
          <w:tab w:val="left" w:pos="720"/>
        </w:tabs>
        <w:ind w:left="0" w:firstLine="0"/>
      </w:pPr>
      <w:bookmarkStart w:id="6560" w:name="_Toc533433305"/>
      <w:r>
        <w:rPr>
          <w:rFonts w:hint="eastAsia"/>
        </w:rPr>
        <w:t>三层千兆8</w:t>
      </w:r>
      <w:proofErr w:type="gramStart"/>
      <w:r>
        <w:rPr>
          <w:rFonts w:hint="eastAsia"/>
        </w:rPr>
        <w:t>光口交换机</w:t>
      </w:r>
      <w:bookmarkEnd w:id="6559"/>
      <w:bookmarkEnd w:id="6560"/>
      <w:proofErr w:type="gramEnd"/>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23"/>
        <w:gridCol w:w="1790"/>
        <w:gridCol w:w="5910"/>
      </w:tblGrid>
      <w:tr w:rsidR="00C134E0" w:rsidTr="00DA114C">
        <w:trPr>
          <w:trHeight w:val="454"/>
          <w:tblHeader/>
        </w:trPr>
        <w:tc>
          <w:tcPr>
            <w:tcW w:w="823" w:type="dxa"/>
            <w:vAlign w:val="center"/>
          </w:tcPr>
          <w:p w:rsidR="00C134E0" w:rsidRDefault="00C134E0" w:rsidP="00DA114C">
            <w:pPr>
              <w:spacing w:line="240" w:lineRule="atLeast"/>
              <w:jc w:val="center"/>
              <w:rPr>
                <w:rFonts w:ascii="宋体" w:hAnsi="宋体"/>
                <w:color w:val="000000"/>
                <w:szCs w:val="21"/>
              </w:rPr>
            </w:pPr>
            <w:r>
              <w:rPr>
                <w:rFonts w:ascii="宋体" w:hAnsi="宋体" w:hint="eastAsia"/>
                <w:color w:val="000000"/>
                <w:szCs w:val="21"/>
              </w:rPr>
              <w:t>序号</w:t>
            </w:r>
          </w:p>
        </w:tc>
        <w:tc>
          <w:tcPr>
            <w:tcW w:w="1790" w:type="dxa"/>
            <w:vAlign w:val="center"/>
          </w:tcPr>
          <w:p w:rsidR="00C134E0" w:rsidRDefault="00C134E0" w:rsidP="00DA114C">
            <w:pPr>
              <w:spacing w:line="240" w:lineRule="atLeast"/>
              <w:jc w:val="center"/>
              <w:rPr>
                <w:rFonts w:ascii="宋体" w:hAnsi="宋体"/>
                <w:color w:val="000000"/>
                <w:szCs w:val="21"/>
              </w:rPr>
            </w:pPr>
            <w:r>
              <w:rPr>
                <w:rFonts w:ascii="宋体" w:hAnsi="宋体" w:hint="eastAsia"/>
                <w:color w:val="000000"/>
                <w:szCs w:val="21"/>
              </w:rPr>
              <w:t>分项</w:t>
            </w:r>
          </w:p>
        </w:tc>
        <w:tc>
          <w:tcPr>
            <w:tcW w:w="5910" w:type="dxa"/>
            <w:vAlign w:val="center"/>
          </w:tcPr>
          <w:p w:rsidR="00C134E0" w:rsidRDefault="00C134E0" w:rsidP="00DA114C">
            <w:pPr>
              <w:spacing w:line="240" w:lineRule="atLeast"/>
              <w:jc w:val="center"/>
              <w:rPr>
                <w:rFonts w:ascii="宋体" w:hAnsi="宋体"/>
                <w:color w:val="000000"/>
                <w:szCs w:val="21"/>
              </w:rPr>
            </w:pPr>
            <w:r>
              <w:rPr>
                <w:rFonts w:ascii="宋体" w:hAnsi="宋体" w:hint="eastAsia"/>
                <w:color w:val="000000"/>
                <w:szCs w:val="21"/>
              </w:rPr>
              <w:t>参数要求</w:t>
            </w:r>
          </w:p>
        </w:tc>
      </w:tr>
      <w:tr w:rsidR="00C134E0" w:rsidTr="00DA114C">
        <w:trPr>
          <w:trHeight w:val="454"/>
        </w:trPr>
        <w:tc>
          <w:tcPr>
            <w:tcW w:w="823" w:type="dxa"/>
            <w:vAlign w:val="center"/>
          </w:tcPr>
          <w:p w:rsidR="00C134E0" w:rsidRDefault="00C134E0" w:rsidP="00DA114C">
            <w:pPr>
              <w:spacing w:line="240" w:lineRule="atLeast"/>
              <w:jc w:val="center"/>
              <w:rPr>
                <w:rFonts w:ascii="宋体" w:hAnsi="宋体"/>
                <w:color w:val="000000"/>
                <w:szCs w:val="21"/>
              </w:rPr>
            </w:pPr>
            <w:r>
              <w:rPr>
                <w:rFonts w:ascii="宋体" w:hAnsi="宋体"/>
                <w:color w:val="000000"/>
                <w:szCs w:val="21"/>
              </w:rPr>
              <w:t>1</w:t>
            </w:r>
          </w:p>
        </w:tc>
        <w:tc>
          <w:tcPr>
            <w:tcW w:w="179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处理能力及端口配置</w:t>
            </w:r>
          </w:p>
        </w:tc>
        <w:tc>
          <w:tcPr>
            <w:tcW w:w="591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★交换容量≥128</w:t>
            </w:r>
            <w:r>
              <w:rPr>
                <w:rFonts w:ascii="宋体" w:hAnsi="宋体"/>
                <w:color w:val="000000"/>
                <w:szCs w:val="21"/>
              </w:rPr>
              <w:t>Gbps</w:t>
            </w:r>
            <w:r>
              <w:rPr>
                <w:rFonts w:ascii="宋体" w:hAnsi="宋体" w:hint="eastAsia"/>
                <w:color w:val="000000"/>
                <w:szCs w:val="21"/>
              </w:rPr>
              <w:t>；转发性能≥</w:t>
            </w:r>
            <w:r>
              <w:rPr>
                <w:rFonts w:ascii="宋体" w:hAnsi="宋体"/>
                <w:color w:val="000000"/>
                <w:szCs w:val="21"/>
              </w:rPr>
              <w:t>96Mpps</w:t>
            </w:r>
            <w:r>
              <w:rPr>
                <w:rFonts w:ascii="宋体" w:hAnsi="宋体" w:hint="eastAsia"/>
                <w:color w:val="000000"/>
                <w:szCs w:val="21"/>
              </w:rPr>
              <w:t>，≥8个</w:t>
            </w:r>
            <w:proofErr w:type="gramStart"/>
            <w:r>
              <w:rPr>
                <w:rFonts w:ascii="宋体" w:hAnsi="宋体" w:hint="eastAsia"/>
                <w:color w:val="000000"/>
                <w:szCs w:val="21"/>
              </w:rPr>
              <w:t>千兆光</w:t>
            </w:r>
            <w:proofErr w:type="gramEnd"/>
            <w:r>
              <w:rPr>
                <w:rFonts w:ascii="宋体" w:hAnsi="宋体" w:hint="eastAsia"/>
                <w:color w:val="000000"/>
                <w:szCs w:val="21"/>
              </w:rPr>
              <w:t>端口，</w:t>
            </w:r>
            <w:proofErr w:type="gramStart"/>
            <w:r>
              <w:rPr>
                <w:rFonts w:ascii="宋体" w:hAnsi="宋体" w:hint="eastAsia"/>
                <w:color w:val="000000"/>
                <w:szCs w:val="21"/>
              </w:rPr>
              <w:t>满配千兆光</w:t>
            </w:r>
            <w:proofErr w:type="gramEnd"/>
            <w:r>
              <w:rPr>
                <w:rFonts w:ascii="宋体" w:hAnsi="宋体" w:hint="eastAsia"/>
                <w:color w:val="000000"/>
                <w:szCs w:val="21"/>
              </w:rPr>
              <w:t>模块；</w:t>
            </w:r>
          </w:p>
        </w:tc>
      </w:tr>
      <w:tr w:rsidR="00C134E0" w:rsidTr="00DA114C">
        <w:trPr>
          <w:trHeight w:val="454"/>
        </w:trPr>
        <w:tc>
          <w:tcPr>
            <w:tcW w:w="823" w:type="dxa"/>
            <w:vAlign w:val="center"/>
          </w:tcPr>
          <w:p w:rsidR="00C134E0" w:rsidRDefault="00C134E0" w:rsidP="00DA114C">
            <w:pPr>
              <w:spacing w:line="240" w:lineRule="atLeast"/>
              <w:jc w:val="center"/>
              <w:rPr>
                <w:rFonts w:ascii="宋体" w:hAnsi="宋体"/>
                <w:color w:val="000000"/>
                <w:szCs w:val="21"/>
              </w:rPr>
            </w:pPr>
            <w:r>
              <w:rPr>
                <w:rFonts w:ascii="宋体" w:hAnsi="宋体"/>
                <w:color w:val="000000"/>
                <w:szCs w:val="21"/>
              </w:rPr>
              <w:t>2</w:t>
            </w:r>
          </w:p>
        </w:tc>
        <w:tc>
          <w:tcPr>
            <w:tcW w:w="1790" w:type="dxa"/>
            <w:vAlign w:val="center"/>
          </w:tcPr>
          <w:p w:rsidR="00C134E0" w:rsidRDefault="00C134E0" w:rsidP="00DA114C">
            <w:pPr>
              <w:spacing w:line="240" w:lineRule="atLeast"/>
              <w:rPr>
                <w:rFonts w:ascii="宋体" w:hAnsi="宋体"/>
                <w:color w:val="000000"/>
                <w:szCs w:val="21"/>
              </w:rPr>
            </w:pPr>
            <w:r>
              <w:rPr>
                <w:rFonts w:ascii="宋体" w:hAnsi="宋体"/>
                <w:color w:val="000000"/>
                <w:szCs w:val="21"/>
              </w:rPr>
              <w:t>VLAN</w:t>
            </w:r>
            <w:r>
              <w:rPr>
                <w:rFonts w:ascii="宋体" w:hAnsi="宋体" w:hint="eastAsia"/>
                <w:color w:val="000000"/>
                <w:szCs w:val="21"/>
              </w:rPr>
              <w:t>特性</w:t>
            </w:r>
          </w:p>
        </w:tc>
        <w:tc>
          <w:tcPr>
            <w:tcW w:w="591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支持基于端口的</w:t>
            </w:r>
            <w:r>
              <w:rPr>
                <w:rFonts w:ascii="宋体" w:hAnsi="宋体"/>
                <w:color w:val="000000"/>
                <w:szCs w:val="21"/>
              </w:rPr>
              <w:t>VLAN</w:t>
            </w:r>
            <w:r>
              <w:rPr>
                <w:rFonts w:ascii="宋体" w:hAnsi="宋体" w:hint="eastAsia"/>
                <w:color w:val="000000"/>
                <w:szCs w:val="21"/>
              </w:rPr>
              <w:t>，支持</w:t>
            </w:r>
            <w:proofErr w:type="gramStart"/>
            <w:r>
              <w:rPr>
                <w:rFonts w:ascii="宋体" w:hAnsi="宋体" w:hint="eastAsia"/>
                <w:color w:val="000000"/>
                <w:szCs w:val="21"/>
              </w:rPr>
              <w:t>基于协议</w:t>
            </w:r>
            <w:proofErr w:type="gramEnd"/>
            <w:r>
              <w:rPr>
                <w:rFonts w:ascii="宋体" w:hAnsi="宋体" w:hint="eastAsia"/>
                <w:color w:val="000000"/>
                <w:szCs w:val="21"/>
              </w:rPr>
              <w:t>的</w:t>
            </w:r>
            <w:r>
              <w:rPr>
                <w:rFonts w:ascii="宋体" w:hAnsi="宋体"/>
                <w:color w:val="000000"/>
                <w:szCs w:val="21"/>
              </w:rPr>
              <w:t>VLAN</w:t>
            </w:r>
            <w:r>
              <w:rPr>
                <w:rFonts w:ascii="宋体" w:hAnsi="宋体" w:hint="eastAsia"/>
                <w:color w:val="000000"/>
                <w:szCs w:val="21"/>
              </w:rPr>
              <w:t>，支持基于</w:t>
            </w:r>
            <w:r>
              <w:rPr>
                <w:rFonts w:ascii="宋体" w:hAnsi="宋体"/>
                <w:color w:val="000000"/>
                <w:szCs w:val="21"/>
              </w:rPr>
              <w:t>MAC</w:t>
            </w:r>
            <w:r>
              <w:rPr>
                <w:rFonts w:ascii="宋体" w:hAnsi="宋体" w:hint="eastAsia"/>
                <w:color w:val="000000"/>
                <w:szCs w:val="21"/>
              </w:rPr>
              <w:t>的</w:t>
            </w:r>
            <w:r>
              <w:rPr>
                <w:rFonts w:ascii="宋体" w:hAnsi="宋体"/>
                <w:color w:val="000000"/>
                <w:szCs w:val="21"/>
              </w:rPr>
              <w:t>VLAN</w:t>
            </w:r>
            <w:r>
              <w:rPr>
                <w:rFonts w:ascii="宋体" w:hAnsi="宋体" w:hint="eastAsia"/>
                <w:color w:val="000000"/>
                <w:szCs w:val="21"/>
              </w:rPr>
              <w:t>，支持</w:t>
            </w:r>
            <w:r>
              <w:rPr>
                <w:rFonts w:ascii="宋体" w:hAnsi="宋体"/>
                <w:color w:val="000000"/>
                <w:szCs w:val="21"/>
              </w:rPr>
              <w:t>Voice VLAN</w:t>
            </w:r>
            <w:r>
              <w:rPr>
                <w:rFonts w:ascii="宋体" w:hAnsi="宋体" w:hint="eastAsia"/>
                <w:color w:val="000000"/>
                <w:szCs w:val="21"/>
              </w:rPr>
              <w:t>，支持</w:t>
            </w:r>
            <w:r>
              <w:rPr>
                <w:rFonts w:ascii="宋体" w:hAnsi="宋体"/>
                <w:color w:val="000000"/>
                <w:szCs w:val="21"/>
              </w:rPr>
              <w:t>Guest VLAN</w:t>
            </w:r>
            <w:r>
              <w:rPr>
                <w:rFonts w:ascii="宋体" w:hAnsi="宋体" w:hint="eastAsia"/>
                <w:color w:val="000000"/>
                <w:szCs w:val="21"/>
              </w:rPr>
              <w:t>，支持</w:t>
            </w:r>
            <w:r>
              <w:rPr>
                <w:rFonts w:ascii="宋体" w:hAnsi="宋体"/>
                <w:color w:val="000000"/>
                <w:szCs w:val="21"/>
              </w:rPr>
              <w:t>Super VLAN</w:t>
            </w:r>
            <w:r>
              <w:rPr>
                <w:rFonts w:ascii="宋体" w:hAnsi="宋体" w:hint="eastAsia"/>
                <w:color w:val="000000"/>
                <w:szCs w:val="21"/>
              </w:rPr>
              <w:t>；</w:t>
            </w:r>
          </w:p>
          <w:p w:rsidR="00C134E0" w:rsidRDefault="00C134E0" w:rsidP="00DA114C">
            <w:pPr>
              <w:spacing w:line="240" w:lineRule="atLeast"/>
              <w:rPr>
                <w:rFonts w:ascii="宋体" w:hAnsi="宋体"/>
                <w:color w:val="000000"/>
                <w:szCs w:val="21"/>
              </w:rPr>
            </w:pPr>
            <w:r>
              <w:rPr>
                <w:rFonts w:ascii="宋体" w:hAnsi="宋体" w:hint="eastAsia"/>
                <w:color w:val="000000"/>
                <w:szCs w:val="21"/>
              </w:rPr>
              <w:t>最大</w:t>
            </w:r>
            <w:r>
              <w:rPr>
                <w:rFonts w:ascii="宋体" w:hAnsi="宋体"/>
                <w:color w:val="000000"/>
                <w:szCs w:val="21"/>
              </w:rPr>
              <w:t>VLAN</w:t>
            </w:r>
            <w:r>
              <w:rPr>
                <w:rFonts w:ascii="宋体" w:hAnsi="宋体" w:hint="eastAsia"/>
                <w:color w:val="000000"/>
                <w:szCs w:val="21"/>
              </w:rPr>
              <w:t>数</w:t>
            </w:r>
            <w:r>
              <w:rPr>
                <w:rFonts w:ascii="宋体" w:hAnsi="宋体"/>
                <w:color w:val="000000"/>
                <w:szCs w:val="21"/>
              </w:rPr>
              <w:t>(</w:t>
            </w:r>
            <w:r>
              <w:rPr>
                <w:rFonts w:ascii="宋体" w:hAnsi="宋体" w:hint="eastAsia"/>
                <w:color w:val="000000"/>
                <w:szCs w:val="21"/>
              </w:rPr>
              <w:t>不是</w:t>
            </w:r>
            <w:r>
              <w:rPr>
                <w:rFonts w:ascii="宋体" w:hAnsi="宋体"/>
                <w:color w:val="000000"/>
                <w:szCs w:val="21"/>
              </w:rPr>
              <w:t>VLAN ID)&gt;=4094</w:t>
            </w:r>
            <w:r>
              <w:rPr>
                <w:rFonts w:ascii="宋体" w:hAnsi="宋体" w:hint="eastAsia"/>
                <w:color w:val="000000"/>
                <w:szCs w:val="21"/>
              </w:rPr>
              <w:t>；支持</w:t>
            </w:r>
            <w:proofErr w:type="spellStart"/>
            <w:r>
              <w:rPr>
                <w:rFonts w:ascii="宋体" w:hAnsi="宋体"/>
                <w:color w:val="000000"/>
                <w:szCs w:val="21"/>
              </w:rPr>
              <w:t>QinQ</w:t>
            </w:r>
            <w:proofErr w:type="spellEnd"/>
            <w:r>
              <w:rPr>
                <w:rFonts w:ascii="宋体" w:hAnsi="宋体" w:hint="eastAsia"/>
                <w:color w:val="000000"/>
                <w:szCs w:val="21"/>
              </w:rPr>
              <w:t>，灵活</w:t>
            </w:r>
            <w:proofErr w:type="spellStart"/>
            <w:r>
              <w:rPr>
                <w:rFonts w:ascii="宋体" w:hAnsi="宋体"/>
                <w:color w:val="000000"/>
                <w:szCs w:val="21"/>
              </w:rPr>
              <w:t>QinQ</w:t>
            </w:r>
            <w:proofErr w:type="spellEnd"/>
            <w:r>
              <w:rPr>
                <w:rFonts w:ascii="宋体" w:hAnsi="宋体" w:hint="eastAsia"/>
                <w:color w:val="000000"/>
                <w:szCs w:val="21"/>
              </w:rPr>
              <w:t>；支持</w:t>
            </w:r>
            <w:r>
              <w:rPr>
                <w:rFonts w:ascii="宋体" w:hAnsi="宋体"/>
                <w:color w:val="000000"/>
                <w:szCs w:val="21"/>
              </w:rPr>
              <w:t>VLAN Mapping</w:t>
            </w:r>
            <w:r>
              <w:rPr>
                <w:rFonts w:ascii="宋体" w:hAnsi="宋体" w:hint="eastAsia"/>
                <w:color w:val="000000"/>
                <w:szCs w:val="21"/>
              </w:rPr>
              <w:t>；支持</w:t>
            </w:r>
            <w:r>
              <w:rPr>
                <w:rFonts w:ascii="宋体" w:hAnsi="宋体"/>
                <w:color w:val="000000"/>
                <w:szCs w:val="21"/>
              </w:rPr>
              <w:t>PVLAN</w:t>
            </w:r>
            <w:r>
              <w:rPr>
                <w:rFonts w:ascii="宋体" w:hAnsi="宋体" w:hint="eastAsia"/>
                <w:color w:val="000000"/>
                <w:szCs w:val="21"/>
              </w:rPr>
              <w:t>；</w:t>
            </w:r>
          </w:p>
        </w:tc>
      </w:tr>
      <w:tr w:rsidR="00C134E0" w:rsidTr="00DA114C">
        <w:trPr>
          <w:trHeight w:val="454"/>
        </w:trPr>
        <w:tc>
          <w:tcPr>
            <w:tcW w:w="823" w:type="dxa"/>
            <w:vAlign w:val="center"/>
          </w:tcPr>
          <w:p w:rsidR="00C134E0" w:rsidRDefault="00C134E0" w:rsidP="00DA114C">
            <w:pPr>
              <w:spacing w:line="240" w:lineRule="atLeast"/>
              <w:jc w:val="center"/>
              <w:rPr>
                <w:rFonts w:ascii="宋体" w:hAnsi="宋体"/>
                <w:color w:val="000000"/>
                <w:szCs w:val="21"/>
              </w:rPr>
            </w:pPr>
            <w:r>
              <w:rPr>
                <w:rFonts w:ascii="宋体" w:hAnsi="宋体"/>
                <w:color w:val="000000"/>
                <w:szCs w:val="21"/>
              </w:rPr>
              <w:t>3</w:t>
            </w:r>
          </w:p>
        </w:tc>
        <w:tc>
          <w:tcPr>
            <w:tcW w:w="179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三层路由功能</w:t>
            </w:r>
          </w:p>
        </w:tc>
        <w:tc>
          <w:tcPr>
            <w:tcW w:w="591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支持</w:t>
            </w:r>
            <w:r>
              <w:rPr>
                <w:rFonts w:ascii="宋体" w:hAnsi="宋体"/>
                <w:color w:val="000000"/>
                <w:szCs w:val="21"/>
              </w:rPr>
              <w:t>IPv4/v6</w:t>
            </w:r>
            <w:r>
              <w:rPr>
                <w:rFonts w:ascii="宋体" w:hAnsi="宋体" w:hint="eastAsia"/>
                <w:color w:val="000000"/>
                <w:szCs w:val="21"/>
              </w:rPr>
              <w:t>静态路由、</w:t>
            </w:r>
            <w:r>
              <w:rPr>
                <w:rFonts w:ascii="宋体" w:hAnsi="宋体"/>
                <w:color w:val="000000"/>
                <w:szCs w:val="21"/>
              </w:rPr>
              <w:t>RIP</w:t>
            </w:r>
            <w:r>
              <w:rPr>
                <w:rFonts w:ascii="宋体" w:hAnsi="宋体" w:hint="eastAsia"/>
                <w:color w:val="000000"/>
                <w:szCs w:val="21"/>
              </w:rPr>
              <w:t>、</w:t>
            </w:r>
            <w:proofErr w:type="spellStart"/>
            <w:r>
              <w:rPr>
                <w:rFonts w:ascii="宋体" w:hAnsi="宋体"/>
                <w:color w:val="000000"/>
                <w:szCs w:val="21"/>
              </w:rPr>
              <w:t>RIPng</w:t>
            </w:r>
            <w:proofErr w:type="spellEnd"/>
            <w:r>
              <w:rPr>
                <w:rFonts w:ascii="宋体" w:hAnsi="宋体" w:hint="eastAsia"/>
                <w:color w:val="000000"/>
                <w:szCs w:val="21"/>
              </w:rPr>
              <w:t>、</w:t>
            </w:r>
            <w:r>
              <w:rPr>
                <w:rFonts w:ascii="宋体" w:hAnsi="宋体"/>
                <w:color w:val="000000"/>
                <w:szCs w:val="21"/>
              </w:rPr>
              <w:t>OSPF</w:t>
            </w:r>
            <w:r>
              <w:rPr>
                <w:rFonts w:ascii="宋体" w:hAnsi="宋体" w:hint="eastAsia"/>
                <w:color w:val="000000"/>
                <w:szCs w:val="21"/>
              </w:rPr>
              <w:t>功能；路由条数≥</w:t>
            </w:r>
            <w:r>
              <w:rPr>
                <w:rFonts w:ascii="宋体" w:hAnsi="宋体"/>
                <w:color w:val="000000"/>
                <w:szCs w:val="21"/>
              </w:rPr>
              <w:t>512</w:t>
            </w:r>
            <w:r>
              <w:rPr>
                <w:rFonts w:ascii="宋体" w:hAnsi="宋体" w:hint="eastAsia"/>
                <w:color w:val="000000"/>
                <w:szCs w:val="21"/>
              </w:rPr>
              <w:t>；</w:t>
            </w:r>
          </w:p>
        </w:tc>
      </w:tr>
      <w:tr w:rsidR="00C134E0" w:rsidTr="00DA114C">
        <w:trPr>
          <w:trHeight w:val="454"/>
        </w:trPr>
        <w:tc>
          <w:tcPr>
            <w:tcW w:w="823" w:type="dxa"/>
            <w:vAlign w:val="center"/>
          </w:tcPr>
          <w:p w:rsidR="00C134E0" w:rsidRDefault="00C134E0" w:rsidP="00DA114C">
            <w:pPr>
              <w:spacing w:line="240" w:lineRule="atLeast"/>
              <w:jc w:val="center"/>
              <w:rPr>
                <w:rFonts w:ascii="宋体" w:hAnsi="宋体"/>
                <w:color w:val="000000"/>
                <w:szCs w:val="21"/>
              </w:rPr>
            </w:pPr>
            <w:r>
              <w:rPr>
                <w:rFonts w:ascii="宋体" w:hAnsi="宋体"/>
                <w:color w:val="000000"/>
                <w:szCs w:val="21"/>
              </w:rPr>
              <w:t>4</w:t>
            </w:r>
          </w:p>
        </w:tc>
        <w:tc>
          <w:tcPr>
            <w:tcW w:w="179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镜像功能</w:t>
            </w:r>
          </w:p>
        </w:tc>
        <w:tc>
          <w:tcPr>
            <w:tcW w:w="591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支持本地端口镜像和远程端口镜像</w:t>
            </w:r>
            <w:r>
              <w:rPr>
                <w:rFonts w:ascii="宋体" w:hAnsi="宋体"/>
                <w:color w:val="000000"/>
                <w:szCs w:val="21"/>
              </w:rPr>
              <w:t>RSPA</w:t>
            </w:r>
            <w:r>
              <w:rPr>
                <w:rFonts w:ascii="宋体" w:hAnsi="宋体" w:hint="eastAsia"/>
                <w:color w:val="000000"/>
                <w:szCs w:val="21"/>
              </w:rPr>
              <w:t>，支持流镜像；</w:t>
            </w:r>
          </w:p>
        </w:tc>
      </w:tr>
      <w:tr w:rsidR="00C134E0" w:rsidTr="00DA114C">
        <w:trPr>
          <w:trHeight w:val="454"/>
        </w:trPr>
        <w:tc>
          <w:tcPr>
            <w:tcW w:w="823" w:type="dxa"/>
            <w:vAlign w:val="center"/>
          </w:tcPr>
          <w:p w:rsidR="00C134E0" w:rsidRDefault="00C134E0" w:rsidP="00DA114C">
            <w:pPr>
              <w:spacing w:line="240" w:lineRule="atLeast"/>
              <w:jc w:val="center"/>
              <w:rPr>
                <w:rFonts w:ascii="宋体" w:hAnsi="宋体"/>
                <w:color w:val="000000"/>
                <w:szCs w:val="21"/>
              </w:rPr>
            </w:pPr>
            <w:r>
              <w:rPr>
                <w:rFonts w:ascii="宋体" w:hAnsi="宋体"/>
                <w:color w:val="000000"/>
                <w:szCs w:val="21"/>
              </w:rPr>
              <w:t>5</w:t>
            </w:r>
          </w:p>
        </w:tc>
        <w:tc>
          <w:tcPr>
            <w:tcW w:w="179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链路聚合</w:t>
            </w:r>
          </w:p>
        </w:tc>
        <w:tc>
          <w:tcPr>
            <w:tcW w:w="5910" w:type="dxa"/>
            <w:vAlign w:val="center"/>
          </w:tcPr>
          <w:p w:rsidR="00C134E0" w:rsidRDefault="00C134E0" w:rsidP="00DA114C">
            <w:pPr>
              <w:tabs>
                <w:tab w:val="left" w:pos="0"/>
              </w:tabs>
              <w:snapToGrid w:val="0"/>
              <w:spacing w:before="40" w:after="40" w:line="240" w:lineRule="atLeast"/>
              <w:ind w:left="34"/>
              <w:rPr>
                <w:rFonts w:ascii="宋体" w:hAnsi="宋体"/>
                <w:color w:val="000000"/>
                <w:szCs w:val="21"/>
              </w:rPr>
            </w:pPr>
            <w:r>
              <w:rPr>
                <w:rFonts w:ascii="宋体" w:hAnsi="宋体" w:hint="eastAsia"/>
                <w:color w:val="000000"/>
                <w:szCs w:val="21"/>
              </w:rPr>
              <w:t>支持</w:t>
            </w:r>
            <w:r>
              <w:rPr>
                <w:rFonts w:ascii="宋体" w:hAnsi="宋体"/>
                <w:color w:val="000000"/>
                <w:szCs w:val="21"/>
              </w:rPr>
              <w:t>GE/10GE</w:t>
            </w:r>
            <w:r>
              <w:rPr>
                <w:rFonts w:ascii="宋体" w:hAnsi="宋体" w:hint="eastAsia"/>
                <w:color w:val="000000"/>
                <w:szCs w:val="21"/>
              </w:rPr>
              <w:t>端口聚合，最多</w:t>
            </w:r>
            <w:r>
              <w:rPr>
                <w:rFonts w:ascii="宋体" w:hAnsi="宋体"/>
                <w:color w:val="000000"/>
                <w:szCs w:val="21"/>
              </w:rPr>
              <w:t>8</w:t>
            </w:r>
            <w:r>
              <w:rPr>
                <w:rFonts w:ascii="宋体" w:hAnsi="宋体" w:hint="eastAsia"/>
                <w:color w:val="000000"/>
                <w:szCs w:val="21"/>
              </w:rPr>
              <w:t>个端口聚合；支持动态聚合，支持跨设备聚合，单机支持</w:t>
            </w:r>
            <w:r>
              <w:rPr>
                <w:rFonts w:ascii="宋体" w:hAnsi="宋体"/>
                <w:color w:val="000000"/>
                <w:szCs w:val="21"/>
              </w:rPr>
              <w:t>14</w:t>
            </w:r>
            <w:r>
              <w:rPr>
                <w:rFonts w:ascii="宋体" w:hAnsi="宋体" w:hint="eastAsia"/>
                <w:color w:val="000000"/>
                <w:szCs w:val="21"/>
              </w:rPr>
              <w:t>个端口聚合组，跨设备最大</w:t>
            </w:r>
            <w:r>
              <w:rPr>
                <w:rFonts w:ascii="宋体" w:hAnsi="宋体"/>
                <w:color w:val="000000"/>
                <w:szCs w:val="21"/>
              </w:rPr>
              <w:t>128</w:t>
            </w:r>
            <w:r>
              <w:rPr>
                <w:rFonts w:ascii="宋体" w:hAnsi="宋体" w:hint="eastAsia"/>
                <w:color w:val="000000"/>
                <w:szCs w:val="21"/>
              </w:rPr>
              <w:t>个聚合组；</w:t>
            </w:r>
          </w:p>
        </w:tc>
      </w:tr>
      <w:tr w:rsidR="00C134E0" w:rsidTr="00DA114C">
        <w:trPr>
          <w:trHeight w:val="454"/>
        </w:trPr>
        <w:tc>
          <w:tcPr>
            <w:tcW w:w="823" w:type="dxa"/>
            <w:vAlign w:val="center"/>
          </w:tcPr>
          <w:p w:rsidR="00C134E0" w:rsidRDefault="00C134E0" w:rsidP="00DA114C">
            <w:pPr>
              <w:spacing w:line="240" w:lineRule="atLeast"/>
              <w:jc w:val="center"/>
              <w:rPr>
                <w:rFonts w:ascii="宋体" w:hAnsi="宋体"/>
                <w:color w:val="000000"/>
                <w:szCs w:val="21"/>
              </w:rPr>
            </w:pPr>
            <w:r>
              <w:rPr>
                <w:rFonts w:ascii="宋体" w:hAnsi="宋体"/>
                <w:color w:val="000000"/>
                <w:szCs w:val="21"/>
              </w:rPr>
              <w:t>6</w:t>
            </w:r>
          </w:p>
        </w:tc>
        <w:tc>
          <w:tcPr>
            <w:tcW w:w="1790" w:type="dxa"/>
            <w:vAlign w:val="center"/>
          </w:tcPr>
          <w:p w:rsidR="00C134E0" w:rsidRDefault="00C134E0" w:rsidP="00DA114C">
            <w:pPr>
              <w:spacing w:line="240" w:lineRule="atLeast"/>
              <w:rPr>
                <w:rFonts w:ascii="宋体" w:hAnsi="宋体"/>
                <w:color w:val="000000"/>
                <w:szCs w:val="21"/>
              </w:rPr>
            </w:pPr>
            <w:proofErr w:type="spellStart"/>
            <w:r>
              <w:rPr>
                <w:rFonts w:ascii="宋体" w:hAnsi="宋体"/>
                <w:color w:val="000000"/>
                <w:szCs w:val="21"/>
              </w:rPr>
              <w:t>QoS</w:t>
            </w:r>
            <w:proofErr w:type="spellEnd"/>
          </w:p>
        </w:tc>
        <w:tc>
          <w:tcPr>
            <w:tcW w:w="5910" w:type="dxa"/>
            <w:vAlign w:val="center"/>
          </w:tcPr>
          <w:p w:rsidR="00C134E0" w:rsidRDefault="00C134E0" w:rsidP="00DA114C">
            <w:pPr>
              <w:snapToGrid w:val="0"/>
              <w:spacing w:line="240" w:lineRule="atLeast"/>
              <w:rPr>
                <w:rFonts w:ascii="宋体" w:hAnsi="宋体"/>
                <w:color w:val="000000"/>
                <w:szCs w:val="21"/>
              </w:rPr>
            </w:pPr>
            <w:r>
              <w:rPr>
                <w:rFonts w:ascii="宋体" w:hAnsi="宋体" w:hint="eastAsia"/>
                <w:color w:val="000000"/>
                <w:szCs w:val="21"/>
              </w:rPr>
              <w:t>每个端口支持</w:t>
            </w:r>
            <w:r>
              <w:rPr>
                <w:rFonts w:ascii="宋体" w:hAnsi="宋体"/>
                <w:color w:val="000000"/>
                <w:szCs w:val="21"/>
              </w:rPr>
              <w:t>8</w:t>
            </w:r>
            <w:r>
              <w:rPr>
                <w:rFonts w:ascii="宋体" w:hAnsi="宋体" w:hint="eastAsia"/>
                <w:color w:val="000000"/>
                <w:szCs w:val="21"/>
              </w:rPr>
              <w:t>个输出队列，支持端口队列调度（</w:t>
            </w:r>
            <w:r>
              <w:rPr>
                <w:rFonts w:ascii="宋体" w:hAnsi="宋体"/>
                <w:color w:val="000000"/>
                <w:szCs w:val="21"/>
              </w:rPr>
              <w:t>SP</w:t>
            </w:r>
            <w:r>
              <w:rPr>
                <w:rFonts w:ascii="宋体" w:hAnsi="宋体" w:hint="eastAsia"/>
                <w:color w:val="000000"/>
                <w:szCs w:val="21"/>
              </w:rPr>
              <w:t>、</w:t>
            </w:r>
            <w:r>
              <w:rPr>
                <w:rFonts w:ascii="宋体" w:hAnsi="宋体"/>
                <w:color w:val="000000"/>
                <w:szCs w:val="21"/>
              </w:rPr>
              <w:t>WRR</w:t>
            </w:r>
            <w:r>
              <w:rPr>
                <w:rFonts w:ascii="宋体" w:hAnsi="宋体" w:hint="eastAsia"/>
                <w:color w:val="000000"/>
                <w:szCs w:val="21"/>
              </w:rPr>
              <w:t>、</w:t>
            </w:r>
            <w:r>
              <w:rPr>
                <w:rFonts w:ascii="宋体" w:hAnsi="宋体"/>
                <w:color w:val="000000"/>
                <w:szCs w:val="21"/>
              </w:rPr>
              <w:t>SP+WRR</w:t>
            </w:r>
            <w:r>
              <w:rPr>
                <w:rFonts w:ascii="宋体" w:hAnsi="宋体" w:hint="eastAsia"/>
                <w:color w:val="000000"/>
                <w:szCs w:val="21"/>
              </w:rPr>
              <w:t>），支持</w:t>
            </w:r>
            <w:r>
              <w:rPr>
                <w:rFonts w:ascii="宋体" w:hAnsi="宋体"/>
                <w:color w:val="000000"/>
                <w:szCs w:val="21"/>
              </w:rPr>
              <w:t>802.1P</w:t>
            </w:r>
            <w:r>
              <w:rPr>
                <w:rFonts w:ascii="宋体" w:hAnsi="宋体" w:hint="eastAsia"/>
                <w:color w:val="000000"/>
                <w:szCs w:val="21"/>
              </w:rPr>
              <w:t>，</w:t>
            </w:r>
            <w:r>
              <w:rPr>
                <w:rFonts w:ascii="宋体" w:hAnsi="宋体"/>
                <w:color w:val="000000"/>
                <w:szCs w:val="21"/>
              </w:rPr>
              <w:t>DSCP/TOS</w:t>
            </w:r>
            <w:r>
              <w:rPr>
                <w:rFonts w:ascii="宋体" w:hAnsi="宋体" w:hint="eastAsia"/>
                <w:color w:val="000000"/>
                <w:szCs w:val="21"/>
              </w:rPr>
              <w:t>优先级和重新标记能力，支持基于时间段的流分类和</w:t>
            </w:r>
            <w:proofErr w:type="spellStart"/>
            <w:r>
              <w:rPr>
                <w:rFonts w:ascii="宋体" w:hAnsi="宋体"/>
                <w:color w:val="000000"/>
                <w:szCs w:val="21"/>
              </w:rPr>
              <w:t>QoS</w:t>
            </w:r>
            <w:proofErr w:type="spellEnd"/>
            <w:r>
              <w:rPr>
                <w:rFonts w:ascii="宋体" w:hAnsi="宋体" w:hint="eastAsia"/>
                <w:color w:val="000000"/>
                <w:szCs w:val="21"/>
              </w:rPr>
              <w:t>控制能力；提供广播风暴抑制功能；支持对端口接收报文的速率和发送报文的速率进行限制；支持报文重定向；支持</w:t>
            </w:r>
            <w:r>
              <w:rPr>
                <w:rFonts w:ascii="宋体" w:hAnsi="宋体"/>
                <w:color w:val="000000"/>
                <w:szCs w:val="21"/>
              </w:rPr>
              <w:t>CAR</w:t>
            </w:r>
            <w:r>
              <w:rPr>
                <w:rFonts w:ascii="宋体" w:hAnsi="宋体" w:hint="eastAsia"/>
                <w:color w:val="000000"/>
                <w:szCs w:val="21"/>
              </w:rPr>
              <w:t>功能；支持双向端口限速；支持双向流限速；</w:t>
            </w:r>
          </w:p>
        </w:tc>
      </w:tr>
      <w:tr w:rsidR="00C134E0" w:rsidTr="00DA114C">
        <w:trPr>
          <w:trHeight w:val="454"/>
        </w:trPr>
        <w:tc>
          <w:tcPr>
            <w:tcW w:w="823" w:type="dxa"/>
            <w:vAlign w:val="center"/>
          </w:tcPr>
          <w:p w:rsidR="00C134E0" w:rsidRDefault="00C134E0" w:rsidP="00DA114C">
            <w:pPr>
              <w:spacing w:line="240" w:lineRule="atLeast"/>
              <w:jc w:val="center"/>
              <w:rPr>
                <w:rFonts w:ascii="宋体" w:hAnsi="宋体"/>
                <w:color w:val="000000"/>
                <w:szCs w:val="21"/>
              </w:rPr>
            </w:pPr>
            <w:r>
              <w:rPr>
                <w:rFonts w:ascii="宋体" w:hAnsi="宋体"/>
                <w:color w:val="000000"/>
                <w:szCs w:val="21"/>
              </w:rPr>
              <w:t>7</w:t>
            </w:r>
          </w:p>
        </w:tc>
        <w:tc>
          <w:tcPr>
            <w:tcW w:w="179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组播协议</w:t>
            </w:r>
          </w:p>
        </w:tc>
        <w:tc>
          <w:tcPr>
            <w:tcW w:w="591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▲支持</w:t>
            </w:r>
            <w:r>
              <w:rPr>
                <w:rFonts w:ascii="宋体" w:hAnsi="宋体"/>
                <w:color w:val="000000"/>
                <w:szCs w:val="21"/>
              </w:rPr>
              <w:t xml:space="preserve">IGMP Snooping </w:t>
            </w:r>
            <w:r>
              <w:rPr>
                <w:rFonts w:ascii="宋体" w:hAnsi="宋体" w:hint="eastAsia"/>
                <w:color w:val="000000"/>
                <w:szCs w:val="21"/>
              </w:rPr>
              <w:t>，支持</w:t>
            </w:r>
            <w:r>
              <w:rPr>
                <w:rFonts w:ascii="宋体" w:hAnsi="宋体"/>
                <w:color w:val="000000"/>
                <w:szCs w:val="21"/>
              </w:rPr>
              <w:t>MLD Snooping</w:t>
            </w:r>
            <w:r>
              <w:rPr>
                <w:rFonts w:ascii="宋体" w:hAnsi="宋体" w:hint="eastAsia"/>
                <w:color w:val="000000"/>
                <w:szCs w:val="21"/>
              </w:rPr>
              <w:t>，支持组播</w:t>
            </w:r>
            <w:r>
              <w:rPr>
                <w:rFonts w:ascii="宋体" w:hAnsi="宋体"/>
                <w:color w:val="000000"/>
                <w:szCs w:val="21"/>
              </w:rPr>
              <w:t>VLAN</w:t>
            </w:r>
            <w:r>
              <w:rPr>
                <w:rFonts w:ascii="宋体" w:hAnsi="宋体" w:hint="eastAsia"/>
                <w:color w:val="000000"/>
                <w:szCs w:val="21"/>
              </w:rPr>
              <w:t>；</w:t>
            </w:r>
          </w:p>
        </w:tc>
      </w:tr>
      <w:tr w:rsidR="00C134E0" w:rsidTr="00DA114C">
        <w:trPr>
          <w:trHeight w:val="454"/>
        </w:trPr>
        <w:tc>
          <w:tcPr>
            <w:tcW w:w="823" w:type="dxa"/>
            <w:vAlign w:val="center"/>
          </w:tcPr>
          <w:p w:rsidR="00C134E0" w:rsidRDefault="00C134E0" w:rsidP="00DA114C">
            <w:pPr>
              <w:spacing w:line="240" w:lineRule="atLeast"/>
              <w:jc w:val="center"/>
              <w:rPr>
                <w:rFonts w:ascii="宋体" w:hAnsi="宋体"/>
                <w:color w:val="000000"/>
                <w:szCs w:val="21"/>
              </w:rPr>
            </w:pPr>
            <w:r>
              <w:rPr>
                <w:rFonts w:ascii="宋体" w:hAnsi="宋体"/>
                <w:color w:val="000000"/>
                <w:szCs w:val="21"/>
              </w:rPr>
              <w:t>8</w:t>
            </w:r>
          </w:p>
        </w:tc>
        <w:tc>
          <w:tcPr>
            <w:tcW w:w="179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生成树及二层链路切换协议</w:t>
            </w:r>
          </w:p>
        </w:tc>
        <w:tc>
          <w:tcPr>
            <w:tcW w:w="591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支持</w:t>
            </w:r>
            <w:r>
              <w:rPr>
                <w:rFonts w:ascii="宋体" w:hAnsi="宋体"/>
                <w:color w:val="000000"/>
                <w:szCs w:val="21"/>
              </w:rPr>
              <w:t>STP/RSTP/MSTP/PVST</w:t>
            </w:r>
            <w:r>
              <w:rPr>
                <w:rFonts w:ascii="宋体" w:hAnsi="宋体" w:hint="eastAsia"/>
                <w:color w:val="000000"/>
                <w:szCs w:val="21"/>
              </w:rPr>
              <w:t>协议；</w:t>
            </w:r>
          </w:p>
          <w:p w:rsidR="00C134E0" w:rsidRDefault="00C134E0" w:rsidP="00DA114C">
            <w:pPr>
              <w:spacing w:line="240" w:lineRule="atLeast"/>
              <w:rPr>
                <w:rFonts w:ascii="宋体" w:hAnsi="宋体"/>
                <w:color w:val="000000"/>
                <w:szCs w:val="21"/>
              </w:rPr>
            </w:pPr>
            <w:r>
              <w:rPr>
                <w:rFonts w:ascii="宋体" w:hAnsi="宋体" w:hint="eastAsia"/>
                <w:color w:val="000000"/>
                <w:szCs w:val="21"/>
              </w:rPr>
              <w:t>支持</w:t>
            </w:r>
            <w:proofErr w:type="spellStart"/>
            <w:r>
              <w:rPr>
                <w:rFonts w:ascii="宋体" w:hAnsi="宋体"/>
                <w:color w:val="000000"/>
                <w:szCs w:val="21"/>
              </w:rPr>
              <w:t>Smartlink</w:t>
            </w:r>
            <w:proofErr w:type="spellEnd"/>
            <w:r>
              <w:rPr>
                <w:rFonts w:ascii="宋体" w:hAnsi="宋体" w:hint="eastAsia"/>
                <w:color w:val="000000"/>
                <w:szCs w:val="21"/>
              </w:rPr>
              <w:t>技术，双上行链路故障切换时间小于</w:t>
            </w:r>
            <w:r>
              <w:rPr>
                <w:rFonts w:ascii="宋体" w:hAnsi="宋体"/>
                <w:color w:val="000000"/>
                <w:szCs w:val="21"/>
              </w:rPr>
              <w:t>50ms</w:t>
            </w:r>
            <w:r>
              <w:rPr>
                <w:rFonts w:ascii="宋体" w:hAnsi="宋体" w:hint="eastAsia"/>
                <w:color w:val="000000"/>
                <w:szCs w:val="21"/>
              </w:rPr>
              <w:t>；</w:t>
            </w:r>
          </w:p>
        </w:tc>
      </w:tr>
      <w:tr w:rsidR="00C134E0" w:rsidTr="00DA114C">
        <w:trPr>
          <w:trHeight w:val="454"/>
        </w:trPr>
        <w:tc>
          <w:tcPr>
            <w:tcW w:w="823" w:type="dxa"/>
            <w:vAlign w:val="center"/>
          </w:tcPr>
          <w:p w:rsidR="00C134E0" w:rsidRDefault="00C134E0" w:rsidP="00DA114C">
            <w:pPr>
              <w:spacing w:line="240" w:lineRule="atLeast"/>
              <w:jc w:val="center"/>
              <w:rPr>
                <w:rFonts w:ascii="宋体" w:hAnsi="宋体"/>
                <w:color w:val="000000"/>
                <w:szCs w:val="21"/>
              </w:rPr>
            </w:pPr>
            <w:r>
              <w:rPr>
                <w:rFonts w:ascii="宋体" w:hAnsi="宋体"/>
                <w:color w:val="000000"/>
                <w:szCs w:val="21"/>
              </w:rPr>
              <w:t>9</w:t>
            </w:r>
          </w:p>
        </w:tc>
        <w:tc>
          <w:tcPr>
            <w:tcW w:w="1790" w:type="dxa"/>
            <w:vMerge w:val="restart"/>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访问控制策略</w:t>
            </w:r>
          </w:p>
        </w:tc>
        <w:tc>
          <w:tcPr>
            <w:tcW w:w="591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支持基于第二层、第三层和第四层的</w:t>
            </w:r>
            <w:r>
              <w:rPr>
                <w:rFonts w:ascii="宋体" w:hAnsi="宋体"/>
                <w:color w:val="000000"/>
                <w:szCs w:val="21"/>
              </w:rPr>
              <w:t>ACL</w:t>
            </w:r>
            <w:r>
              <w:rPr>
                <w:rFonts w:ascii="宋体" w:hAnsi="宋体" w:hint="eastAsia"/>
                <w:color w:val="000000"/>
                <w:szCs w:val="21"/>
              </w:rPr>
              <w:t>；</w:t>
            </w:r>
          </w:p>
          <w:p w:rsidR="00C134E0" w:rsidRDefault="00C134E0" w:rsidP="00DA114C">
            <w:pPr>
              <w:spacing w:line="240" w:lineRule="atLeast"/>
              <w:rPr>
                <w:rFonts w:ascii="宋体" w:hAnsi="宋体"/>
                <w:color w:val="000000"/>
                <w:szCs w:val="21"/>
              </w:rPr>
            </w:pPr>
            <w:r>
              <w:rPr>
                <w:rFonts w:ascii="宋体" w:hAnsi="宋体" w:hint="eastAsia"/>
                <w:color w:val="000000"/>
                <w:szCs w:val="21"/>
              </w:rPr>
              <w:t>支持基于端口，</w:t>
            </w:r>
            <w:r>
              <w:rPr>
                <w:rFonts w:ascii="宋体" w:hAnsi="宋体"/>
                <w:color w:val="000000"/>
                <w:szCs w:val="21"/>
              </w:rPr>
              <w:t>VLAN</w:t>
            </w:r>
            <w:r>
              <w:rPr>
                <w:rFonts w:ascii="宋体" w:hAnsi="宋体" w:hint="eastAsia"/>
                <w:color w:val="000000"/>
                <w:szCs w:val="21"/>
              </w:rPr>
              <w:t>，全局下发</w:t>
            </w:r>
            <w:r>
              <w:rPr>
                <w:rFonts w:ascii="宋体" w:hAnsi="宋体"/>
                <w:color w:val="000000"/>
                <w:szCs w:val="21"/>
              </w:rPr>
              <w:t xml:space="preserve"> ACL</w:t>
            </w:r>
            <w:r>
              <w:rPr>
                <w:rFonts w:ascii="宋体" w:hAnsi="宋体" w:hint="eastAsia"/>
                <w:color w:val="000000"/>
                <w:szCs w:val="21"/>
              </w:rPr>
              <w:t>；</w:t>
            </w:r>
          </w:p>
          <w:p w:rsidR="00C134E0" w:rsidRDefault="00C134E0" w:rsidP="00DA114C">
            <w:pPr>
              <w:spacing w:line="240" w:lineRule="atLeast"/>
              <w:rPr>
                <w:rFonts w:ascii="宋体" w:hAnsi="宋体"/>
                <w:color w:val="000000"/>
                <w:szCs w:val="21"/>
              </w:rPr>
            </w:pPr>
            <w:r>
              <w:rPr>
                <w:rFonts w:ascii="宋体" w:hAnsi="宋体" w:hint="eastAsia"/>
                <w:color w:val="000000"/>
                <w:szCs w:val="21"/>
              </w:rPr>
              <w:t>支持</w:t>
            </w:r>
            <w:r>
              <w:rPr>
                <w:rFonts w:ascii="宋体" w:hAnsi="宋体"/>
                <w:color w:val="000000"/>
                <w:szCs w:val="21"/>
              </w:rPr>
              <w:t>IPv6</w:t>
            </w:r>
            <w:r>
              <w:rPr>
                <w:rFonts w:ascii="宋体" w:hAnsi="宋体" w:hint="eastAsia"/>
                <w:color w:val="000000"/>
                <w:szCs w:val="21"/>
              </w:rPr>
              <w:t>的</w:t>
            </w:r>
            <w:r>
              <w:rPr>
                <w:rFonts w:ascii="宋体" w:hAnsi="宋体"/>
                <w:color w:val="000000"/>
                <w:szCs w:val="21"/>
              </w:rPr>
              <w:t>ACL</w:t>
            </w:r>
            <w:r>
              <w:rPr>
                <w:rFonts w:ascii="宋体" w:hAnsi="宋体" w:hint="eastAsia"/>
                <w:color w:val="000000"/>
                <w:szCs w:val="21"/>
              </w:rPr>
              <w:t>策略；</w:t>
            </w:r>
          </w:p>
        </w:tc>
      </w:tr>
      <w:tr w:rsidR="00C134E0" w:rsidTr="00DA114C">
        <w:trPr>
          <w:trHeight w:val="454"/>
        </w:trPr>
        <w:tc>
          <w:tcPr>
            <w:tcW w:w="823" w:type="dxa"/>
            <w:vAlign w:val="center"/>
          </w:tcPr>
          <w:p w:rsidR="00C134E0" w:rsidRDefault="00C134E0" w:rsidP="00DA114C">
            <w:pPr>
              <w:spacing w:line="240" w:lineRule="atLeast"/>
              <w:jc w:val="center"/>
              <w:rPr>
                <w:rFonts w:ascii="宋体" w:hAnsi="宋体"/>
                <w:color w:val="000000"/>
                <w:szCs w:val="21"/>
              </w:rPr>
            </w:pPr>
            <w:r>
              <w:rPr>
                <w:rFonts w:ascii="宋体" w:hAnsi="宋体"/>
                <w:color w:val="000000"/>
                <w:szCs w:val="21"/>
              </w:rPr>
              <w:t>10</w:t>
            </w:r>
          </w:p>
        </w:tc>
        <w:tc>
          <w:tcPr>
            <w:tcW w:w="1790" w:type="dxa"/>
            <w:vMerge/>
            <w:vAlign w:val="center"/>
          </w:tcPr>
          <w:p w:rsidR="00C134E0" w:rsidRDefault="00C134E0" w:rsidP="00DA114C">
            <w:pPr>
              <w:spacing w:line="240" w:lineRule="atLeast"/>
              <w:jc w:val="center"/>
              <w:rPr>
                <w:rFonts w:ascii="宋体" w:hAnsi="宋体"/>
                <w:color w:val="000000"/>
                <w:szCs w:val="21"/>
              </w:rPr>
            </w:pPr>
          </w:p>
        </w:tc>
        <w:tc>
          <w:tcPr>
            <w:tcW w:w="591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支持双向</w:t>
            </w:r>
            <w:r>
              <w:rPr>
                <w:rFonts w:ascii="宋体" w:hAnsi="宋体"/>
                <w:color w:val="000000"/>
                <w:szCs w:val="21"/>
              </w:rPr>
              <w:t>ACL</w:t>
            </w:r>
            <w:r>
              <w:rPr>
                <w:rFonts w:ascii="宋体" w:hAnsi="宋体" w:hint="eastAsia"/>
                <w:color w:val="000000"/>
                <w:szCs w:val="21"/>
              </w:rPr>
              <w:t>；</w:t>
            </w:r>
          </w:p>
        </w:tc>
      </w:tr>
      <w:tr w:rsidR="00C134E0" w:rsidTr="00DA114C">
        <w:trPr>
          <w:trHeight w:val="454"/>
        </w:trPr>
        <w:tc>
          <w:tcPr>
            <w:tcW w:w="823" w:type="dxa"/>
            <w:vAlign w:val="center"/>
          </w:tcPr>
          <w:p w:rsidR="00C134E0" w:rsidRDefault="00C134E0" w:rsidP="00DA114C">
            <w:pPr>
              <w:spacing w:line="240" w:lineRule="atLeast"/>
              <w:jc w:val="center"/>
              <w:rPr>
                <w:rFonts w:ascii="宋体" w:hAnsi="宋体"/>
                <w:color w:val="000000"/>
                <w:szCs w:val="21"/>
              </w:rPr>
            </w:pPr>
            <w:r>
              <w:rPr>
                <w:rFonts w:ascii="宋体" w:hAnsi="宋体"/>
                <w:color w:val="000000"/>
                <w:szCs w:val="21"/>
              </w:rPr>
              <w:t>11</w:t>
            </w:r>
          </w:p>
        </w:tc>
        <w:tc>
          <w:tcPr>
            <w:tcW w:w="179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缓存</w:t>
            </w:r>
          </w:p>
        </w:tc>
        <w:tc>
          <w:tcPr>
            <w:tcW w:w="5910" w:type="dxa"/>
            <w:vAlign w:val="center"/>
          </w:tcPr>
          <w:p w:rsidR="00C134E0" w:rsidRDefault="00C134E0" w:rsidP="00DA114C">
            <w:pPr>
              <w:snapToGrid w:val="0"/>
              <w:spacing w:line="240" w:lineRule="atLeast"/>
              <w:rPr>
                <w:rFonts w:ascii="宋体" w:hAnsi="宋体"/>
                <w:color w:val="000000"/>
                <w:szCs w:val="21"/>
              </w:rPr>
            </w:pPr>
            <w:r>
              <w:rPr>
                <w:rFonts w:ascii="宋体" w:hAnsi="宋体" w:hint="eastAsia"/>
                <w:color w:val="000000"/>
                <w:szCs w:val="21"/>
              </w:rPr>
              <w:t>缓存不小于</w:t>
            </w:r>
            <w:r>
              <w:rPr>
                <w:rFonts w:ascii="宋体" w:hAnsi="宋体"/>
                <w:color w:val="000000"/>
                <w:szCs w:val="21"/>
              </w:rPr>
              <w:t>1.5M</w:t>
            </w:r>
            <w:r>
              <w:rPr>
                <w:rFonts w:ascii="宋体" w:hAnsi="宋体" w:hint="eastAsia"/>
                <w:color w:val="000000"/>
                <w:szCs w:val="21"/>
              </w:rPr>
              <w:t>；</w:t>
            </w:r>
          </w:p>
        </w:tc>
      </w:tr>
      <w:tr w:rsidR="00C134E0" w:rsidTr="00DA114C">
        <w:trPr>
          <w:trHeight w:val="454"/>
        </w:trPr>
        <w:tc>
          <w:tcPr>
            <w:tcW w:w="823" w:type="dxa"/>
            <w:vAlign w:val="center"/>
          </w:tcPr>
          <w:p w:rsidR="00C134E0" w:rsidRDefault="00C134E0" w:rsidP="00DA114C">
            <w:pPr>
              <w:spacing w:line="240" w:lineRule="atLeast"/>
              <w:jc w:val="center"/>
              <w:rPr>
                <w:rFonts w:ascii="宋体" w:hAnsi="宋体"/>
                <w:color w:val="000000"/>
                <w:szCs w:val="21"/>
              </w:rPr>
            </w:pPr>
            <w:r>
              <w:rPr>
                <w:rFonts w:ascii="宋体" w:hAnsi="宋体"/>
                <w:color w:val="000000"/>
                <w:szCs w:val="21"/>
              </w:rPr>
              <w:t>12</w:t>
            </w:r>
          </w:p>
        </w:tc>
        <w:tc>
          <w:tcPr>
            <w:tcW w:w="1790" w:type="dxa"/>
            <w:vMerge w:val="restart"/>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安全特性</w:t>
            </w:r>
          </w:p>
        </w:tc>
        <w:tc>
          <w:tcPr>
            <w:tcW w:w="591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支持</w:t>
            </w:r>
            <w:r>
              <w:rPr>
                <w:rFonts w:ascii="宋体" w:hAnsi="宋体"/>
                <w:color w:val="000000"/>
                <w:szCs w:val="21"/>
              </w:rPr>
              <w:t>IP+MAC+PORT</w:t>
            </w:r>
            <w:r>
              <w:rPr>
                <w:rFonts w:ascii="宋体" w:hAnsi="宋体" w:hint="eastAsia"/>
                <w:color w:val="000000"/>
                <w:szCs w:val="21"/>
              </w:rPr>
              <w:t>的绑定；</w:t>
            </w:r>
          </w:p>
        </w:tc>
      </w:tr>
      <w:tr w:rsidR="00C134E0" w:rsidTr="00DA114C">
        <w:trPr>
          <w:trHeight w:val="454"/>
        </w:trPr>
        <w:tc>
          <w:tcPr>
            <w:tcW w:w="823" w:type="dxa"/>
            <w:vAlign w:val="center"/>
          </w:tcPr>
          <w:p w:rsidR="00C134E0" w:rsidRDefault="00C134E0" w:rsidP="00DA114C">
            <w:pPr>
              <w:spacing w:line="240" w:lineRule="atLeast"/>
              <w:jc w:val="center"/>
              <w:rPr>
                <w:rFonts w:ascii="宋体" w:hAnsi="宋体"/>
                <w:color w:val="000000"/>
                <w:szCs w:val="21"/>
              </w:rPr>
            </w:pPr>
            <w:r>
              <w:rPr>
                <w:rFonts w:ascii="宋体" w:hAnsi="宋体"/>
                <w:color w:val="000000"/>
                <w:szCs w:val="21"/>
              </w:rPr>
              <w:t>13</w:t>
            </w:r>
          </w:p>
        </w:tc>
        <w:tc>
          <w:tcPr>
            <w:tcW w:w="1790" w:type="dxa"/>
            <w:vMerge/>
            <w:vAlign w:val="center"/>
          </w:tcPr>
          <w:p w:rsidR="00C134E0" w:rsidRDefault="00C134E0" w:rsidP="00DA114C">
            <w:pPr>
              <w:spacing w:line="240" w:lineRule="atLeast"/>
              <w:jc w:val="center"/>
              <w:rPr>
                <w:rFonts w:ascii="宋体" w:hAnsi="宋体"/>
                <w:color w:val="000000"/>
                <w:szCs w:val="21"/>
              </w:rPr>
            </w:pPr>
          </w:p>
        </w:tc>
        <w:tc>
          <w:tcPr>
            <w:tcW w:w="591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支持</w:t>
            </w:r>
            <w:r>
              <w:rPr>
                <w:rFonts w:ascii="宋体" w:hAnsi="宋体"/>
                <w:color w:val="000000"/>
                <w:szCs w:val="21"/>
              </w:rPr>
              <w:t>DHCP Snooping</w:t>
            </w:r>
            <w:r>
              <w:rPr>
                <w:rFonts w:ascii="宋体" w:hAnsi="宋体" w:hint="eastAsia"/>
                <w:color w:val="000000"/>
                <w:szCs w:val="21"/>
              </w:rPr>
              <w:t>，防止欺骗的</w:t>
            </w:r>
            <w:r>
              <w:rPr>
                <w:rFonts w:ascii="宋体" w:hAnsi="宋体"/>
                <w:color w:val="000000"/>
                <w:szCs w:val="21"/>
              </w:rPr>
              <w:t>DHCP</w:t>
            </w:r>
            <w:r>
              <w:rPr>
                <w:rFonts w:ascii="宋体" w:hAnsi="宋体" w:hint="eastAsia"/>
                <w:color w:val="000000"/>
                <w:szCs w:val="21"/>
              </w:rPr>
              <w:t>服务器；支持</w:t>
            </w:r>
            <w:r>
              <w:rPr>
                <w:rFonts w:ascii="宋体" w:hAnsi="宋体"/>
                <w:color w:val="000000"/>
                <w:szCs w:val="21"/>
              </w:rPr>
              <w:t>ARP</w:t>
            </w:r>
            <w:r>
              <w:rPr>
                <w:rFonts w:ascii="宋体" w:hAnsi="宋体" w:hint="eastAsia"/>
                <w:color w:val="000000"/>
                <w:szCs w:val="21"/>
              </w:rPr>
              <w:t>检测来抵御</w:t>
            </w:r>
            <w:r>
              <w:rPr>
                <w:rFonts w:ascii="宋体" w:hAnsi="宋体"/>
                <w:color w:val="000000"/>
                <w:szCs w:val="21"/>
              </w:rPr>
              <w:t>ARP</w:t>
            </w:r>
            <w:r>
              <w:rPr>
                <w:rFonts w:ascii="宋体" w:hAnsi="宋体" w:hint="eastAsia"/>
                <w:color w:val="000000"/>
                <w:szCs w:val="21"/>
              </w:rPr>
              <w:t>欺骗攻击；</w:t>
            </w:r>
          </w:p>
        </w:tc>
      </w:tr>
      <w:tr w:rsidR="00C134E0" w:rsidTr="00DA114C">
        <w:trPr>
          <w:trHeight w:val="454"/>
        </w:trPr>
        <w:tc>
          <w:tcPr>
            <w:tcW w:w="823" w:type="dxa"/>
            <w:vAlign w:val="center"/>
          </w:tcPr>
          <w:p w:rsidR="00C134E0" w:rsidRDefault="00C134E0" w:rsidP="00DA114C">
            <w:pPr>
              <w:spacing w:line="240" w:lineRule="atLeast"/>
              <w:jc w:val="center"/>
              <w:rPr>
                <w:rFonts w:ascii="宋体" w:hAnsi="宋体"/>
                <w:color w:val="000000"/>
                <w:szCs w:val="21"/>
              </w:rPr>
            </w:pPr>
            <w:r>
              <w:rPr>
                <w:rFonts w:ascii="宋体" w:hAnsi="宋体"/>
                <w:color w:val="000000"/>
                <w:szCs w:val="21"/>
              </w:rPr>
              <w:t>14</w:t>
            </w:r>
          </w:p>
        </w:tc>
        <w:tc>
          <w:tcPr>
            <w:tcW w:w="179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虚拟化技术</w:t>
            </w:r>
          </w:p>
        </w:tc>
        <w:tc>
          <w:tcPr>
            <w:tcW w:w="591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支持网络虚拟化技术，最多可将</w:t>
            </w:r>
            <w:r>
              <w:rPr>
                <w:rFonts w:ascii="宋体" w:hAnsi="宋体"/>
                <w:color w:val="000000"/>
                <w:szCs w:val="21"/>
              </w:rPr>
              <w:t>2</w:t>
            </w:r>
            <w:r>
              <w:rPr>
                <w:rFonts w:ascii="宋体" w:hAnsi="宋体" w:hint="eastAsia"/>
                <w:color w:val="000000"/>
                <w:szCs w:val="21"/>
              </w:rPr>
              <w:t>台以上物理设备虚拟成一台逻辑设备，并提供跨设备链路聚合功能；</w:t>
            </w:r>
          </w:p>
        </w:tc>
      </w:tr>
      <w:tr w:rsidR="00C134E0" w:rsidTr="00DA114C">
        <w:trPr>
          <w:trHeight w:val="454"/>
        </w:trPr>
        <w:tc>
          <w:tcPr>
            <w:tcW w:w="823" w:type="dxa"/>
            <w:vAlign w:val="center"/>
          </w:tcPr>
          <w:p w:rsidR="00C134E0" w:rsidRDefault="00C134E0" w:rsidP="00DA114C">
            <w:pPr>
              <w:spacing w:line="240" w:lineRule="atLeast"/>
              <w:jc w:val="center"/>
              <w:rPr>
                <w:rFonts w:ascii="宋体" w:hAnsi="宋体"/>
                <w:color w:val="000000"/>
                <w:szCs w:val="21"/>
              </w:rPr>
            </w:pPr>
            <w:r>
              <w:rPr>
                <w:rFonts w:ascii="宋体" w:hAnsi="宋体"/>
                <w:color w:val="000000"/>
                <w:szCs w:val="21"/>
              </w:rPr>
              <w:t>15</w:t>
            </w:r>
          </w:p>
        </w:tc>
        <w:tc>
          <w:tcPr>
            <w:tcW w:w="1790" w:type="dxa"/>
            <w:vMerge w:val="restart"/>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管理及维护</w:t>
            </w:r>
          </w:p>
        </w:tc>
        <w:tc>
          <w:tcPr>
            <w:tcW w:w="591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支持</w:t>
            </w:r>
            <w:r>
              <w:rPr>
                <w:rFonts w:ascii="宋体" w:hAnsi="宋体"/>
                <w:color w:val="000000"/>
                <w:szCs w:val="21"/>
              </w:rPr>
              <w:t>SNMP V1/V2/V3</w:t>
            </w:r>
            <w:r>
              <w:rPr>
                <w:rFonts w:ascii="宋体" w:hAnsi="宋体" w:hint="eastAsia"/>
                <w:color w:val="000000"/>
                <w:szCs w:val="21"/>
              </w:rPr>
              <w:t>、</w:t>
            </w:r>
            <w:r>
              <w:rPr>
                <w:rFonts w:ascii="宋体" w:hAnsi="宋体"/>
                <w:color w:val="000000"/>
                <w:szCs w:val="21"/>
              </w:rPr>
              <w:t>RMON</w:t>
            </w:r>
            <w:r>
              <w:rPr>
                <w:rFonts w:ascii="宋体" w:hAnsi="宋体" w:hint="eastAsia"/>
                <w:color w:val="000000"/>
                <w:szCs w:val="21"/>
              </w:rPr>
              <w:t>、</w:t>
            </w:r>
            <w:r>
              <w:rPr>
                <w:rFonts w:ascii="宋体" w:hAnsi="宋体"/>
                <w:color w:val="000000"/>
                <w:szCs w:val="21"/>
              </w:rPr>
              <w:t>SSHV2</w:t>
            </w:r>
            <w:r>
              <w:rPr>
                <w:rFonts w:ascii="宋体" w:hAnsi="宋体" w:hint="eastAsia"/>
                <w:color w:val="000000"/>
                <w:szCs w:val="21"/>
              </w:rPr>
              <w:t>；</w:t>
            </w:r>
          </w:p>
        </w:tc>
      </w:tr>
      <w:tr w:rsidR="00C134E0" w:rsidTr="00DA114C">
        <w:trPr>
          <w:trHeight w:val="454"/>
        </w:trPr>
        <w:tc>
          <w:tcPr>
            <w:tcW w:w="823" w:type="dxa"/>
            <w:vAlign w:val="center"/>
          </w:tcPr>
          <w:p w:rsidR="00C134E0" w:rsidRDefault="00C134E0" w:rsidP="00DA114C">
            <w:pPr>
              <w:spacing w:line="240" w:lineRule="atLeast"/>
              <w:jc w:val="center"/>
              <w:rPr>
                <w:rFonts w:ascii="宋体" w:hAnsi="宋体"/>
                <w:color w:val="000000"/>
                <w:szCs w:val="21"/>
              </w:rPr>
            </w:pPr>
            <w:r>
              <w:rPr>
                <w:rFonts w:ascii="宋体" w:hAnsi="宋体"/>
                <w:color w:val="000000"/>
                <w:szCs w:val="21"/>
              </w:rPr>
              <w:lastRenderedPageBreak/>
              <w:t>16</w:t>
            </w:r>
          </w:p>
        </w:tc>
        <w:tc>
          <w:tcPr>
            <w:tcW w:w="1790" w:type="dxa"/>
            <w:vMerge/>
            <w:vAlign w:val="center"/>
          </w:tcPr>
          <w:p w:rsidR="00C134E0" w:rsidRDefault="00C134E0" w:rsidP="00DA114C">
            <w:pPr>
              <w:spacing w:line="240" w:lineRule="atLeast"/>
              <w:jc w:val="center"/>
              <w:rPr>
                <w:rFonts w:ascii="宋体" w:hAnsi="宋体"/>
                <w:color w:val="000000"/>
                <w:szCs w:val="21"/>
              </w:rPr>
            </w:pPr>
          </w:p>
        </w:tc>
        <w:tc>
          <w:tcPr>
            <w:tcW w:w="591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支持虚电缆检测功能</w:t>
            </w:r>
            <w:r>
              <w:rPr>
                <w:rFonts w:ascii="宋体" w:hAnsi="宋体"/>
                <w:color w:val="000000"/>
                <w:szCs w:val="21"/>
              </w:rPr>
              <w:t>(VCT)</w:t>
            </w:r>
            <w:r>
              <w:rPr>
                <w:rFonts w:ascii="宋体" w:hAnsi="宋体" w:hint="eastAsia"/>
                <w:color w:val="000000"/>
                <w:szCs w:val="21"/>
              </w:rPr>
              <w:t>，快速准确定位网络中故障电缆的短路或断路点；</w:t>
            </w:r>
          </w:p>
        </w:tc>
      </w:tr>
      <w:tr w:rsidR="00C134E0" w:rsidTr="00DA114C">
        <w:trPr>
          <w:trHeight w:val="454"/>
        </w:trPr>
        <w:tc>
          <w:tcPr>
            <w:tcW w:w="823" w:type="dxa"/>
            <w:vAlign w:val="center"/>
          </w:tcPr>
          <w:p w:rsidR="00C134E0" w:rsidRDefault="00C134E0" w:rsidP="00DA114C">
            <w:pPr>
              <w:spacing w:line="240" w:lineRule="atLeast"/>
              <w:jc w:val="center"/>
              <w:rPr>
                <w:rFonts w:ascii="宋体" w:hAnsi="宋体"/>
                <w:color w:val="000000"/>
                <w:szCs w:val="21"/>
              </w:rPr>
            </w:pPr>
            <w:r>
              <w:rPr>
                <w:rFonts w:ascii="宋体" w:hAnsi="宋体"/>
                <w:color w:val="000000"/>
                <w:szCs w:val="21"/>
              </w:rPr>
              <w:t>17</w:t>
            </w:r>
          </w:p>
        </w:tc>
        <w:tc>
          <w:tcPr>
            <w:tcW w:w="1790" w:type="dxa"/>
            <w:vMerge/>
            <w:vAlign w:val="center"/>
          </w:tcPr>
          <w:p w:rsidR="00C134E0" w:rsidRDefault="00C134E0" w:rsidP="00DA114C">
            <w:pPr>
              <w:spacing w:line="240" w:lineRule="atLeast"/>
              <w:jc w:val="center"/>
              <w:rPr>
                <w:rFonts w:ascii="宋体" w:hAnsi="宋体"/>
                <w:color w:val="000000"/>
                <w:szCs w:val="21"/>
              </w:rPr>
            </w:pPr>
          </w:p>
        </w:tc>
        <w:tc>
          <w:tcPr>
            <w:tcW w:w="591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支持单向链路检测</w:t>
            </w:r>
            <w:r>
              <w:rPr>
                <w:rFonts w:ascii="宋体" w:hAnsi="宋体"/>
                <w:color w:val="000000"/>
                <w:szCs w:val="21"/>
              </w:rPr>
              <w:t>(DLDP),</w:t>
            </w:r>
            <w:r>
              <w:rPr>
                <w:rFonts w:ascii="宋体" w:hAnsi="宋体" w:hint="eastAsia"/>
                <w:color w:val="000000"/>
                <w:szCs w:val="21"/>
              </w:rPr>
              <w:t>有效的防止网络中单通故障的发生；</w:t>
            </w:r>
          </w:p>
        </w:tc>
      </w:tr>
      <w:tr w:rsidR="00C134E0" w:rsidTr="00DA114C">
        <w:trPr>
          <w:trHeight w:val="454"/>
        </w:trPr>
        <w:tc>
          <w:tcPr>
            <w:tcW w:w="823" w:type="dxa"/>
            <w:vAlign w:val="center"/>
          </w:tcPr>
          <w:p w:rsidR="00C134E0" w:rsidRDefault="00C134E0" w:rsidP="00DA114C">
            <w:pPr>
              <w:spacing w:line="240" w:lineRule="atLeast"/>
              <w:jc w:val="center"/>
              <w:rPr>
                <w:rFonts w:ascii="宋体" w:hAnsi="宋体"/>
                <w:color w:val="000000"/>
                <w:szCs w:val="21"/>
              </w:rPr>
            </w:pPr>
            <w:r>
              <w:rPr>
                <w:rFonts w:ascii="宋体" w:hAnsi="宋体"/>
                <w:color w:val="000000"/>
                <w:szCs w:val="21"/>
              </w:rPr>
              <w:t>18</w:t>
            </w:r>
          </w:p>
        </w:tc>
        <w:tc>
          <w:tcPr>
            <w:tcW w:w="1790" w:type="dxa"/>
            <w:vMerge/>
            <w:vAlign w:val="center"/>
          </w:tcPr>
          <w:p w:rsidR="00C134E0" w:rsidRDefault="00C134E0" w:rsidP="00DA114C">
            <w:pPr>
              <w:spacing w:line="240" w:lineRule="atLeast"/>
              <w:jc w:val="center"/>
              <w:rPr>
                <w:rFonts w:ascii="宋体" w:hAnsi="宋体"/>
                <w:color w:val="000000"/>
                <w:szCs w:val="21"/>
              </w:rPr>
            </w:pPr>
          </w:p>
        </w:tc>
        <w:tc>
          <w:tcPr>
            <w:tcW w:w="591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支持</w:t>
            </w:r>
            <w:proofErr w:type="spellStart"/>
            <w:r>
              <w:rPr>
                <w:rFonts w:ascii="宋体" w:hAnsi="宋体"/>
                <w:color w:val="000000"/>
                <w:szCs w:val="21"/>
              </w:rPr>
              <w:t>sFlow</w:t>
            </w:r>
            <w:proofErr w:type="spellEnd"/>
            <w:r>
              <w:rPr>
                <w:rFonts w:ascii="宋体" w:hAnsi="宋体" w:hint="eastAsia"/>
                <w:color w:val="000000"/>
                <w:szCs w:val="21"/>
              </w:rPr>
              <w:t>流量分析技术；</w:t>
            </w:r>
          </w:p>
        </w:tc>
      </w:tr>
      <w:tr w:rsidR="00C134E0" w:rsidTr="00DA114C">
        <w:trPr>
          <w:trHeight w:val="454"/>
        </w:trPr>
        <w:tc>
          <w:tcPr>
            <w:tcW w:w="823" w:type="dxa"/>
            <w:vAlign w:val="center"/>
          </w:tcPr>
          <w:p w:rsidR="00C134E0" w:rsidRDefault="00C134E0" w:rsidP="00DA114C">
            <w:pPr>
              <w:spacing w:line="240" w:lineRule="atLeast"/>
              <w:jc w:val="center"/>
              <w:rPr>
                <w:rFonts w:ascii="宋体" w:hAnsi="宋体"/>
                <w:color w:val="000000"/>
                <w:szCs w:val="21"/>
              </w:rPr>
            </w:pPr>
            <w:r>
              <w:rPr>
                <w:rFonts w:ascii="宋体" w:hAnsi="宋体"/>
                <w:color w:val="000000"/>
                <w:szCs w:val="21"/>
              </w:rPr>
              <w:t>19</w:t>
            </w:r>
          </w:p>
        </w:tc>
        <w:tc>
          <w:tcPr>
            <w:tcW w:w="1790" w:type="dxa"/>
            <w:vMerge/>
            <w:vAlign w:val="center"/>
          </w:tcPr>
          <w:p w:rsidR="00C134E0" w:rsidRDefault="00C134E0" w:rsidP="00DA114C">
            <w:pPr>
              <w:spacing w:line="240" w:lineRule="atLeast"/>
              <w:jc w:val="center"/>
              <w:rPr>
                <w:rFonts w:ascii="宋体" w:hAnsi="宋体"/>
                <w:color w:val="000000"/>
                <w:szCs w:val="21"/>
              </w:rPr>
            </w:pPr>
          </w:p>
        </w:tc>
        <w:tc>
          <w:tcPr>
            <w:tcW w:w="591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支持</w:t>
            </w:r>
            <w:r>
              <w:rPr>
                <w:rFonts w:ascii="宋体" w:hAnsi="宋体"/>
                <w:color w:val="000000"/>
                <w:szCs w:val="21"/>
              </w:rPr>
              <w:t>BFD</w:t>
            </w:r>
            <w:r>
              <w:rPr>
                <w:rFonts w:ascii="宋体" w:hAnsi="宋体" w:hint="eastAsia"/>
                <w:color w:val="000000"/>
                <w:szCs w:val="21"/>
              </w:rPr>
              <w:t>；</w:t>
            </w:r>
          </w:p>
        </w:tc>
      </w:tr>
      <w:tr w:rsidR="00C134E0" w:rsidTr="00DA114C">
        <w:trPr>
          <w:trHeight w:val="454"/>
        </w:trPr>
        <w:tc>
          <w:tcPr>
            <w:tcW w:w="823" w:type="dxa"/>
            <w:vAlign w:val="center"/>
          </w:tcPr>
          <w:p w:rsidR="00C134E0" w:rsidRDefault="00C134E0" w:rsidP="00DA114C">
            <w:pPr>
              <w:spacing w:line="240" w:lineRule="atLeast"/>
              <w:jc w:val="center"/>
              <w:rPr>
                <w:rFonts w:ascii="宋体" w:hAnsi="宋体"/>
                <w:color w:val="000000"/>
                <w:szCs w:val="21"/>
              </w:rPr>
            </w:pPr>
            <w:r>
              <w:rPr>
                <w:rFonts w:ascii="宋体" w:hAnsi="宋体"/>
                <w:color w:val="000000"/>
                <w:szCs w:val="21"/>
              </w:rPr>
              <w:t>20</w:t>
            </w:r>
          </w:p>
        </w:tc>
        <w:tc>
          <w:tcPr>
            <w:tcW w:w="179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节能</w:t>
            </w:r>
          </w:p>
        </w:tc>
        <w:tc>
          <w:tcPr>
            <w:tcW w:w="591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符合</w:t>
            </w:r>
            <w:r>
              <w:rPr>
                <w:rFonts w:ascii="宋体" w:hAnsi="宋体"/>
                <w:color w:val="000000"/>
                <w:szCs w:val="21"/>
              </w:rPr>
              <w:t>IEEE 802.3az</w:t>
            </w:r>
            <w:r>
              <w:rPr>
                <w:rFonts w:ascii="宋体" w:hAnsi="宋体" w:hint="eastAsia"/>
                <w:color w:val="000000"/>
                <w:szCs w:val="21"/>
              </w:rPr>
              <w:t>（</w:t>
            </w:r>
            <w:r>
              <w:rPr>
                <w:rFonts w:ascii="宋体" w:hAnsi="宋体"/>
                <w:color w:val="000000"/>
                <w:szCs w:val="21"/>
              </w:rPr>
              <w:t>EEE</w:t>
            </w:r>
            <w:r>
              <w:rPr>
                <w:rFonts w:ascii="宋体" w:hAnsi="宋体" w:hint="eastAsia"/>
                <w:color w:val="000000"/>
                <w:szCs w:val="21"/>
              </w:rPr>
              <w:t>）节能标准，整机最大功耗≤</w:t>
            </w:r>
            <w:r>
              <w:rPr>
                <w:rFonts w:ascii="宋体" w:hAnsi="宋体"/>
                <w:color w:val="000000"/>
                <w:szCs w:val="21"/>
              </w:rPr>
              <w:t>26W</w:t>
            </w:r>
            <w:r>
              <w:rPr>
                <w:rFonts w:ascii="宋体" w:hAnsi="宋体" w:hint="eastAsia"/>
                <w:color w:val="000000"/>
                <w:szCs w:val="21"/>
              </w:rPr>
              <w:t>；</w:t>
            </w:r>
          </w:p>
        </w:tc>
      </w:tr>
      <w:tr w:rsidR="00C134E0" w:rsidTr="00DA114C">
        <w:trPr>
          <w:trHeight w:val="454"/>
        </w:trPr>
        <w:tc>
          <w:tcPr>
            <w:tcW w:w="823" w:type="dxa"/>
            <w:vAlign w:val="center"/>
          </w:tcPr>
          <w:p w:rsidR="00C134E0" w:rsidRDefault="00C134E0" w:rsidP="00DA114C">
            <w:pPr>
              <w:spacing w:line="240" w:lineRule="atLeast"/>
              <w:jc w:val="center"/>
              <w:rPr>
                <w:rFonts w:ascii="宋体" w:hAnsi="宋体"/>
                <w:color w:val="000000"/>
                <w:szCs w:val="21"/>
              </w:rPr>
            </w:pPr>
            <w:r>
              <w:rPr>
                <w:rFonts w:ascii="宋体" w:hAnsi="宋体"/>
                <w:color w:val="000000"/>
                <w:szCs w:val="21"/>
              </w:rPr>
              <w:t>21</w:t>
            </w:r>
          </w:p>
        </w:tc>
        <w:tc>
          <w:tcPr>
            <w:tcW w:w="179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兼容性</w:t>
            </w:r>
          </w:p>
        </w:tc>
        <w:tc>
          <w:tcPr>
            <w:tcW w:w="5910" w:type="dxa"/>
            <w:vAlign w:val="center"/>
          </w:tcPr>
          <w:p w:rsidR="00C134E0" w:rsidRDefault="00C134E0" w:rsidP="00DA114C">
            <w:pPr>
              <w:spacing w:line="240" w:lineRule="atLeast"/>
              <w:rPr>
                <w:rFonts w:ascii="宋体" w:hAnsi="宋体"/>
                <w:color w:val="000000"/>
                <w:szCs w:val="21"/>
              </w:rPr>
            </w:pPr>
            <w:r>
              <w:rPr>
                <w:rFonts w:ascii="宋体" w:hAnsi="宋体" w:hint="eastAsia"/>
                <w:color w:val="000000"/>
                <w:szCs w:val="21"/>
              </w:rPr>
              <w:t>★无缝接入现有安防网络交换机网管系统管理</w:t>
            </w:r>
          </w:p>
        </w:tc>
      </w:tr>
    </w:tbl>
    <w:p w:rsidR="00C134E0" w:rsidRDefault="00C134E0" w:rsidP="00C134E0">
      <w:pPr>
        <w:rPr>
          <w:color w:val="000000"/>
        </w:rPr>
      </w:pPr>
    </w:p>
    <w:p w:rsidR="00C134E0" w:rsidRDefault="00C134E0" w:rsidP="00C134E0">
      <w:pPr>
        <w:pStyle w:val="1"/>
        <w:keepLines w:val="0"/>
        <w:pageBreakBefore/>
        <w:widowControl/>
        <w:numPr>
          <w:ilvl w:val="0"/>
          <w:numId w:val="11"/>
        </w:numPr>
        <w:spacing w:before="0" w:after="0" w:line="360" w:lineRule="auto"/>
        <w:ind w:left="0" w:firstLine="0"/>
        <w:jc w:val="left"/>
      </w:pPr>
      <w:bookmarkStart w:id="6561" w:name="_Toc343808146"/>
      <w:bookmarkStart w:id="6562" w:name="_Toc343808145"/>
      <w:bookmarkStart w:id="6563" w:name="_Toc343808144"/>
      <w:bookmarkStart w:id="6564" w:name="_Toc343808143"/>
      <w:bookmarkStart w:id="6565" w:name="_Toc343808142"/>
      <w:bookmarkStart w:id="6566" w:name="_Toc343808141"/>
      <w:bookmarkStart w:id="6567" w:name="_Toc343808140"/>
      <w:bookmarkStart w:id="6568" w:name="_Toc343808139"/>
      <w:bookmarkStart w:id="6569" w:name="_Toc343808136"/>
      <w:bookmarkStart w:id="6570" w:name="_Toc343808137"/>
      <w:bookmarkStart w:id="6571" w:name="_Toc343808138"/>
      <w:bookmarkStart w:id="6572" w:name="_Toc343808134"/>
      <w:bookmarkStart w:id="6573" w:name="_Toc343808133"/>
      <w:bookmarkStart w:id="6574" w:name="_Toc343808132"/>
      <w:bookmarkStart w:id="6575" w:name="_Toc343808131"/>
      <w:bookmarkStart w:id="6576" w:name="_Toc343808173"/>
      <w:bookmarkStart w:id="6577" w:name="_Toc343808176"/>
      <w:bookmarkStart w:id="6578" w:name="_Toc343808175"/>
      <w:bookmarkStart w:id="6579" w:name="_Toc343808177"/>
      <w:bookmarkStart w:id="6580" w:name="_Toc343808174"/>
      <w:bookmarkStart w:id="6581" w:name="_Toc343808172"/>
      <w:bookmarkStart w:id="6582" w:name="_Toc343808167"/>
      <w:bookmarkStart w:id="6583" w:name="_Toc343808164"/>
      <w:bookmarkStart w:id="6584" w:name="_Toc343808169"/>
      <w:bookmarkStart w:id="6585" w:name="_Toc343808170"/>
      <w:bookmarkStart w:id="6586" w:name="_Toc343808171"/>
      <w:bookmarkStart w:id="6587" w:name="_Toc343808165"/>
      <w:bookmarkStart w:id="6588" w:name="_Toc343808168"/>
      <w:bookmarkStart w:id="6589" w:name="_Toc343808166"/>
      <w:bookmarkStart w:id="6590" w:name="_Toc343808163"/>
      <w:bookmarkStart w:id="6591" w:name="_Toc403429093"/>
      <w:bookmarkStart w:id="6592" w:name="_Toc403429565"/>
      <w:bookmarkStart w:id="6593" w:name="_Toc403429849"/>
      <w:bookmarkStart w:id="6594" w:name="_Toc403463455"/>
      <w:bookmarkStart w:id="6595" w:name="_Toc403463741"/>
      <w:bookmarkStart w:id="6596" w:name="_Toc403464023"/>
      <w:bookmarkStart w:id="6597" w:name="_Toc403464308"/>
      <w:bookmarkStart w:id="6598" w:name="_Toc403592747"/>
      <w:bookmarkStart w:id="6599" w:name="_Toc403593217"/>
      <w:bookmarkStart w:id="6600" w:name="_Toc403593502"/>
      <w:bookmarkStart w:id="6601" w:name="_Toc343808151"/>
      <w:bookmarkStart w:id="6602" w:name="_Toc343808150"/>
      <w:bookmarkStart w:id="6603" w:name="_Toc343808157"/>
      <w:bookmarkStart w:id="6604" w:name="_Toc343808158"/>
      <w:bookmarkStart w:id="6605" w:name="_Toc343808160"/>
      <w:bookmarkStart w:id="6606" w:name="_Toc343808153"/>
      <w:bookmarkStart w:id="6607" w:name="_Toc343808159"/>
      <w:bookmarkStart w:id="6608" w:name="_Toc343808156"/>
      <w:bookmarkStart w:id="6609" w:name="_Toc533433306"/>
      <w:bookmarkStart w:id="6610" w:name="_Toc343808155"/>
      <w:bookmarkStart w:id="6611" w:name="_Toc343808152"/>
      <w:bookmarkStart w:id="6612" w:name="_Toc343808154"/>
      <w:bookmarkStart w:id="6613" w:name="_Toc343808149"/>
      <w:bookmarkStart w:id="6614" w:name="_Toc343808148"/>
      <w:bookmarkStart w:id="6615" w:name="_Toc343808147"/>
      <w:bookmarkEnd w:id="6519"/>
      <w:bookmarkEnd w:id="6521"/>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10"/>
      <w:bookmarkEnd w:id="6611"/>
      <w:bookmarkEnd w:id="6612"/>
      <w:bookmarkEnd w:id="6613"/>
      <w:bookmarkEnd w:id="6614"/>
      <w:bookmarkEnd w:id="6615"/>
      <w:r>
        <w:rPr>
          <w:rFonts w:hint="eastAsia"/>
        </w:rPr>
        <w:lastRenderedPageBreak/>
        <w:t>服务体系建设</w:t>
      </w:r>
      <w:bookmarkEnd w:id="6609"/>
    </w:p>
    <w:p w:rsidR="00C134E0" w:rsidRDefault="00C134E0" w:rsidP="00C134E0">
      <w:pPr>
        <w:pStyle w:val="2"/>
        <w:widowControl/>
        <w:numPr>
          <w:ilvl w:val="1"/>
          <w:numId w:val="11"/>
        </w:numPr>
        <w:tabs>
          <w:tab w:val="clear" w:pos="1569"/>
        </w:tabs>
        <w:spacing w:line="415" w:lineRule="auto"/>
        <w:ind w:left="0" w:firstLine="0"/>
        <w:jc w:val="left"/>
      </w:pPr>
      <w:bookmarkStart w:id="6616" w:name="_Toc533433307"/>
      <w:r>
        <w:rPr>
          <w:rFonts w:hint="eastAsia"/>
        </w:rPr>
        <w:t>项目</w:t>
      </w:r>
      <w:r>
        <w:t>实施要求</w:t>
      </w:r>
      <w:bookmarkEnd w:id="6616"/>
    </w:p>
    <w:p w:rsidR="00C134E0" w:rsidRDefault="00C134E0" w:rsidP="00C134E0">
      <w:pPr>
        <w:pStyle w:val="aff0"/>
        <w:numPr>
          <w:ilvl w:val="2"/>
          <w:numId w:val="11"/>
        </w:numPr>
        <w:tabs>
          <w:tab w:val="left" w:pos="720"/>
        </w:tabs>
        <w:ind w:left="0" w:firstLine="0"/>
      </w:pPr>
      <w:bookmarkStart w:id="6617" w:name="_Toc512262853"/>
      <w:r>
        <w:rPr>
          <w:rFonts w:hint="eastAsia"/>
        </w:rPr>
        <w:t xml:space="preserve"> 工程说明</w:t>
      </w:r>
      <w:bookmarkEnd w:id="6617"/>
    </w:p>
    <w:p w:rsidR="00C134E0" w:rsidRDefault="00C134E0" w:rsidP="00C134E0">
      <w:pPr>
        <w:widowControl/>
        <w:tabs>
          <w:tab w:val="left" w:pos="426"/>
        </w:tabs>
        <w:spacing w:line="276" w:lineRule="auto"/>
        <w:jc w:val="left"/>
        <w:rPr>
          <w:rFonts w:ascii="微软雅黑" w:eastAsia="微软雅黑" w:hAnsi="微软雅黑"/>
          <w:kern w:val="0"/>
        </w:rPr>
      </w:pPr>
      <w:r>
        <w:rPr>
          <w:rFonts w:ascii="微软雅黑" w:eastAsia="微软雅黑" w:hAnsi="微软雅黑" w:hint="eastAsia"/>
          <w:kern w:val="0"/>
        </w:rPr>
        <w:t>（1）承建商必须承诺接受用户委托的监理在工程实施过程中的监督管理。</w:t>
      </w:r>
    </w:p>
    <w:p w:rsidR="00C134E0" w:rsidRDefault="00C134E0" w:rsidP="00C134E0">
      <w:pPr>
        <w:widowControl/>
        <w:tabs>
          <w:tab w:val="left" w:pos="426"/>
        </w:tabs>
        <w:spacing w:line="276" w:lineRule="auto"/>
        <w:jc w:val="left"/>
        <w:rPr>
          <w:rFonts w:ascii="微软雅黑" w:eastAsia="微软雅黑" w:hAnsi="微软雅黑"/>
          <w:kern w:val="0"/>
        </w:rPr>
      </w:pPr>
      <w:r>
        <w:rPr>
          <w:rFonts w:ascii="微软雅黑" w:eastAsia="微软雅黑" w:hAnsi="微软雅黑" w:hint="eastAsia"/>
          <w:kern w:val="0"/>
        </w:rPr>
        <w:t>（2）承建商必须按照“先需求、后施工”的组织工程实施。</w:t>
      </w:r>
    </w:p>
    <w:p w:rsidR="00C134E0" w:rsidRDefault="00C134E0" w:rsidP="00C134E0">
      <w:pPr>
        <w:widowControl/>
        <w:tabs>
          <w:tab w:val="left" w:pos="426"/>
        </w:tabs>
        <w:spacing w:line="276" w:lineRule="auto"/>
        <w:jc w:val="left"/>
        <w:rPr>
          <w:rFonts w:ascii="微软雅黑" w:eastAsia="微软雅黑" w:hAnsi="微软雅黑"/>
          <w:kern w:val="0"/>
        </w:rPr>
      </w:pPr>
      <w:r>
        <w:rPr>
          <w:rFonts w:ascii="微软雅黑" w:eastAsia="微软雅黑" w:hAnsi="微软雅黑" w:hint="eastAsia"/>
          <w:kern w:val="0"/>
        </w:rPr>
        <w:t>（3）承建商必须按照用户要求安装调试完成所有硬件和软件（含硬件、系统软件及备份设施等）。</w:t>
      </w:r>
    </w:p>
    <w:p w:rsidR="00C134E0" w:rsidRDefault="00C134E0" w:rsidP="00C134E0">
      <w:pPr>
        <w:widowControl/>
        <w:tabs>
          <w:tab w:val="left" w:pos="426"/>
        </w:tabs>
        <w:spacing w:line="276" w:lineRule="auto"/>
        <w:jc w:val="left"/>
        <w:rPr>
          <w:rFonts w:ascii="微软雅黑" w:eastAsia="微软雅黑" w:hAnsi="微软雅黑"/>
          <w:kern w:val="0"/>
        </w:rPr>
      </w:pPr>
      <w:r>
        <w:rPr>
          <w:rFonts w:ascii="微软雅黑" w:eastAsia="微软雅黑" w:hAnsi="微软雅黑" w:hint="eastAsia"/>
          <w:kern w:val="0"/>
        </w:rPr>
        <w:t>（4）建设单位和监理均有权对承建商提供的证明材料进行审核。</w:t>
      </w:r>
    </w:p>
    <w:p w:rsidR="00C134E0" w:rsidRDefault="00C134E0" w:rsidP="00C134E0">
      <w:pPr>
        <w:widowControl/>
        <w:tabs>
          <w:tab w:val="left" w:pos="426"/>
        </w:tabs>
        <w:spacing w:line="276" w:lineRule="auto"/>
        <w:jc w:val="left"/>
        <w:rPr>
          <w:rFonts w:ascii="微软雅黑" w:eastAsia="微软雅黑" w:hAnsi="微软雅黑"/>
          <w:kern w:val="0"/>
        </w:rPr>
      </w:pPr>
      <w:r>
        <w:rPr>
          <w:rFonts w:ascii="微软雅黑" w:eastAsia="微软雅黑" w:hAnsi="微软雅黑" w:hint="eastAsia"/>
          <w:kern w:val="0"/>
        </w:rPr>
        <w:t>（5）本项目施工地点位于雷击灾害严重地区,承建商需充分考虑防雷设施。</w:t>
      </w:r>
    </w:p>
    <w:p w:rsidR="00C134E0" w:rsidRDefault="00C134E0" w:rsidP="00C134E0">
      <w:pPr>
        <w:widowControl/>
        <w:tabs>
          <w:tab w:val="left" w:pos="426"/>
        </w:tabs>
        <w:spacing w:line="276" w:lineRule="auto"/>
        <w:jc w:val="left"/>
        <w:rPr>
          <w:rFonts w:ascii="微软雅黑" w:eastAsia="微软雅黑" w:hAnsi="微软雅黑"/>
          <w:kern w:val="0"/>
        </w:rPr>
      </w:pPr>
      <w:r>
        <w:rPr>
          <w:rFonts w:ascii="微软雅黑" w:eastAsia="微软雅黑" w:hAnsi="微软雅黑" w:hint="eastAsia"/>
          <w:kern w:val="0"/>
        </w:rPr>
        <w:t>（6）建设单位对购买的设备和材料质量有质疑时有权进行检测确认（包括送第三方权威机构进行检测，其发生的所有费用由承建商承担），承建商应积极配合和支持。</w:t>
      </w:r>
    </w:p>
    <w:p w:rsidR="00C134E0" w:rsidRDefault="00C134E0" w:rsidP="00C134E0">
      <w:pPr>
        <w:widowControl/>
        <w:tabs>
          <w:tab w:val="left" w:pos="426"/>
        </w:tabs>
        <w:spacing w:line="276" w:lineRule="auto"/>
        <w:jc w:val="left"/>
        <w:rPr>
          <w:rFonts w:ascii="微软雅黑" w:eastAsia="微软雅黑" w:hAnsi="微软雅黑"/>
          <w:kern w:val="0"/>
        </w:rPr>
      </w:pPr>
      <w:r>
        <w:rPr>
          <w:rFonts w:ascii="微软雅黑" w:eastAsia="微软雅黑" w:hAnsi="微软雅黑" w:hint="eastAsia"/>
          <w:kern w:val="0"/>
        </w:rPr>
        <w:t>（7）本项目施工区域大部分位于监管区内，进出人员必须遵守本单位有关进出监管区管理的要求。</w:t>
      </w:r>
    </w:p>
    <w:p w:rsidR="00C134E0" w:rsidRDefault="00C134E0" w:rsidP="00C134E0">
      <w:pPr>
        <w:pStyle w:val="aff0"/>
        <w:numPr>
          <w:ilvl w:val="2"/>
          <w:numId w:val="11"/>
        </w:numPr>
        <w:tabs>
          <w:tab w:val="left" w:pos="720"/>
        </w:tabs>
        <w:ind w:left="0" w:firstLine="0"/>
      </w:pPr>
      <w:bookmarkStart w:id="6618" w:name="_Toc512262854"/>
      <w:r>
        <w:rPr>
          <w:rFonts w:hint="eastAsia"/>
        </w:rPr>
        <w:t xml:space="preserve"> 需求管理</w:t>
      </w:r>
      <w:bookmarkEnd w:id="6618"/>
    </w:p>
    <w:p w:rsidR="00C134E0" w:rsidRDefault="00C134E0" w:rsidP="00C134E0">
      <w:pPr>
        <w:widowControl/>
        <w:numPr>
          <w:ilvl w:val="0"/>
          <w:numId w:val="21"/>
        </w:numPr>
        <w:tabs>
          <w:tab w:val="left" w:pos="567"/>
        </w:tabs>
        <w:spacing w:line="276" w:lineRule="auto"/>
        <w:contextualSpacing/>
        <w:jc w:val="left"/>
        <w:rPr>
          <w:rFonts w:ascii="微软雅黑" w:eastAsia="微软雅黑" w:hAnsi="微软雅黑"/>
          <w:kern w:val="0"/>
          <w:u w:val="single"/>
        </w:rPr>
      </w:pPr>
      <w:r>
        <w:rPr>
          <w:rFonts w:ascii="微软雅黑" w:eastAsia="微软雅黑" w:hAnsi="微软雅黑" w:hint="eastAsia"/>
          <w:kern w:val="0"/>
          <w:u w:val="single"/>
        </w:rPr>
        <w:t>承建商在</w:t>
      </w:r>
      <w:r w:rsidRPr="00DD6983">
        <w:rPr>
          <w:rFonts w:ascii="微软雅黑" w:eastAsia="微软雅黑" w:hAnsi="微软雅黑" w:hint="eastAsia"/>
          <w:kern w:val="0"/>
          <w:u w:val="single"/>
        </w:rPr>
        <w:t>接到中标通知</w:t>
      </w:r>
      <w:r>
        <w:rPr>
          <w:rFonts w:ascii="微软雅黑" w:eastAsia="微软雅黑" w:hAnsi="微软雅黑" w:hint="eastAsia"/>
          <w:kern w:val="0"/>
          <w:u w:val="single"/>
        </w:rPr>
        <w:t>以后三个工作日内（中标公告发布之日算起），必须详细地了解用户需求（主要是与招标文件的差异），听取用户和监理单位的优化意见，根据意见在10个工作日内在初步需求方案基础上制定详细的需求文件和工程进度计划。</w:t>
      </w:r>
    </w:p>
    <w:p w:rsidR="00C134E0" w:rsidRDefault="00C134E0" w:rsidP="00C134E0">
      <w:pPr>
        <w:widowControl/>
        <w:numPr>
          <w:ilvl w:val="0"/>
          <w:numId w:val="21"/>
        </w:numPr>
        <w:tabs>
          <w:tab w:val="left" w:pos="567"/>
        </w:tabs>
        <w:spacing w:line="276" w:lineRule="auto"/>
        <w:contextualSpacing/>
        <w:jc w:val="left"/>
        <w:rPr>
          <w:rFonts w:ascii="微软雅黑" w:eastAsia="微软雅黑" w:hAnsi="微软雅黑"/>
          <w:kern w:val="0"/>
        </w:rPr>
      </w:pPr>
      <w:r>
        <w:rPr>
          <w:rFonts w:ascii="微软雅黑" w:eastAsia="微软雅黑" w:hAnsi="微软雅黑" w:hint="eastAsia"/>
          <w:kern w:val="0"/>
        </w:rPr>
        <w:t>需求文件和工程进度计划制定完成后，立即送到用户和监理单位审核，在得到用户和监理单位认可并盖章以后，方可严格按照需求文件和工程进度计划进场施工。</w:t>
      </w:r>
    </w:p>
    <w:p w:rsidR="00C134E0" w:rsidRDefault="00C134E0" w:rsidP="00C134E0">
      <w:pPr>
        <w:widowControl/>
        <w:numPr>
          <w:ilvl w:val="0"/>
          <w:numId w:val="21"/>
        </w:numPr>
        <w:tabs>
          <w:tab w:val="left" w:pos="567"/>
        </w:tabs>
        <w:spacing w:line="276" w:lineRule="auto"/>
        <w:contextualSpacing/>
        <w:jc w:val="left"/>
        <w:rPr>
          <w:rFonts w:ascii="微软雅黑" w:eastAsia="微软雅黑" w:hAnsi="微软雅黑"/>
          <w:kern w:val="0"/>
        </w:rPr>
      </w:pPr>
      <w:r>
        <w:rPr>
          <w:rFonts w:ascii="微软雅黑" w:eastAsia="微软雅黑" w:hAnsi="微软雅黑" w:hint="eastAsia"/>
          <w:kern w:val="0"/>
        </w:rPr>
        <w:t>在工程施工过程中，用户可根据需要对工程需求</w:t>
      </w:r>
      <w:proofErr w:type="gramStart"/>
      <w:r>
        <w:rPr>
          <w:rFonts w:ascii="微软雅黑" w:eastAsia="微软雅黑" w:hAnsi="微软雅黑" w:hint="eastAsia"/>
          <w:kern w:val="0"/>
        </w:rPr>
        <w:t>作出</w:t>
      </w:r>
      <w:proofErr w:type="gramEnd"/>
      <w:r>
        <w:rPr>
          <w:rFonts w:ascii="微软雅黑" w:eastAsia="微软雅黑" w:hAnsi="微软雅黑" w:hint="eastAsia"/>
          <w:kern w:val="0"/>
        </w:rPr>
        <w:t>合理的修改，承建商应在时间允许且工程造价不超过预算的条件下服从用户和监理单位所提出的修改意见，并根据实际情况修改需求方案并重新</w:t>
      </w:r>
      <w:proofErr w:type="gramStart"/>
      <w:r>
        <w:rPr>
          <w:rFonts w:ascii="微软雅黑" w:eastAsia="微软雅黑" w:hAnsi="微软雅黑" w:hint="eastAsia"/>
          <w:kern w:val="0"/>
        </w:rPr>
        <w:t>送用户</w:t>
      </w:r>
      <w:proofErr w:type="gramEnd"/>
      <w:r>
        <w:rPr>
          <w:rFonts w:ascii="微软雅黑" w:eastAsia="微软雅黑" w:hAnsi="微软雅黑" w:hint="eastAsia"/>
          <w:kern w:val="0"/>
        </w:rPr>
        <w:t>和监理单位审核，在得到确认以后再按照更改后的需求文件进行施工。</w:t>
      </w:r>
    </w:p>
    <w:p w:rsidR="00C134E0" w:rsidRDefault="00C134E0" w:rsidP="00C134E0">
      <w:pPr>
        <w:widowControl/>
        <w:numPr>
          <w:ilvl w:val="0"/>
          <w:numId w:val="21"/>
        </w:numPr>
        <w:tabs>
          <w:tab w:val="left" w:pos="567"/>
        </w:tabs>
        <w:spacing w:line="276" w:lineRule="auto"/>
        <w:contextualSpacing/>
        <w:jc w:val="left"/>
        <w:rPr>
          <w:rFonts w:ascii="微软雅黑" w:eastAsia="微软雅黑" w:hAnsi="微软雅黑"/>
          <w:kern w:val="0"/>
        </w:rPr>
      </w:pPr>
      <w:r>
        <w:rPr>
          <w:rFonts w:ascii="微软雅黑" w:eastAsia="微软雅黑" w:hAnsi="微软雅黑" w:hint="eastAsia"/>
          <w:kern w:val="0"/>
        </w:rPr>
        <w:t>在工程施工过程中，承建商需要对需求方案进行变更的，应先报用户及监理会审通过后方能实施。因需求缺陷需要变更，并导致工期延误的，其责任由承建商承担，相应条款在合同中规定。</w:t>
      </w:r>
    </w:p>
    <w:p w:rsidR="00C134E0" w:rsidRDefault="00C134E0" w:rsidP="00C134E0">
      <w:pPr>
        <w:pStyle w:val="aff0"/>
        <w:numPr>
          <w:ilvl w:val="2"/>
          <w:numId w:val="11"/>
        </w:numPr>
        <w:tabs>
          <w:tab w:val="left" w:pos="720"/>
        </w:tabs>
        <w:ind w:left="0" w:firstLine="0"/>
      </w:pPr>
      <w:bookmarkStart w:id="6619" w:name="_Toc512262855"/>
      <w:r>
        <w:rPr>
          <w:rFonts w:hint="eastAsia"/>
        </w:rPr>
        <w:lastRenderedPageBreak/>
        <w:t xml:space="preserve"> 技术方案要求</w:t>
      </w:r>
      <w:bookmarkEnd w:id="6619"/>
    </w:p>
    <w:p w:rsidR="00C134E0" w:rsidRDefault="00C134E0" w:rsidP="00C134E0">
      <w:pPr>
        <w:widowControl/>
        <w:spacing w:line="276" w:lineRule="auto"/>
        <w:jc w:val="left"/>
        <w:rPr>
          <w:rFonts w:ascii="微软雅黑" w:eastAsia="微软雅黑" w:hAnsi="微软雅黑"/>
          <w:kern w:val="0"/>
        </w:rPr>
      </w:pPr>
      <w:r>
        <w:rPr>
          <w:rFonts w:ascii="微软雅黑" w:eastAsia="微软雅黑" w:hAnsi="微软雅黑" w:hint="eastAsia"/>
          <w:kern w:val="0"/>
        </w:rPr>
        <w:t>（1）承建商应本着为客户服务的宗旨，以认真负责的态度作好技术方案。</w:t>
      </w:r>
    </w:p>
    <w:p w:rsidR="00C134E0" w:rsidRDefault="00C134E0" w:rsidP="00C134E0">
      <w:pPr>
        <w:widowControl/>
        <w:spacing w:line="276" w:lineRule="auto"/>
        <w:jc w:val="left"/>
        <w:rPr>
          <w:rFonts w:ascii="微软雅黑" w:eastAsia="微软雅黑" w:hAnsi="微软雅黑"/>
          <w:kern w:val="0"/>
        </w:rPr>
      </w:pPr>
      <w:r>
        <w:rPr>
          <w:rFonts w:ascii="微软雅黑" w:eastAsia="微软雅黑" w:hAnsi="微软雅黑" w:hint="eastAsia"/>
          <w:kern w:val="0"/>
        </w:rPr>
        <w:t>（2）承建商如果认为需求文件中的某些内容、设备配置等不合理、不妥当，可提出建议和自己的解决方案，并充分说明理由。招标文件中的参考</w:t>
      </w:r>
      <w:proofErr w:type="gramStart"/>
      <w:r>
        <w:rPr>
          <w:rFonts w:ascii="微软雅黑" w:eastAsia="微软雅黑" w:hAnsi="微软雅黑" w:hint="eastAsia"/>
          <w:kern w:val="0"/>
        </w:rPr>
        <w:t>选型仅</w:t>
      </w:r>
      <w:proofErr w:type="gramEnd"/>
      <w:r>
        <w:rPr>
          <w:rFonts w:ascii="微软雅黑" w:eastAsia="微软雅黑" w:hAnsi="微软雅黑" w:hint="eastAsia"/>
          <w:kern w:val="0"/>
        </w:rPr>
        <w:t>作为功能和档次的参考，承建商可提出自己的、有建设性的、对建设单位有利的、甚至参考选型以外的产品和方案。</w:t>
      </w:r>
    </w:p>
    <w:p w:rsidR="00C134E0" w:rsidRDefault="00C134E0" w:rsidP="00C134E0">
      <w:pPr>
        <w:widowControl/>
        <w:spacing w:line="276" w:lineRule="auto"/>
        <w:jc w:val="left"/>
        <w:rPr>
          <w:rFonts w:ascii="微软雅黑" w:eastAsia="微软雅黑" w:hAnsi="微软雅黑"/>
          <w:kern w:val="0"/>
        </w:rPr>
      </w:pPr>
      <w:r>
        <w:rPr>
          <w:rFonts w:ascii="微软雅黑" w:eastAsia="微软雅黑" w:hAnsi="微软雅黑" w:hint="eastAsia"/>
          <w:kern w:val="0"/>
        </w:rPr>
        <w:t>（3）在提供技术方案时，就具体的技术和应用方法方面应该描述解决问题的思路、实现方法以及其优点，必要的项目要进行优缺点比较，并简要叙述所选设备和软件的理由。</w:t>
      </w:r>
    </w:p>
    <w:p w:rsidR="00C134E0" w:rsidRDefault="00C134E0" w:rsidP="00C134E0">
      <w:pPr>
        <w:widowControl/>
        <w:spacing w:line="276" w:lineRule="auto"/>
        <w:jc w:val="left"/>
        <w:rPr>
          <w:rFonts w:ascii="微软雅黑" w:eastAsia="微软雅黑" w:hAnsi="微软雅黑"/>
          <w:b/>
          <w:bCs/>
          <w:kern w:val="0"/>
        </w:rPr>
      </w:pPr>
      <w:r>
        <w:rPr>
          <w:rFonts w:ascii="微软雅黑" w:eastAsia="微软雅黑" w:hAnsi="微软雅黑" w:hint="eastAsia"/>
          <w:b/>
          <w:bCs/>
          <w:kern w:val="0"/>
        </w:rPr>
        <w:t>（4）技术方案应包以下内容：</w:t>
      </w:r>
    </w:p>
    <w:p w:rsidR="00C134E0" w:rsidRDefault="00C134E0" w:rsidP="00C134E0">
      <w:pPr>
        <w:widowControl/>
        <w:spacing w:line="276" w:lineRule="auto"/>
        <w:ind w:leftChars="236" w:left="868" w:hangingChars="177" w:hanging="372"/>
        <w:jc w:val="left"/>
        <w:rPr>
          <w:rFonts w:ascii="微软雅黑" w:eastAsia="微软雅黑" w:hAnsi="微软雅黑"/>
          <w:b/>
          <w:bCs/>
          <w:kern w:val="0"/>
        </w:rPr>
      </w:pPr>
      <w:r>
        <w:rPr>
          <w:rFonts w:ascii="微软雅黑" w:eastAsia="微软雅黑" w:hAnsi="微软雅黑"/>
          <w:b/>
          <w:bCs/>
          <w:kern w:val="0"/>
        </w:rPr>
        <w:t>a. 系统需求方案</w:t>
      </w:r>
      <w:r>
        <w:rPr>
          <w:rFonts w:ascii="微软雅黑" w:eastAsia="微软雅黑" w:hAnsi="微软雅黑" w:hint="eastAsia"/>
          <w:b/>
          <w:bCs/>
          <w:kern w:val="0"/>
        </w:rPr>
        <w:t xml:space="preserve">（附拓扑图）； </w:t>
      </w:r>
    </w:p>
    <w:p w:rsidR="00C134E0" w:rsidRDefault="00C134E0" w:rsidP="00C134E0">
      <w:pPr>
        <w:widowControl/>
        <w:spacing w:line="276" w:lineRule="auto"/>
        <w:ind w:leftChars="236" w:left="868" w:hangingChars="177" w:hanging="372"/>
        <w:jc w:val="left"/>
        <w:rPr>
          <w:rFonts w:ascii="微软雅黑" w:eastAsia="微软雅黑" w:hAnsi="微软雅黑"/>
          <w:b/>
          <w:bCs/>
          <w:kern w:val="0"/>
        </w:rPr>
      </w:pPr>
      <w:r>
        <w:rPr>
          <w:rFonts w:ascii="微软雅黑" w:eastAsia="微软雅黑" w:hAnsi="微软雅黑"/>
          <w:b/>
          <w:bCs/>
          <w:kern w:val="0"/>
        </w:rPr>
        <w:t>b. 对招标书逐条进行的响应</w:t>
      </w:r>
      <w:r>
        <w:rPr>
          <w:rFonts w:ascii="微软雅黑" w:eastAsia="微软雅黑" w:hAnsi="微软雅黑" w:hint="eastAsia"/>
          <w:b/>
          <w:bCs/>
          <w:kern w:val="0"/>
        </w:rPr>
        <w:t>；</w:t>
      </w:r>
    </w:p>
    <w:p w:rsidR="00C134E0" w:rsidRDefault="00C134E0" w:rsidP="00C134E0">
      <w:pPr>
        <w:widowControl/>
        <w:spacing w:line="276" w:lineRule="auto"/>
        <w:ind w:leftChars="236" w:left="868" w:hangingChars="177" w:hanging="372"/>
        <w:jc w:val="left"/>
        <w:rPr>
          <w:rFonts w:ascii="微软雅黑" w:eastAsia="微软雅黑" w:hAnsi="微软雅黑"/>
          <w:b/>
          <w:bCs/>
          <w:kern w:val="0"/>
        </w:rPr>
      </w:pPr>
      <w:r>
        <w:rPr>
          <w:rFonts w:ascii="微软雅黑" w:eastAsia="微软雅黑" w:hAnsi="微软雅黑"/>
          <w:b/>
          <w:bCs/>
          <w:kern w:val="0"/>
        </w:rPr>
        <w:t>c. 产品选型</w:t>
      </w:r>
      <w:r>
        <w:rPr>
          <w:rFonts w:ascii="微软雅黑" w:eastAsia="微软雅黑" w:hAnsi="微软雅黑" w:hint="eastAsia"/>
          <w:b/>
          <w:bCs/>
          <w:kern w:val="0"/>
        </w:rPr>
        <w:t>；</w:t>
      </w:r>
    </w:p>
    <w:p w:rsidR="00C134E0" w:rsidRDefault="00C134E0" w:rsidP="00C134E0">
      <w:pPr>
        <w:widowControl/>
        <w:spacing w:line="276" w:lineRule="auto"/>
        <w:ind w:leftChars="236" w:left="868" w:hangingChars="177" w:hanging="372"/>
        <w:jc w:val="left"/>
        <w:rPr>
          <w:rFonts w:ascii="微软雅黑" w:eastAsia="微软雅黑" w:hAnsi="微软雅黑"/>
          <w:b/>
          <w:bCs/>
          <w:kern w:val="0"/>
        </w:rPr>
      </w:pPr>
      <w:r>
        <w:rPr>
          <w:rFonts w:ascii="微软雅黑" w:eastAsia="微软雅黑" w:hAnsi="微软雅黑"/>
          <w:b/>
          <w:bCs/>
          <w:kern w:val="0"/>
        </w:rPr>
        <w:t>d. 系统安装技术说明</w:t>
      </w:r>
      <w:r>
        <w:rPr>
          <w:rFonts w:ascii="微软雅黑" w:eastAsia="微软雅黑" w:hAnsi="微软雅黑" w:hint="eastAsia"/>
          <w:b/>
          <w:bCs/>
          <w:kern w:val="0"/>
        </w:rPr>
        <w:t>（包括：安防的路由协议、IP地址分配方案、访问控制、系统安全与安全参数配置、安防系统安装技术参数等）；</w:t>
      </w:r>
    </w:p>
    <w:p w:rsidR="00C134E0" w:rsidRDefault="00C134E0" w:rsidP="00C134E0">
      <w:pPr>
        <w:widowControl/>
        <w:spacing w:line="276" w:lineRule="auto"/>
        <w:ind w:leftChars="236" w:left="868" w:hangingChars="177" w:hanging="372"/>
        <w:jc w:val="left"/>
        <w:rPr>
          <w:rFonts w:ascii="微软雅黑" w:eastAsia="微软雅黑" w:hAnsi="微软雅黑"/>
          <w:b/>
          <w:bCs/>
          <w:kern w:val="0"/>
        </w:rPr>
      </w:pPr>
      <w:r>
        <w:rPr>
          <w:rFonts w:ascii="微软雅黑" w:eastAsia="微软雅黑" w:hAnsi="微软雅黑"/>
          <w:b/>
          <w:bCs/>
          <w:kern w:val="0"/>
        </w:rPr>
        <w:t>e. 施工工序流程图</w:t>
      </w:r>
      <w:r>
        <w:rPr>
          <w:rFonts w:ascii="微软雅黑" w:eastAsia="微软雅黑" w:hAnsi="微软雅黑" w:hint="eastAsia"/>
          <w:b/>
          <w:bCs/>
          <w:kern w:val="0"/>
        </w:rPr>
        <w:t>；</w:t>
      </w:r>
    </w:p>
    <w:p w:rsidR="00C134E0" w:rsidRDefault="00C134E0" w:rsidP="00C134E0">
      <w:pPr>
        <w:widowControl/>
        <w:spacing w:line="276" w:lineRule="auto"/>
        <w:ind w:leftChars="236" w:left="868" w:hangingChars="177" w:hanging="372"/>
        <w:jc w:val="left"/>
        <w:rPr>
          <w:rFonts w:ascii="微软雅黑" w:eastAsia="微软雅黑" w:hAnsi="微软雅黑"/>
          <w:b/>
          <w:bCs/>
          <w:kern w:val="0"/>
        </w:rPr>
      </w:pPr>
      <w:r>
        <w:rPr>
          <w:rFonts w:ascii="微软雅黑" w:eastAsia="微软雅黑" w:hAnsi="微软雅黑"/>
          <w:b/>
          <w:bCs/>
          <w:kern w:val="0"/>
        </w:rPr>
        <w:t>f. 验收方案和实施办法</w:t>
      </w:r>
      <w:r>
        <w:rPr>
          <w:rFonts w:ascii="微软雅黑" w:eastAsia="微软雅黑" w:hAnsi="微软雅黑" w:hint="eastAsia"/>
          <w:b/>
          <w:bCs/>
          <w:kern w:val="0"/>
        </w:rPr>
        <w:t>；</w:t>
      </w:r>
    </w:p>
    <w:p w:rsidR="00C134E0" w:rsidRDefault="00C134E0" w:rsidP="00C134E0">
      <w:pPr>
        <w:widowControl/>
        <w:spacing w:line="276" w:lineRule="auto"/>
        <w:ind w:leftChars="236" w:left="496" w:firstLine="426"/>
        <w:jc w:val="left"/>
        <w:rPr>
          <w:rFonts w:ascii="微软雅黑" w:eastAsia="微软雅黑" w:hAnsi="微软雅黑"/>
          <w:b/>
          <w:bCs/>
          <w:kern w:val="0"/>
        </w:rPr>
      </w:pPr>
      <w:r>
        <w:rPr>
          <w:rFonts w:ascii="微软雅黑" w:eastAsia="微软雅黑" w:hAnsi="微软雅黑" w:hint="eastAsia"/>
          <w:b/>
          <w:bCs/>
          <w:kern w:val="0"/>
        </w:rPr>
        <w:t>承建商应给出系统建设详细的验收建议方案，包括验收项目、验收指标和标准，验收实施办法等；</w:t>
      </w:r>
    </w:p>
    <w:p w:rsidR="00C134E0" w:rsidRDefault="00C134E0" w:rsidP="00C134E0">
      <w:pPr>
        <w:widowControl/>
        <w:spacing w:line="276" w:lineRule="auto"/>
        <w:ind w:leftChars="236" w:left="868" w:hangingChars="177" w:hanging="372"/>
        <w:jc w:val="left"/>
        <w:rPr>
          <w:rFonts w:ascii="微软雅黑" w:eastAsia="微软雅黑" w:hAnsi="微软雅黑"/>
          <w:b/>
          <w:bCs/>
          <w:kern w:val="0"/>
        </w:rPr>
      </w:pPr>
      <w:r>
        <w:rPr>
          <w:rFonts w:ascii="微软雅黑" w:eastAsia="微软雅黑" w:hAnsi="微软雅黑"/>
          <w:b/>
          <w:bCs/>
          <w:kern w:val="0"/>
        </w:rPr>
        <w:t>g. 项目管理方案</w:t>
      </w:r>
      <w:r>
        <w:rPr>
          <w:rFonts w:ascii="微软雅黑" w:eastAsia="微软雅黑" w:hAnsi="微软雅黑" w:hint="eastAsia"/>
          <w:b/>
          <w:bCs/>
          <w:kern w:val="0"/>
        </w:rPr>
        <w:t>。</w:t>
      </w:r>
    </w:p>
    <w:p w:rsidR="00C134E0" w:rsidRDefault="00C134E0" w:rsidP="00C134E0">
      <w:pPr>
        <w:pStyle w:val="aff0"/>
        <w:numPr>
          <w:ilvl w:val="2"/>
          <w:numId w:val="11"/>
        </w:numPr>
        <w:tabs>
          <w:tab w:val="left" w:pos="720"/>
        </w:tabs>
        <w:ind w:left="0" w:firstLine="0"/>
      </w:pPr>
      <w:bookmarkStart w:id="6620" w:name="_Toc512262856"/>
      <w:r>
        <w:rPr>
          <w:rFonts w:hint="eastAsia"/>
        </w:rPr>
        <w:t xml:space="preserve"> 项目管理要求</w:t>
      </w:r>
      <w:bookmarkEnd w:id="6620"/>
    </w:p>
    <w:p w:rsidR="00C134E0" w:rsidRDefault="00C134E0" w:rsidP="00C134E0">
      <w:pPr>
        <w:widowControl/>
        <w:spacing w:line="276" w:lineRule="auto"/>
        <w:jc w:val="left"/>
        <w:textAlignment w:val="bottom"/>
        <w:rPr>
          <w:rFonts w:ascii="微软雅黑" w:eastAsia="微软雅黑" w:hAnsi="微软雅黑"/>
          <w:kern w:val="0"/>
        </w:rPr>
      </w:pPr>
      <w:r>
        <w:rPr>
          <w:rFonts w:ascii="微软雅黑" w:eastAsia="微软雅黑" w:hAnsi="微软雅黑" w:hint="eastAsia"/>
          <w:kern w:val="0"/>
        </w:rPr>
        <w:t>（1）承建商在项目实施过程中，需对项目进行规范化管理，要有项目管理组织、项目管理计划、项目进度计划、项目验收计划等方案，确保项目实施质量。</w:t>
      </w:r>
    </w:p>
    <w:p w:rsidR="00C134E0" w:rsidRDefault="00C134E0" w:rsidP="00C134E0">
      <w:pPr>
        <w:widowControl/>
        <w:spacing w:line="276" w:lineRule="auto"/>
        <w:jc w:val="left"/>
        <w:textAlignment w:val="bottom"/>
        <w:rPr>
          <w:rFonts w:ascii="微软雅黑" w:eastAsia="微软雅黑" w:hAnsi="微软雅黑"/>
          <w:kern w:val="0"/>
        </w:rPr>
      </w:pPr>
      <w:r>
        <w:rPr>
          <w:rFonts w:ascii="微软雅黑" w:eastAsia="微软雅黑" w:hAnsi="微软雅黑" w:hint="eastAsia"/>
          <w:kern w:val="0"/>
        </w:rPr>
        <w:t>（2）承建商对提供的所有设备、软件、系统集成和服务及其它保证系统完整性的相应工作和工程质量负责。</w:t>
      </w:r>
    </w:p>
    <w:p w:rsidR="00C134E0" w:rsidRDefault="00C134E0" w:rsidP="00C134E0">
      <w:pPr>
        <w:widowControl/>
        <w:spacing w:line="276" w:lineRule="auto"/>
        <w:jc w:val="left"/>
        <w:textAlignment w:val="bottom"/>
        <w:rPr>
          <w:rFonts w:ascii="微软雅黑" w:eastAsia="微软雅黑" w:hAnsi="微软雅黑"/>
          <w:kern w:val="0"/>
        </w:rPr>
      </w:pPr>
      <w:r>
        <w:rPr>
          <w:rFonts w:ascii="微软雅黑" w:eastAsia="微软雅黑" w:hAnsi="微软雅黑" w:hint="eastAsia"/>
          <w:kern w:val="0"/>
        </w:rPr>
        <w:t>（3）承建商应成立相应的项目小组，向建设单位提出项目小组组织结构，并指定一名专职的项目经理，全面负责项目的实施工作，听从建设单位的工程协调。</w:t>
      </w:r>
    </w:p>
    <w:p w:rsidR="00C134E0" w:rsidRDefault="00C134E0" w:rsidP="00C134E0">
      <w:pPr>
        <w:widowControl/>
        <w:spacing w:line="276" w:lineRule="auto"/>
        <w:jc w:val="left"/>
        <w:textAlignment w:val="bottom"/>
        <w:rPr>
          <w:rFonts w:ascii="微软雅黑" w:eastAsia="微软雅黑" w:hAnsi="微软雅黑"/>
          <w:kern w:val="0"/>
        </w:rPr>
      </w:pPr>
      <w:r>
        <w:rPr>
          <w:rFonts w:ascii="微软雅黑" w:eastAsia="微软雅黑" w:hAnsi="微软雅黑" w:hint="eastAsia"/>
          <w:kern w:val="0"/>
        </w:rPr>
        <w:t>（4）项目实施中，由受严格培训的资深工程师组成工程小组负责安装调试、集成等项目实施工作。</w:t>
      </w:r>
    </w:p>
    <w:p w:rsidR="00C134E0" w:rsidRDefault="00C134E0" w:rsidP="00C134E0">
      <w:pPr>
        <w:pStyle w:val="aff0"/>
        <w:numPr>
          <w:ilvl w:val="2"/>
          <w:numId w:val="11"/>
        </w:numPr>
        <w:tabs>
          <w:tab w:val="left" w:pos="720"/>
        </w:tabs>
        <w:ind w:left="0" w:firstLine="0"/>
      </w:pPr>
      <w:bookmarkStart w:id="6621" w:name="_Toc512262857"/>
      <w:r>
        <w:rPr>
          <w:rFonts w:hint="eastAsia"/>
        </w:rPr>
        <w:t xml:space="preserve"> 设备安装和调试要求</w:t>
      </w:r>
      <w:bookmarkEnd w:id="6621"/>
    </w:p>
    <w:p w:rsidR="00C134E0" w:rsidRDefault="00C134E0" w:rsidP="00C134E0">
      <w:pPr>
        <w:widowControl/>
        <w:spacing w:line="276" w:lineRule="auto"/>
        <w:jc w:val="left"/>
        <w:textAlignment w:val="bottom"/>
        <w:rPr>
          <w:rFonts w:ascii="微软雅黑" w:eastAsia="微软雅黑" w:hAnsi="微软雅黑"/>
          <w:kern w:val="0"/>
        </w:rPr>
      </w:pPr>
      <w:r>
        <w:rPr>
          <w:rFonts w:ascii="微软雅黑" w:eastAsia="微软雅黑" w:hAnsi="微软雅黑" w:hint="eastAsia"/>
          <w:kern w:val="0"/>
        </w:rPr>
        <w:t>（1）设备安装调试前两周，承建商需向建设单位提供设备安装调试计划。</w:t>
      </w:r>
    </w:p>
    <w:p w:rsidR="00C134E0" w:rsidRDefault="00C134E0" w:rsidP="00C134E0">
      <w:pPr>
        <w:widowControl/>
        <w:spacing w:line="276" w:lineRule="auto"/>
        <w:jc w:val="left"/>
        <w:textAlignment w:val="bottom"/>
        <w:rPr>
          <w:rFonts w:ascii="微软雅黑" w:eastAsia="微软雅黑" w:hAnsi="微软雅黑"/>
          <w:kern w:val="0"/>
        </w:rPr>
      </w:pPr>
      <w:r>
        <w:rPr>
          <w:rFonts w:ascii="微软雅黑" w:eastAsia="微软雅黑" w:hAnsi="微软雅黑" w:hint="eastAsia"/>
          <w:kern w:val="0"/>
        </w:rPr>
        <w:t>（2）设备安装由承建商负责，所有电缆及接头均由承建商提供。</w:t>
      </w:r>
    </w:p>
    <w:p w:rsidR="00C134E0" w:rsidRDefault="00C134E0" w:rsidP="00C134E0">
      <w:pPr>
        <w:widowControl/>
        <w:spacing w:line="276" w:lineRule="auto"/>
        <w:jc w:val="left"/>
        <w:textAlignment w:val="bottom"/>
        <w:rPr>
          <w:rFonts w:ascii="微软雅黑" w:eastAsia="微软雅黑" w:hAnsi="微软雅黑"/>
          <w:kern w:val="0"/>
        </w:rPr>
      </w:pPr>
      <w:r>
        <w:rPr>
          <w:rFonts w:ascii="微软雅黑" w:eastAsia="微软雅黑" w:hAnsi="微软雅黑" w:hint="eastAsia"/>
          <w:kern w:val="0"/>
        </w:rPr>
        <w:lastRenderedPageBreak/>
        <w:t>（3）承建商负责指导建设单位维护人员及操作人员掌握和使用相关技术资料。</w:t>
      </w:r>
    </w:p>
    <w:p w:rsidR="00C134E0" w:rsidRDefault="00C134E0" w:rsidP="00C134E0">
      <w:pPr>
        <w:widowControl/>
        <w:spacing w:line="276" w:lineRule="auto"/>
        <w:jc w:val="left"/>
        <w:textAlignment w:val="bottom"/>
        <w:rPr>
          <w:rFonts w:ascii="微软雅黑" w:eastAsia="微软雅黑" w:hAnsi="微软雅黑"/>
          <w:kern w:val="0"/>
        </w:rPr>
      </w:pPr>
      <w:r>
        <w:rPr>
          <w:rFonts w:ascii="微软雅黑" w:eastAsia="微软雅黑" w:hAnsi="微软雅黑" w:hint="eastAsia"/>
          <w:kern w:val="0"/>
        </w:rPr>
        <w:t>（4）安装调试时使用的工具、设备由承建商提供，通用工具由建设单位协助解决；</w:t>
      </w:r>
    </w:p>
    <w:p w:rsidR="00C134E0" w:rsidRDefault="00C134E0" w:rsidP="00C134E0">
      <w:pPr>
        <w:widowControl/>
        <w:spacing w:line="276" w:lineRule="auto"/>
        <w:jc w:val="left"/>
        <w:textAlignment w:val="bottom"/>
        <w:rPr>
          <w:rFonts w:ascii="微软雅黑" w:eastAsia="微软雅黑" w:hAnsi="微软雅黑"/>
          <w:kern w:val="0"/>
        </w:rPr>
      </w:pPr>
      <w:r>
        <w:rPr>
          <w:rFonts w:ascii="微软雅黑" w:eastAsia="微软雅黑" w:hAnsi="微软雅黑" w:hint="eastAsia"/>
          <w:kern w:val="0"/>
        </w:rPr>
        <w:t>（5）设备调试由承建商负责，并提出设备调试的内容、项目、指标和方法，并提供相应的仪器和工具，承建商有责任对建设单位的技术人员提出的问题做出解答。调试应进行详细记录，系统调试结束后，由承建商技术人员签字后交给建设单位验收。</w:t>
      </w:r>
    </w:p>
    <w:p w:rsidR="00C134E0" w:rsidRDefault="00C134E0" w:rsidP="00C134E0">
      <w:pPr>
        <w:pStyle w:val="aff0"/>
        <w:numPr>
          <w:ilvl w:val="2"/>
          <w:numId w:val="11"/>
        </w:numPr>
        <w:tabs>
          <w:tab w:val="left" w:pos="720"/>
        </w:tabs>
        <w:ind w:left="0" w:firstLine="0"/>
      </w:pPr>
      <w:bookmarkStart w:id="6622" w:name="_Toc512262858"/>
      <w:r>
        <w:rPr>
          <w:rFonts w:hint="eastAsia"/>
        </w:rPr>
        <w:t xml:space="preserve"> 设备验收要求</w:t>
      </w:r>
      <w:bookmarkEnd w:id="6622"/>
    </w:p>
    <w:p w:rsidR="00C134E0" w:rsidRDefault="00C134E0" w:rsidP="00C134E0">
      <w:pPr>
        <w:widowControl/>
        <w:spacing w:line="276" w:lineRule="auto"/>
        <w:jc w:val="left"/>
        <w:rPr>
          <w:rFonts w:ascii="微软雅黑" w:eastAsia="微软雅黑" w:hAnsi="微软雅黑"/>
          <w:kern w:val="0"/>
        </w:rPr>
      </w:pPr>
      <w:r>
        <w:rPr>
          <w:rFonts w:ascii="微软雅黑" w:eastAsia="微软雅黑" w:hAnsi="微软雅黑" w:hint="eastAsia"/>
          <w:kern w:val="0"/>
        </w:rPr>
        <w:t>（1）合同要求提供的所有设备和材料必须在进场前一到两天通知用户和监理单位，需同时提交原设备制造商的供货证明原件及原厂商产品质量保证书承诺原件（必需包含设备型号、序列号及数量等）和产品检验报告。并在设备和材料进场时配合用户和监理单位对设备和材料进行设备和材料的进场验收，在通过验收后，方可将其投入施工和安装。</w:t>
      </w:r>
    </w:p>
    <w:p w:rsidR="00C134E0" w:rsidRDefault="00C134E0" w:rsidP="00C134E0">
      <w:pPr>
        <w:widowControl/>
        <w:spacing w:line="276" w:lineRule="auto"/>
        <w:jc w:val="left"/>
        <w:rPr>
          <w:rFonts w:ascii="微软雅黑" w:eastAsia="微软雅黑" w:hAnsi="微软雅黑"/>
          <w:kern w:val="0"/>
        </w:rPr>
      </w:pPr>
      <w:r>
        <w:rPr>
          <w:rFonts w:ascii="微软雅黑" w:eastAsia="微软雅黑" w:hAnsi="微软雅黑" w:hint="eastAsia"/>
          <w:kern w:val="0"/>
        </w:rPr>
        <w:t>（2）承建商必须保证提供的所有设备和材料是合同签订后全新、完整、未使用的出厂产品，进口设备须提供离岸和入关等证明文件。建设单位与承建商在设备到货后共同进行开箱检查，当出现损坏、数量不全或产品不对等问题时，建设单位有权要求承建商立即补发和负责更换；如设备不满足技术规格书要求，建设单位保留索赔及退货权利。</w:t>
      </w:r>
    </w:p>
    <w:p w:rsidR="00C134E0" w:rsidRDefault="00C134E0" w:rsidP="00C134E0">
      <w:pPr>
        <w:widowControl/>
        <w:spacing w:line="276" w:lineRule="auto"/>
        <w:jc w:val="left"/>
        <w:rPr>
          <w:rFonts w:ascii="微软雅黑" w:eastAsia="微软雅黑" w:hAnsi="微软雅黑"/>
          <w:kern w:val="0"/>
        </w:rPr>
      </w:pPr>
      <w:r>
        <w:rPr>
          <w:rFonts w:ascii="微软雅黑" w:eastAsia="微软雅黑" w:hAnsi="微软雅黑" w:hint="eastAsia"/>
          <w:kern w:val="0"/>
        </w:rPr>
        <w:t>（3）按标书要求对全部设备的型号、规格、数量、外型、包装及资料、文件（如装箱单、保修单、随箱介质等）的验收。</w:t>
      </w:r>
    </w:p>
    <w:p w:rsidR="00C134E0" w:rsidRDefault="00C134E0" w:rsidP="00C134E0">
      <w:pPr>
        <w:widowControl/>
        <w:spacing w:line="276" w:lineRule="auto"/>
        <w:jc w:val="left"/>
        <w:rPr>
          <w:rFonts w:ascii="微软雅黑" w:eastAsia="微软雅黑" w:hAnsi="微软雅黑"/>
          <w:kern w:val="0"/>
        </w:rPr>
      </w:pPr>
      <w:r>
        <w:rPr>
          <w:rFonts w:ascii="微软雅黑" w:eastAsia="微软雅黑" w:hAnsi="微软雅黑" w:hint="eastAsia"/>
          <w:kern w:val="0"/>
        </w:rPr>
        <w:t>（4）所有硬件设备在标书中所规定的地点和环境下, 实现正常运行, 并达到本技术规格书要求的性能和产品技术规格中的性能。</w:t>
      </w:r>
    </w:p>
    <w:p w:rsidR="00C134E0" w:rsidRDefault="00C134E0" w:rsidP="00C134E0">
      <w:pPr>
        <w:pStyle w:val="aff0"/>
        <w:numPr>
          <w:ilvl w:val="2"/>
          <w:numId w:val="11"/>
        </w:numPr>
        <w:tabs>
          <w:tab w:val="left" w:pos="720"/>
        </w:tabs>
        <w:ind w:left="0" w:firstLine="0"/>
      </w:pPr>
      <w:bookmarkStart w:id="6623" w:name="_Toc512262859"/>
      <w:r>
        <w:rPr>
          <w:rFonts w:hint="eastAsia"/>
        </w:rPr>
        <w:t xml:space="preserve"> 质量保证</w:t>
      </w:r>
      <w:bookmarkEnd w:id="6623"/>
    </w:p>
    <w:p w:rsidR="00C134E0" w:rsidRDefault="00C134E0" w:rsidP="00C134E0">
      <w:pPr>
        <w:widowControl/>
        <w:tabs>
          <w:tab w:val="left" w:pos="0"/>
          <w:tab w:val="left" w:pos="1680"/>
        </w:tabs>
        <w:spacing w:line="276" w:lineRule="auto"/>
        <w:jc w:val="left"/>
        <w:rPr>
          <w:rFonts w:ascii="微软雅黑" w:eastAsia="微软雅黑" w:hAnsi="微软雅黑"/>
          <w:kern w:val="0"/>
        </w:rPr>
      </w:pPr>
      <w:r>
        <w:rPr>
          <w:rFonts w:ascii="微软雅黑" w:eastAsia="微软雅黑" w:hAnsi="微软雅黑" w:hint="eastAsia"/>
          <w:kern w:val="0"/>
        </w:rPr>
        <w:t>（1）供应商提供的设备材料必须是全新的，且符合中华人民共和国有关标准、规范。</w:t>
      </w:r>
    </w:p>
    <w:p w:rsidR="00C134E0" w:rsidRDefault="00C134E0" w:rsidP="00C134E0">
      <w:pPr>
        <w:widowControl/>
        <w:tabs>
          <w:tab w:val="left" w:pos="0"/>
          <w:tab w:val="left" w:pos="1680"/>
        </w:tabs>
        <w:spacing w:line="276" w:lineRule="auto"/>
        <w:jc w:val="left"/>
        <w:rPr>
          <w:rFonts w:ascii="微软雅黑" w:eastAsia="微软雅黑" w:hAnsi="微软雅黑"/>
          <w:kern w:val="0"/>
        </w:rPr>
      </w:pPr>
      <w:r>
        <w:rPr>
          <w:rFonts w:ascii="微软雅黑" w:eastAsia="微软雅黑" w:hAnsi="微软雅黑" w:hint="eastAsia"/>
          <w:kern w:val="0"/>
        </w:rPr>
        <w:t>（2）承建商提供</w:t>
      </w:r>
      <w:r>
        <w:rPr>
          <w:rFonts w:ascii="微软雅黑" w:eastAsia="微软雅黑" w:hAnsi="微软雅黑"/>
          <w:kern w:val="0"/>
        </w:rPr>
        <w:t>3年</w:t>
      </w:r>
      <w:r>
        <w:rPr>
          <w:rFonts w:ascii="微软雅黑" w:eastAsia="微软雅黑" w:hAnsi="微软雅黑" w:hint="eastAsia"/>
          <w:kern w:val="0"/>
        </w:rPr>
        <w:t>或</w:t>
      </w:r>
      <w:r>
        <w:rPr>
          <w:rFonts w:ascii="微软雅黑" w:eastAsia="微软雅黑" w:hAnsi="微软雅黑"/>
          <w:kern w:val="0"/>
        </w:rPr>
        <w:t>以上的免费全系统保修服务。</w:t>
      </w:r>
    </w:p>
    <w:p w:rsidR="00C134E0" w:rsidRDefault="00C134E0" w:rsidP="00C134E0">
      <w:pPr>
        <w:widowControl/>
        <w:tabs>
          <w:tab w:val="left" w:pos="0"/>
        </w:tabs>
        <w:spacing w:line="276" w:lineRule="auto"/>
        <w:jc w:val="left"/>
        <w:rPr>
          <w:rFonts w:ascii="微软雅黑" w:eastAsia="微软雅黑" w:hAnsi="微软雅黑"/>
          <w:kern w:val="0"/>
        </w:rPr>
      </w:pPr>
      <w:r>
        <w:rPr>
          <w:rFonts w:ascii="微软雅黑" w:eastAsia="微软雅黑" w:hAnsi="微软雅黑" w:hint="eastAsia"/>
          <w:kern w:val="0"/>
        </w:rPr>
        <w:t>（3）承建商提供终身全系统维修。</w:t>
      </w:r>
    </w:p>
    <w:p w:rsidR="00C134E0" w:rsidRDefault="00C134E0" w:rsidP="00C134E0">
      <w:pPr>
        <w:widowControl/>
        <w:tabs>
          <w:tab w:val="left" w:pos="0"/>
        </w:tabs>
        <w:spacing w:line="276" w:lineRule="auto"/>
        <w:jc w:val="left"/>
        <w:rPr>
          <w:rFonts w:ascii="微软雅黑" w:eastAsia="微软雅黑" w:hAnsi="微软雅黑"/>
          <w:kern w:val="0"/>
        </w:rPr>
      </w:pPr>
      <w:r>
        <w:rPr>
          <w:rFonts w:ascii="微软雅黑" w:eastAsia="微软雅黑" w:hAnsi="微软雅黑" w:hint="eastAsia"/>
          <w:kern w:val="0"/>
        </w:rPr>
        <w:t>（4）技术资料的提供。</w:t>
      </w:r>
    </w:p>
    <w:p w:rsidR="00C134E0" w:rsidRDefault="00C134E0" w:rsidP="00C134E0">
      <w:pPr>
        <w:widowControl/>
        <w:tabs>
          <w:tab w:val="left" w:pos="0"/>
        </w:tabs>
        <w:spacing w:line="276" w:lineRule="auto"/>
        <w:jc w:val="left"/>
        <w:rPr>
          <w:rFonts w:ascii="微软雅黑" w:eastAsia="微软雅黑" w:hAnsi="微软雅黑"/>
          <w:kern w:val="0"/>
        </w:rPr>
      </w:pPr>
      <w:r>
        <w:rPr>
          <w:rFonts w:ascii="微软雅黑" w:eastAsia="微软雅黑" w:hAnsi="微软雅黑" w:hint="eastAsia"/>
          <w:kern w:val="0"/>
        </w:rPr>
        <w:t>（5）设备各部分必须有相应的技术资料、使用说明资料和维护维修资料，除此之外，还应提供以下资料：</w:t>
      </w:r>
    </w:p>
    <w:p w:rsidR="00C134E0" w:rsidRDefault="00C134E0" w:rsidP="00C134E0">
      <w:pPr>
        <w:widowControl/>
        <w:tabs>
          <w:tab w:val="left" w:pos="567"/>
        </w:tabs>
        <w:spacing w:line="276" w:lineRule="auto"/>
        <w:ind w:leftChars="171" w:left="359" w:firstLineChars="235" w:firstLine="493"/>
        <w:jc w:val="left"/>
        <w:rPr>
          <w:rFonts w:ascii="微软雅黑" w:eastAsia="微软雅黑" w:hAnsi="微软雅黑"/>
          <w:kern w:val="0"/>
        </w:rPr>
      </w:pPr>
      <w:r>
        <w:rPr>
          <w:rFonts w:ascii="微软雅黑" w:eastAsia="微软雅黑" w:hAnsi="微软雅黑" w:hint="eastAsia"/>
          <w:kern w:val="0"/>
        </w:rPr>
        <w:t>① 用户操作使用说明书（系统手册）；</w:t>
      </w:r>
    </w:p>
    <w:p w:rsidR="00C134E0" w:rsidRDefault="00C134E0" w:rsidP="00C134E0">
      <w:pPr>
        <w:widowControl/>
        <w:tabs>
          <w:tab w:val="left" w:pos="567"/>
        </w:tabs>
        <w:spacing w:line="276" w:lineRule="auto"/>
        <w:ind w:leftChars="171" w:left="359" w:firstLineChars="235" w:firstLine="493"/>
        <w:jc w:val="left"/>
        <w:rPr>
          <w:rFonts w:ascii="微软雅黑" w:eastAsia="微软雅黑" w:hAnsi="微软雅黑"/>
          <w:kern w:val="0"/>
        </w:rPr>
      </w:pPr>
      <w:r>
        <w:rPr>
          <w:rFonts w:ascii="微软雅黑" w:eastAsia="微软雅黑" w:hAnsi="微软雅黑" w:hint="eastAsia"/>
          <w:kern w:val="0"/>
        </w:rPr>
        <w:t>② 设备维护维修指南；</w:t>
      </w:r>
    </w:p>
    <w:p w:rsidR="00C134E0" w:rsidRDefault="00C134E0" w:rsidP="00C134E0">
      <w:pPr>
        <w:widowControl/>
        <w:tabs>
          <w:tab w:val="left" w:pos="567"/>
        </w:tabs>
        <w:spacing w:line="276" w:lineRule="auto"/>
        <w:ind w:leftChars="171" w:left="359" w:firstLineChars="235" w:firstLine="493"/>
        <w:jc w:val="left"/>
        <w:rPr>
          <w:rFonts w:ascii="微软雅黑" w:eastAsia="微软雅黑" w:hAnsi="微软雅黑"/>
          <w:kern w:val="0"/>
        </w:rPr>
      </w:pPr>
      <w:r>
        <w:rPr>
          <w:rFonts w:ascii="微软雅黑" w:eastAsia="微软雅黑" w:hAnsi="微软雅黑" w:hint="eastAsia"/>
          <w:kern w:val="0"/>
        </w:rPr>
        <w:t>③ 设备安装手册。</w:t>
      </w:r>
    </w:p>
    <w:p w:rsidR="00C134E0" w:rsidRDefault="00C134E0" w:rsidP="00C134E0">
      <w:pPr>
        <w:pStyle w:val="aff0"/>
        <w:numPr>
          <w:ilvl w:val="2"/>
          <w:numId w:val="11"/>
        </w:numPr>
        <w:tabs>
          <w:tab w:val="left" w:pos="720"/>
        </w:tabs>
        <w:ind w:left="0" w:firstLine="0"/>
      </w:pPr>
      <w:bookmarkStart w:id="6624" w:name="_Toc512262860"/>
      <w:r>
        <w:rPr>
          <w:rFonts w:hint="eastAsia"/>
        </w:rPr>
        <w:lastRenderedPageBreak/>
        <w:t xml:space="preserve"> 试运行要求</w:t>
      </w:r>
      <w:bookmarkEnd w:id="6624"/>
    </w:p>
    <w:p w:rsidR="00C134E0" w:rsidRDefault="00C134E0" w:rsidP="00C134E0">
      <w:pPr>
        <w:widowControl/>
        <w:spacing w:line="276" w:lineRule="auto"/>
        <w:jc w:val="left"/>
        <w:textAlignment w:val="bottom"/>
        <w:rPr>
          <w:rFonts w:ascii="微软雅黑" w:eastAsia="微软雅黑" w:hAnsi="微软雅黑"/>
          <w:kern w:val="0"/>
        </w:rPr>
      </w:pPr>
      <w:r>
        <w:rPr>
          <w:rFonts w:ascii="微软雅黑" w:eastAsia="微软雅黑" w:hAnsi="微软雅黑" w:hint="eastAsia"/>
          <w:kern w:val="0"/>
        </w:rPr>
        <w:t>（1）系统开通投入试运行前，承建商</w:t>
      </w:r>
      <w:proofErr w:type="gramStart"/>
      <w:r>
        <w:rPr>
          <w:rFonts w:ascii="微软雅黑" w:eastAsia="微软雅黑" w:hAnsi="微软雅黑" w:hint="eastAsia"/>
          <w:kern w:val="0"/>
        </w:rPr>
        <w:t>须组织</w:t>
      </w:r>
      <w:proofErr w:type="gramEnd"/>
      <w:r>
        <w:rPr>
          <w:rFonts w:ascii="微软雅黑" w:eastAsia="微软雅黑" w:hAnsi="微软雅黑" w:hint="eastAsia"/>
          <w:kern w:val="0"/>
        </w:rPr>
        <w:t>建设单位进行系统的初步验收，对整个系统进行总体功能测试，系统测试结果必须满足本技术规格书所规定的技术和功能要求。测试计划、测试内容和测试方法由承建商提出，并经建设单位确认。</w:t>
      </w:r>
    </w:p>
    <w:p w:rsidR="00C134E0" w:rsidRDefault="00C134E0" w:rsidP="00C134E0">
      <w:pPr>
        <w:widowControl/>
        <w:spacing w:line="276" w:lineRule="auto"/>
        <w:jc w:val="left"/>
        <w:textAlignment w:val="bottom"/>
        <w:rPr>
          <w:rFonts w:ascii="微软雅黑" w:eastAsia="微软雅黑" w:hAnsi="微软雅黑"/>
          <w:kern w:val="0"/>
        </w:rPr>
      </w:pPr>
      <w:r>
        <w:rPr>
          <w:rFonts w:ascii="微软雅黑" w:eastAsia="微软雅黑" w:hAnsi="微软雅黑" w:hint="eastAsia"/>
          <w:kern w:val="0"/>
        </w:rPr>
        <w:t>（2）初步验收不合格，由承建商免费负责整改、修复和更换。</w:t>
      </w:r>
    </w:p>
    <w:p w:rsidR="00C134E0" w:rsidRDefault="00C134E0" w:rsidP="00C134E0">
      <w:pPr>
        <w:widowControl/>
        <w:spacing w:line="276" w:lineRule="auto"/>
        <w:jc w:val="left"/>
        <w:textAlignment w:val="bottom"/>
        <w:rPr>
          <w:rFonts w:ascii="微软雅黑" w:eastAsia="微软雅黑" w:hAnsi="微软雅黑"/>
          <w:kern w:val="0"/>
        </w:rPr>
      </w:pPr>
      <w:r>
        <w:rPr>
          <w:rFonts w:ascii="微软雅黑" w:eastAsia="微软雅黑" w:hAnsi="微软雅黑" w:hint="eastAsia"/>
          <w:kern w:val="0"/>
        </w:rPr>
        <w:t>（3）初步验收合格后，系统进入试运行期，</w:t>
      </w:r>
      <w:r>
        <w:rPr>
          <w:rFonts w:ascii="微软雅黑" w:eastAsia="微软雅黑" w:hAnsi="微软雅黑" w:cs="宋体" w:hint="eastAsia"/>
          <w:kern w:val="0"/>
        </w:rPr>
        <w:t>承建商必须根据国家标准《安全防范工程技术规范》检验、验收规定及《广东省安全技术防范管理实施办法》中的相关要求，在工程竣工试运行一个月后提请相关检验机构实施工程检测检验（第三方检测），费用由承建商负责</w:t>
      </w:r>
      <w:r>
        <w:rPr>
          <w:rFonts w:ascii="微软雅黑" w:eastAsia="微软雅黑" w:hAnsi="微软雅黑" w:hint="eastAsia"/>
          <w:kern w:val="0"/>
        </w:rPr>
        <w:t>。</w:t>
      </w:r>
    </w:p>
    <w:p w:rsidR="00C134E0" w:rsidRDefault="00C134E0" w:rsidP="00C134E0">
      <w:pPr>
        <w:widowControl/>
        <w:spacing w:line="276" w:lineRule="auto"/>
        <w:jc w:val="left"/>
        <w:textAlignment w:val="bottom"/>
        <w:rPr>
          <w:rFonts w:ascii="微软雅黑" w:eastAsia="微软雅黑" w:hAnsi="微软雅黑"/>
          <w:kern w:val="0"/>
        </w:rPr>
      </w:pPr>
      <w:r>
        <w:rPr>
          <w:rFonts w:ascii="微软雅黑" w:eastAsia="微软雅黑" w:hAnsi="微软雅黑" w:hint="eastAsia"/>
          <w:kern w:val="0"/>
        </w:rPr>
        <w:t>（4）系统的试运行期为3个月。在试运行期间，出现非建设单位因素导致的严重系统故障的，试运行期顺延，重新按3个月计算。</w:t>
      </w:r>
    </w:p>
    <w:p w:rsidR="00C134E0" w:rsidRDefault="00C134E0" w:rsidP="00C134E0">
      <w:pPr>
        <w:widowControl/>
        <w:spacing w:line="276" w:lineRule="auto"/>
        <w:jc w:val="left"/>
        <w:textAlignment w:val="bottom"/>
        <w:rPr>
          <w:rFonts w:ascii="微软雅黑" w:eastAsia="微软雅黑" w:hAnsi="微软雅黑"/>
          <w:kern w:val="0"/>
        </w:rPr>
      </w:pPr>
      <w:r>
        <w:rPr>
          <w:rFonts w:ascii="微软雅黑" w:eastAsia="微软雅黑" w:hAnsi="微软雅黑" w:hint="eastAsia"/>
          <w:kern w:val="0"/>
        </w:rPr>
        <w:t>（5）在试运行期间，系统出现问题时，承建商应指定有经验的技术人员迅速赶到现场，免费进行维修。</w:t>
      </w:r>
    </w:p>
    <w:p w:rsidR="00C134E0" w:rsidRDefault="00C134E0" w:rsidP="00C134E0">
      <w:pPr>
        <w:widowControl/>
        <w:spacing w:line="276" w:lineRule="auto"/>
        <w:jc w:val="left"/>
        <w:textAlignment w:val="bottom"/>
        <w:rPr>
          <w:rFonts w:ascii="微软雅黑" w:eastAsia="微软雅黑" w:hAnsi="微软雅黑"/>
          <w:kern w:val="0"/>
        </w:rPr>
      </w:pPr>
      <w:r>
        <w:rPr>
          <w:rFonts w:ascii="微软雅黑" w:eastAsia="微软雅黑" w:hAnsi="微软雅黑" w:hint="eastAsia"/>
          <w:kern w:val="0"/>
        </w:rPr>
        <w:t>（6）试运行合格后，可进行系统最终验收。</w:t>
      </w:r>
    </w:p>
    <w:p w:rsidR="00C134E0" w:rsidRDefault="00C134E0" w:rsidP="00C134E0">
      <w:pPr>
        <w:pStyle w:val="aff0"/>
        <w:numPr>
          <w:ilvl w:val="2"/>
          <w:numId w:val="11"/>
        </w:numPr>
        <w:tabs>
          <w:tab w:val="left" w:pos="720"/>
        </w:tabs>
        <w:ind w:left="0" w:firstLine="0"/>
      </w:pPr>
      <w:bookmarkStart w:id="6625" w:name="_Toc512262862"/>
      <w:r>
        <w:rPr>
          <w:rFonts w:hint="eastAsia"/>
        </w:rPr>
        <w:t>系统验收要求</w:t>
      </w:r>
      <w:bookmarkEnd w:id="6625"/>
    </w:p>
    <w:p w:rsidR="00C134E0" w:rsidRDefault="00C134E0" w:rsidP="00C134E0">
      <w:pPr>
        <w:widowControl/>
        <w:spacing w:line="276" w:lineRule="auto"/>
        <w:ind w:firstLineChars="192" w:firstLine="403"/>
        <w:jc w:val="left"/>
        <w:rPr>
          <w:rFonts w:ascii="微软雅黑" w:eastAsia="微软雅黑" w:hAnsi="微软雅黑" w:cs="宋体"/>
          <w:kern w:val="0"/>
        </w:rPr>
      </w:pPr>
      <w:r>
        <w:rPr>
          <w:rFonts w:ascii="微软雅黑" w:eastAsia="微软雅黑" w:hAnsi="微软雅黑" w:cs="宋体" w:hint="eastAsia"/>
          <w:kern w:val="0"/>
        </w:rPr>
        <w:t>为了保证系统能够满足建设单位的实际需求，建设单位将指定相关人员组成项目验收小组，对系统进行初步验收和最终验收。</w:t>
      </w:r>
    </w:p>
    <w:p w:rsidR="00C134E0" w:rsidRDefault="00C134E0" w:rsidP="00C134E0">
      <w:pPr>
        <w:widowControl/>
        <w:spacing w:line="276" w:lineRule="auto"/>
        <w:ind w:firstLineChars="192" w:firstLine="403"/>
        <w:jc w:val="left"/>
        <w:rPr>
          <w:rFonts w:ascii="微软雅黑" w:eastAsia="微软雅黑" w:hAnsi="微软雅黑" w:cs="宋体"/>
          <w:kern w:val="0"/>
        </w:rPr>
      </w:pPr>
      <w:r>
        <w:rPr>
          <w:rFonts w:ascii="微软雅黑" w:eastAsia="微软雅黑" w:hAnsi="微软雅黑" w:cs="宋体" w:hint="eastAsia"/>
          <w:kern w:val="0"/>
        </w:rPr>
        <w:t>所有性能指标达到技术规格书和需求要求, 可进行系统初步验收，系统初步验收将由承建商、建设单位共同完成。系统初步验收通过后，进入试运行阶段，试运行期满后,由建设单位组织进行项目的最终验收。</w:t>
      </w:r>
    </w:p>
    <w:p w:rsidR="00C134E0" w:rsidRDefault="00C134E0" w:rsidP="00C134E0">
      <w:pPr>
        <w:pStyle w:val="aff0"/>
        <w:numPr>
          <w:ilvl w:val="2"/>
          <w:numId w:val="11"/>
        </w:numPr>
        <w:tabs>
          <w:tab w:val="left" w:pos="720"/>
        </w:tabs>
        <w:ind w:left="0" w:firstLine="0"/>
      </w:pPr>
      <w:bookmarkStart w:id="6626" w:name="_Toc495934314"/>
      <w:bookmarkStart w:id="6627" w:name="_Toc512262863"/>
      <w:r>
        <w:rPr>
          <w:rFonts w:hint="eastAsia"/>
        </w:rPr>
        <w:t>核价</w:t>
      </w:r>
    </w:p>
    <w:p w:rsidR="00C134E0" w:rsidRDefault="00C134E0" w:rsidP="00C134E0">
      <w:pPr>
        <w:widowControl/>
        <w:spacing w:line="276" w:lineRule="auto"/>
        <w:ind w:firstLineChars="192" w:firstLine="403"/>
        <w:jc w:val="left"/>
        <w:rPr>
          <w:rFonts w:ascii="微软雅黑" w:eastAsia="微软雅黑" w:hAnsi="微软雅黑" w:cs="宋体"/>
          <w:kern w:val="0"/>
        </w:rPr>
      </w:pPr>
      <w:r>
        <w:rPr>
          <w:rFonts w:ascii="微软雅黑" w:eastAsia="微软雅黑" w:hAnsi="微软雅黑" w:cs="宋体" w:hint="eastAsia"/>
          <w:kern w:val="0"/>
        </w:rPr>
        <w:t>★本项目在招标前由符合广东省监狱管理局要求的预算审核咨询服务公司进行了预算审核，审核费用按广东省监狱管理局相关要求收取，中标单位在收到中标通知书后，签订合同前必须将相关审核费用支付</w:t>
      </w:r>
      <w:proofErr w:type="gramStart"/>
      <w:r>
        <w:rPr>
          <w:rFonts w:ascii="微软雅黑" w:eastAsia="微软雅黑" w:hAnsi="微软雅黑" w:cs="宋体" w:hint="eastAsia"/>
          <w:kern w:val="0"/>
        </w:rPr>
        <w:t>给预算</w:t>
      </w:r>
      <w:proofErr w:type="gramEnd"/>
      <w:r>
        <w:rPr>
          <w:rFonts w:ascii="微软雅黑" w:eastAsia="微软雅黑" w:hAnsi="微软雅黑" w:cs="宋体" w:hint="eastAsia"/>
          <w:kern w:val="0"/>
        </w:rPr>
        <w:t>审核公司。</w:t>
      </w:r>
    </w:p>
    <w:p w:rsidR="00C134E0" w:rsidRDefault="00C134E0" w:rsidP="00C134E0">
      <w:pPr>
        <w:pStyle w:val="aff0"/>
        <w:numPr>
          <w:ilvl w:val="2"/>
          <w:numId w:val="11"/>
        </w:numPr>
        <w:tabs>
          <w:tab w:val="left" w:pos="720"/>
        </w:tabs>
        <w:ind w:left="0" w:firstLine="0"/>
      </w:pPr>
      <w:r>
        <w:rPr>
          <w:rFonts w:hint="eastAsia"/>
        </w:rPr>
        <w:t>结算</w:t>
      </w:r>
      <w:bookmarkEnd w:id="6626"/>
      <w:bookmarkEnd w:id="6627"/>
    </w:p>
    <w:p w:rsidR="00C134E0" w:rsidRDefault="00C134E0" w:rsidP="00C134E0">
      <w:pPr>
        <w:widowControl/>
        <w:spacing w:line="276" w:lineRule="auto"/>
        <w:ind w:firstLineChars="192" w:firstLine="403"/>
        <w:jc w:val="left"/>
        <w:rPr>
          <w:rFonts w:ascii="微软雅黑" w:eastAsia="微软雅黑" w:hAnsi="微软雅黑" w:cs="宋体"/>
          <w:kern w:val="0"/>
        </w:rPr>
      </w:pPr>
      <w:r>
        <w:rPr>
          <w:rFonts w:ascii="仿宋" w:eastAsia="仿宋" w:hAnsi="仿宋" w:hint="eastAsia"/>
          <w:kern w:val="0"/>
          <w:lang w:val="en-GB" w:bidi="mn-Mong-CN"/>
        </w:rPr>
        <w:t>★</w:t>
      </w:r>
      <w:r>
        <w:rPr>
          <w:rFonts w:ascii="微软雅黑" w:eastAsia="微软雅黑" w:hAnsi="微软雅黑" w:cs="宋体" w:hint="eastAsia"/>
          <w:kern w:val="0"/>
        </w:rPr>
        <w:t>验收合格后由符合广东省监狱管理局要求的结算公司进行结算，结算费用包括在项目总价范围内，由承建单位负责支付。</w:t>
      </w:r>
    </w:p>
    <w:p w:rsidR="00C134E0" w:rsidRDefault="00C134E0" w:rsidP="00C134E0">
      <w:pPr>
        <w:pStyle w:val="aff0"/>
        <w:numPr>
          <w:ilvl w:val="2"/>
          <w:numId w:val="11"/>
        </w:numPr>
        <w:tabs>
          <w:tab w:val="left" w:pos="720"/>
        </w:tabs>
        <w:ind w:left="0" w:firstLine="0"/>
      </w:pPr>
      <w:bookmarkStart w:id="6628" w:name="_Toc512262864"/>
      <w:r>
        <w:rPr>
          <w:rFonts w:hint="eastAsia"/>
        </w:rPr>
        <w:lastRenderedPageBreak/>
        <w:t>文件资料要求</w:t>
      </w:r>
      <w:bookmarkEnd w:id="6628"/>
    </w:p>
    <w:p w:rsidR="00C134E0" w:rsidRDefault="00C134E0" w:rsidP="00C134E0">
      <w:pPr>
        <w:widowControl/>
        <w:spacing w:line="276" w:lineRule="auto"/>
        <w:jc w:val="left"/>
        <w:rPr>
          <w:rFonts w:ascii="微软雅黑" w:eastAsia="微软雅黑" w:hAnsi="微软雅黑"/>
          <w:kern w:val="0"/>
        </w:rPr>
      </w:pPr>
      <w:r>
        <w:rPr>
          <w:rFonts w:ascii="微软雅黑" w:eastAsia="微软雅黑" w:hAnsi="微软雅黑" w:hint="eastAsia"/>
          <w:kern w:val="0"/>
        </w:rPr>
        <w:t>（1）承建商在中标后，应负责在设备到货后和项目验收时将系统的全部有关技术文件、资料及测试、验收报告等文档汇集成册交付建设单位，并做出向建设单位进行技术转移的方案和策略。所提供的文件应用中文书写，编号、日期清楚。</w:t>
      </w:r>
    </w:p>
    <w:p w:rsidR="00C134E0" w:rsidRDefault="00C134E0" w:rsidP="00C134E0">
      <w:pPr>
        <w:widowControl/>
        <w:spacing w:line="276" w:lineRule="auto"/>
        <w:jc w:val="left"/>
        <w:rPr>
          <w:rFonts w:ascii="微软雅黑" w:eastAsia="微软雅黑" w:hAnsi="微软雅黑"/>
          <w:kern w:val="0"/>
        </w:rPr>
      </w:pPr>
      <w:r>
        <w:rPr>
          <w:rFonts w:ascii="微软雅黑" w:eastAsia="微软雅黑" w:hAnsi="微软雅黑" w:hint="eastAsia"/>
          <w:kern w:val="0"/>
        </w:rPr>
        <w:t>（2）承建商提供的书面技术资料应能满足确保系统正常运行所需的管理、运营及维护有关的全套文件。</w:t>
      </w:r>
    </w:p>
    <w:p w:rsidR="00C134E0" w:rsidRDefault="00C134E0" w:rsidP="00C134E0">
      <w:pPr>
        <w:widowControl/>
        <w:spacing w:line="276" w:lineRule="auto"/>
        <w:jc w:val="left"/>
        <w:rPr>
          <w:rFonts w:ascii="微软雅黑" w:eastAsia="微软雅黑" w:hAnsi="微软雅黑"/>
          <w:kern w:val="0"/>
        </w:rPr>
      </w:pPr>
      <w:r>
        <w:rPr>
          <w:rFonts w:ascii="微软雅黑" w:eastAsia="微软雅黑" w:hAnsi="微软雅黑" w:hint="eastAsia"/>
          <w:kern w:val="0"/>
        </w:rPr>
        <w:t>（3）承建商提供的技术文件至少应包括：</w:t>
      </w:r>
    </w:p>
    <w:p w:rsidR="00C134E0" w:rsidRDefault="00C134E0" w:rsidP="00C134E0">
      <w:pPr>
        <w:widowControl/>
        <w:spacing w:line="276" w:lineRule="auto"/>
        <w:jc w:val="left"/>
        <w:rPr>
          <w:rFonts w:ascii="微软雅黑" w:eastAsia="微软雅黑" w:hAnsi="微软雅黑"/>
          <w:kern w:val="0"/>
        </w:rPr>
      </w:pPr>
      <w:r>
        <w:rPr>
          <w:rFonts w:ascii="微软雅黑" w:eastAsia="微软雅黑" w:hAnsi="微软雅黑" w:hint="eastAsia"/>
          <w:kern w:val="0"/>
        </w:rPr>
        <w:t>1）全套随机资料。</w:t>
      </w:r>
    </w:p>
    <w:p w:rsidR="00C134E0" w:rsidRDefault="00C134E0" w:rsidP="00C134E0">
      <w:pPr>
        <w:widowControl/>
        <w:spacing w:line="276" w:lineRule="auto"/>
        <w:jc w:val="left"/>
        <w:rPr>
          <w:rFonts w:ascii="微软雅黑" w:eastAsia="微软雅黑" w:hAnsi="微软雅黑"/>
          <w:kern w:val="0"/>
        </w:rPr>
      </w:pPr>
      <w:r>
        <w:rPr>
          <w:rFonts w:ascii="微软雅黑" w:eastAsia="微软雅黑" w:hAnsi="微软雅黑" w:hint="eastAsia"/>
          <w:kern w:val="0"/>
        </w:rPr>
        <w:t>2）用户使用手册。</w:t>
      </w:r>
    </w:p>
    <w:p w:rsidR="00C134E0" w:rsidRDefault="00C134E0" w:rsidP="00C134E0">
      <w:pPr>
        <w:widowControl/>
        <w:spacing w:line="276" w:lineRule="auto"/>
        <w:jc w:val="left"/>
        <w:rPr>
          <w:rFonts w:ascii="微软雅黑" w:eastAsia="微软雅黑" w:hAnsi="微软雅黑"/>
          <w:kern w:val="0"/>
        </w:rPr>
      </w:pPr>
      <w:r>
        <w:rPr>
          <w:rFonts w:ascii="微软雅黑" w:eastAsia="微软雅黑" w:hAnsi="微软雅黑" w:hint="eastAsia"/>
          <w:kern w:val="0"/>
        </w:rPr>
        <w:t>3）测试报告。</w:t>
      </w:r>
    </w:p>
    <w:p w:rsidR="00C134E0" w:rsidRDefault="00C134E0" w:rsidP="00C134E0">
      <w:pPr>
        <w:widowControl/>
        <w:spacing w:line="276" w:lineRule="auto"/>
        <w:jc w:val="left"/>
        <w:rPr>
          <w:rFonts w:ascii="微软雅黑" w:eastAsia="微软雅黑" w:hAnsi="微软雅黑"/>
          <w:kern w:val="0"/>
        </w:rPr>
      </w:pPr>
      <w:r>
        <w:rPr>
          <w:rFonts w:ascii="微软雅黑" w:eastAsia="微软雅黑" w:hAnsi="微软雅黑" w:hint="eastAsia"/>
          <w:kern w:val="0"/>
        </w:rPr>
        <w:t>4）技术资料、竣工文档及图纸、验收资料、安装手册等。</w:t>
      </w:r>
    </w:p>
    <w:p w:rsidR="00C134E0" w:rsidRDefault="00C134E0" w:rsidP="00C134E0">
      <w:pPr>
        <w:widowControl/>
        <w:spacing w:line="276" w:lineRule="auto"/>
        <w:jc w:val="left"/>
        <w:rPr>
          <w:rFonts w:ascii="微软雅黑" w:eastAsia="微软雅黑" w:hAnsi="微软雅黑"/>
          <w:kern w:val="0"/>
        </w:rPr>
      </w:pPr>
      <w:r>
        <w:rPr>
          <w:rFonts w:ascii="微软雅黑" w:eastAsia="微软雅黑" w:hAnsi="微软雅黑" w:hint="eastAsia"/>
          <w:kern w:val="0"/>
        </w:rPr>
        <w:t>5）详细的系统连接配置图。</w:t>
      </w:r>
    </w:p>
    <w:p w:rsidR="00C134E0" w:rsidRDefault="00C134E0" w:rsidP="00C134E0">
      <w:pPr>
        <w:widowControl/>
        <w:spacing w:line="276" w:lineRule="auto"/>
        <w:jc w:val="left"/>
        <w:rPr>
          <w:rFonts w:ascii="微软雅黑" w:eastAsia="微软雅黑" w:hAnsi="微软雅黑"/>
          <w:kern w:val="0"/>
        </w:rPr>
      </w:pPr>
      <w:r>
        <w:rPr>
          <w:rFonts w:ascii="微软雅黑" w:eastAsia="微软雅黑" w:hAnsi="微软雅黑" w:hint="eastAsia"/>
          <w:kern w:val="0"/>
        </w:rPr>
        <w:t>6）建设单位要求提供的其它文档。</w:t>
      </w:r>
    </w:p>
    <w:p w:rsidR="00C134E0" w:rsidRDefault="00C134E0" w:rsidP="00C134E0">
      <w:pPr>
        <w:widowControl/>
        <w:spacing w:line="276" w:lineRule="auto"/>
        <w:jc w:val="left"/>
        <w:rPr>
          <w:rFonts w:ascii="微软雅黑" w:eastAsia="微软雅黑" w:hAnsi="微软雅黑"/>
          <w:kern w:val="0"/>
        </w:rPr>
      </w:pPr>
      <w:r>
        <w:rPr>
          <w:rFonts w:ascii="微软雅黑" w:eastAsia="微软雅黑" w:hAnsi="微软雅黑" w:hint="eastAsia"/>
          <w:kern w:val="0"/>
        </w:rPr>
        <w:t>竣工结束后，如发生软件升级及设备升级、扩展等有关情况，承建商应向建设单位提供必要的技术资料。</w:t>
      </w:r>
    </w:p>
    <w:p w:rsidR="00C134E0" w:rsidRDefault="00C134E0" w:rsidP="00C134E0">
      <w:pPr>
        <w:pStyle w:val="aff0"/>
        <w:numPr>
          <w:ilvl w:val="2"/>
          <w:numId w:val="11"/>
        </w:numPr>
        <w:tabs>
          <w:tab w:val="left" w:pos="720"/>
        </w:tabs>
        <w:ind w:left="0" w:firstLine="0"/>
      </w:pPr>
      <w:bookmarkStart w:id="6629" w:name="_Toc512262865"/>
      <w:r>
        <w:rPr>
          <w:rFonts w:hint="eastAsia"/>
        </w:rPr>
        <w:t>外来人员进出监管区须知</w:t>
      </w:r>
      <w:bookmarkEnd w:id="6629"/>
    </w:p>
    <w:p w:rsidR="00C134E0" w:rsidRDefault="00C134E0" w:rsidP="00C134E0">
      <w:pPr>
        <w:widowControl/>
        <w:spacing w:line="276" w:lineRule="auto"/>
        <w:ind w:firstLineChars="192" w:firstLine="403"/>
        <w:jc w:val="left"/>
        <w:rPr>
          <w:rFonts w:ascii="微软雅黑" w:eastAsia="微软雅黑" w:hAnsi="微软雅黑"/>
          <w:kern w:val="0"/>
        </w:rPr>
      </w:pPr>
      <w:r>
        <w:rPr>
          <w:rFonts w:ascii="微软雅黑" w:eastAsia="微软雅黑" w:hAnsi="微软雅黑" w:cs="宋体" w:hint="eastAsia"/>
          <w:kern w:val="0"/>
        </w:rPr>
        <w:t>由于监狱工作的特殊性，中标人应认真教育本单位工作人员严格遵守监狱的相关管理规定，因上级和本单位安全管理需要，以下规定会根据实际情况进行调整和完善，以最新规定为准。</w:t>
      </w:r>
    </w:p>
    <w:p w:rsidR="00C134E0" w:rsidRDefault="00C134E0" w:rsidP="00C134E0">
      <w:pPr>
        <w:widowControl/>
        <w:numPr>
          <w:ilvl w:val="0"/>
          <w:numId w:val="22"/>
        </w:numPr>
        <w:tabs>
          <w:tab w:val="left" w:pos="630"/>
        </w:tabs>
        <w:spacing w:line="276" w:lineRule="auto"/>
        <w:ind w:firstLine="0"/>
        <w:contextualSpacing/>
        <w:jc w:val="left"/>
        <w:rPr>
          <w:rFonts w:ascii="微软雅黑" w:eastAsia="微软雅黑" w:hAnsi="微软雅黑"/>
          <w:kern w:val="0"/>
        </w:rPr>
      </w:pPr>
      <w:r>
        <w:rPr>
          <w:rFonts w:ascii="微软雅黑" w:eastAsia="微软雅黑" w:hAnsi="微软雅黑" w:hint="eastAsia"/>
          <w:kern w:val="0"/>
        </w:rPr>
        <w:t>外来人员应遵守法律法规，不得假冒监狱名义从事有损监狱形象的行为。</w:t>
      </w:r>
    </w:p>
    <w:p w:rsidR="00C134E0" w:rsidRDefault="00C134E0" w:rsidP="00C134E0">
      <w:pPr>
        <w:widowControl/>
        <w:numPr>
          <w:ilvl w:val="0"/>
          <w:numId w:val="22"/>
        </w:numPr>
        <w:tabs>
          <w:tab w:val="left" w:pos="630"/>
        </w:tabs>
        <w:spacing w:line="276" w:lineRule="auto"/>
        <w:ind w:firstLine="0"/>
        <w:contextualSpacing/>
        <w:jc w:val="left"/>
        <w:rPr>
          <w:rFonts w:ascii="微软雅黑" w:eastAsia="微软雅黑" w:hAnsi="微软雅黑"/>
          <w:kern w:val="0"/>
        </w:rPr>
      </w:pPr>
      <w:r>
        <w:rPr>
          <w:rFonts w:ascii="微软雅黑" w:eastAsia="微软雅黑" w:hAnsi="微软雅黑" w:hint="eastAsia"/>
          <w:kern w:val="0"/>
        </w:rPr>
        <w:t>外来人员进入监管区应提高警惕，注意人身安全保护，加强自我防范意识；自觉与罪犯划清界线，防止被罪犯利用。</w:t>
      </w:r>
    </w:p>
    <w:p w:rsidR="00C134E0" w:rsidRDefault="00C134E0" w:rsidP="00C134E0">
      <w:pPr>
        <w:widowControl/>
        <w:numPr>
          <w:ilvl w:val="0"/>
          <w:numId w:val="22"/>
        </w:numPr>
        <w:tabs>
          <w:tab w:val="left" w:pos="630"/>
        </w:tabs>
        <w:spacing w:line="276" w:lineRule="auto"/>
        <w:ind w:firstLine="0"/>
        <w:contextualSpacing/>
        <w:jc w:val="left"/>
        <w:rPr>
          <w:rFonts w:ascii="微软雅黑" w:eastAsia="微软雅黑" w:hAnsi="微软雅黑"/>
          <w:kern w:val="0"/>
        </w:rPr>
      </w:pPr>
      <w:r>
        <w:rPr>
          <w:rFonts w:ascii="微软雅黑" w:eastAsia="微软雅黑" w:hAnsi="微软雅黑" w:hint="eastAsia"/>
          <w:kern w:val="0"/>
        </w:rPr>
        <w:t>外来人员进入监管区应衣着整齐，举止文明；原则上女士不得入内施工。</w:t>
      </w:r>
    </w:p>
    <w:p w:rsidR="00C134E0" w:rsidRDefault="00C134E0" w:rsidP="00C134E0">
      <w:pPr>
        <w:widowControl/>
        <w:numPr>
          <w:ilvl w:val="0"/>
          <w:numId w:val="22"/>
        </w:numPr>
        <w:tabs>
          <w:tab w:val="left" w:pos="630"/>
        </w:tabs>
        <w:spacing w:line="276" w:lineRule="auto"/>
        <w:ind w:firstLine="0"/>
        <w:contextualSpacing/>
        <w:jc w:val="left"/>
        <w:rPr>
          <w:rFonts w:ascii="微软雅黑" w:eastAsia="微软雅黑" w:hAnsi="微软雅黑"/>
          <w:kern w:val="0"/>
        </w:rPr>
      </w:pPr>
      <w:r>
        <w:rPr>
          <w:rFonts w:ascii="微软雅黑" w:eastAsia="微软雅黑" w:hAnsi="微软雅黑" w:hint="eastAsia"/>
          <w:kern w:val="0"/>
        </w:rPr>
        <w:t>凡需进入监管区的外来人员应由合作方开具委派证明和身份证明原件，向狱方提出申请，经核准后办理相关手续。</w:t>
      </w:r>
    </w:p>
    <w:p w:rsidR="00C134E0" w:rsidRDefault="00C134E0" w:rsidP="00C134E0">
      <w:pPr>
        <w:widowControl/>
        <w:numPr>
          <w:ilvl w:val="0"/>
          <w:numId w:val="22"/>
        </w:numPr>
        <w:tabs>
          <w:tab w:val="left" w:pos="630"/>
        </w:tabs>
        <w:spacing w:line="276" w:lineRule="auto"/>
        <w:ind w:firstLine="0"/>
        <w:contextualSpacing/>
        <w:jc w:val="left"/>
        <w:rPr>
          <w:rFonts w:ascii="微软雅黑" w:eastAsia="微软雅黑" w:hAnsi="微软雅黑"/>
          <w:kern w:val="0"/>
        </w:rPr>
      </w:pPr>
      <w:r>
        <w:rPr>
          <w:rFonts w:ascii="微软雅黑" w:eastAsia="微软雅黑" w:hAnsi="微软雅黑" w:hint="eastAsia"/>
          <w:kern w:val="0"/>
        </w:rPr>
        <w:t>外来车辆应凭审批手续并由监狱警察带领或监狱指定人员驾驶，方可进出监管区大门。</w:t>
      </w:r>
    </w:p>
    <w:p w:rsidR="00C134E0" w:rsidRDefault="00C134E0" w:rsidP="00C134E0">
      <w:pPr>
        <w:widowControl/>
        <w:numPr>
          <w:ilvl w:val="0"/>
          <w:numId w:val="22"/>
        </w:numPr>
        <w:tabs>
          <w:tab w:val="left" w:pos="630"/>
        </w:tabs>
        <w:spacing w:line="276" w:lineRule="auto"/>
        <w:ind w:firstLine="0"/>
        <w:contextualSpacing/>
        <w:jc w:val="left"/>
        <w:rPr>
          <w:rFonts w:ascii="微软雅黑" w:eastAsia="微软雅黑" w:hAnsi="微软雅黑"/>
          <w:kern w:val="0"/>
        </w:rPr>
      </w:pPr>
      <w:r>
        <w:rPr>
          <w:rFonts w:ascii="微软雅黑" w:eastAsia="微软雅黑" w:hAnsi="微软雅黑" w:hint="eastAsia"/>
          <w:kern w:val="0"/>
        </w:rPr>
        <w:t>所有进出监管区大门的人员、车辆和物品应接受监门警察和其它管理人员的检查，凭通行证件或经监狱审批的手续，人证相符、手续齐全方可进出监管区大门。</w:t>
      </w:r>
    </w:p>
    <w:p w:rsidR="00C134E0" w:rsidRDefault="00C134E0" w:rsidP="00C134E0">
      <w:pPr>
        <w:widowControl/>
        <w:numPr>
          <w:ilvl w:val="0"/>
          <w:numId w:val="22"/>
        </w:numPr>
        <w:tabs>
          <w:tab w:val="left" w:pos="630"/>
        </w:tabs>
        <w:spacing w:line="276" w:lineRule="auto"/>
        <w:ind w:firstLine="0"/>
        <w:contextualSpacing/>
        <w:jc w:val="left"/>
        <w:rPr>
          <w:rFonts w:ascii="微软雅黑" w:eastAsia="微软雅黑" w:hAnsi="微软雅黑"/>
          <w:kern w:val="0"/>
        </w:rPr>
      </w:pPr>
      <w:r>
        <w:rPr>
          <w:rFonts w:ascii="微软雅黑" w:eastAsia="微软雅黑" w:hAnsi="微软雅黑" w:hint="eastAsia"/>
          <w:kern w:val="0"/>
        </w:rPr>
        <w:lastRenderedPageBreak/>
        <w:t>外来人员进出监管区大门应遵守《广东省监狱监管区大门管理规定(试行)》。凭有效身份证件办理《外来人员通行证》或《外来人员临时通行证》，由监狱相关部门警察带入带出，并接受其它管理人员和值班警察的检查管理。</w:t>
      </w:r>
    </w:p>
    <w:p w:rsidR="00C134E0" w:rsidRDefault="00C134E0" w:rsidP="00C134E0">
      <w:pPr>
        <w:widowControl/>
        <w:numPr>
          <w:ilvl w:val="0"/>
          <w:numId w:val="22"/>
        </w:numPr>
        <w:tabs>
          <w:tab w:val="left" w:pos="630"/>
        </w:tabs>
        <w:spacing w:line="276" w:lineRule="auto"/>
        <w:ind w:firstLine="0"/>
        <w:contextualSpacing/>
        <w:jc w:val="left"/>
        <w:rPr>
          <w:rFonts w:ascii="微软雅黑" w:eastAsia="微软雅黑" w:hAnsi="微软雅黑"/>
          <w:kern w:val="0"/>
        </w:rPr>
      </w:pPr>
      <w:r>
        <w:rPr>
          <w:rFonts w:ascii="微软雅黑" w:eastAsia="微软雅黑" w:hAnsi="微软雅黑" w:hint="eastAsia"/>
          <w:kern w:val="0"/>
        </w:rPr>
        <w:t>外来人员不得携带管控物品，包括但不限于：1、武器弹药、刀具、利器；2、放射物、剧毒物品和麻醉物、毒品；3、爆炸物品、易燃易爆物品和腐蚀性物品)；4、移动电话等。</w:t>
      </w:r>
    </w:p>
    <w:p w:rsidR="00C134E0" w:rsidRDefault="00C134E0" w:rsidP="00C134E0">
      <w:pPr>
        <w:widowControl/>
        <w:numPr>
          <w:ilvl w:val="0"/>
          <w:numId w:val="22"/>
        </w:numPr>
        <w:tabs>
          <w:tab w:val="left" w:pos="630"/>
        </w:tabs>
        <w:spacing w:line="276" w:lineRule="auto"/>
        <w:ind w:firstLine="0"/>
        <w:contextualSpacing/>
        <w:jc w:val="left"/>
        <w:rPr>
          <w:rFonts w:ascii="微软雅黑" w:eastAsia="微软雅黑" w:hAnsi="微软雅黑"/>
          <w:kern w:val="0"/>
        </w:rPr>
      </w:pPr>
      <w:r>
        <w:rPr>
          <w:rFonts w:ascii="微软雅黑" w:eastAsia="微软雅黑" w:hAnsi="微软雅黑" w:hint="eastAsia"/>
          <w:kern w:val="0"/>
        </w:rPr>
        <w:t>施工所需工具和物品需经审批后进入，施工期间必须按照本所有关物品使用规定，物品包括但不限于：1、施工所需电焊机等火源；2、绳索、攀援器械、工程维修工具等；3、录音录像照相器材、通讯工具、计算机、多媒体等电子产品；4、其他可能影响监管安全的物品等。</w:t>
      </w:r>
    </w:p>
    <w:p w:rsidR="00C134E0" w:rsidRDefault="00C134E0" w:rsidP="00C134E0">
      <w:pPr>
        <w:widowControl/>
        <w:numPr>
          <w:ilvl w:val="0"/>
          <w:numId w:val="22"/>
        </w:numPr>
        <w:tabs>
          <w:tab w:val="left" w:pos="630"/>
        </w:tabs>
        <w:spacing w:line="276" w:lineRule="auto"/>
        <w:ind w:firstLine="0"/>
        <w:contextualSpacing/>
        <w:jc w:val="left"/>
        <w:rPr>
          <w:rFonts w:ascii="微软雅黑" w:eastAsia="微软雅黑" w:hAnsi="微软雅黑"/>
          <w:kern w:val="0"/>
        </w:rPr>
      </w:pPr>
      <w:r>
        <w:rPr>
          <w:rFonts w:ascii="微软雅黑" w:eastAsia="微软雅黑" w:hAnsi="微软雅黑" w:hint="eastAsia"/>
          <w:kern w:val="0"/>
        </w:rPr>
        <w:t>外来人员进入监管区大门后，应将《外来人员通行证》或《外来人员临时通行证》挂于胸前，并妥善保管。</w:t>
      </w:r>
    </w:p>
    <w:p w:rsidR="00C134E0" w:rsidRDefault="00C134E0" w:rsidP="00C134E0">
      <w:pPr>
        <w:widowControl/>
        <w:numPr>
          <w:ilvl w:val="0"/>
          <w:numId w:val="22"/>
        </w:numPr>
        <w:tabs>
          <w:tab w:val="left" w:pos="630"/>
        </w:tabs>
        <w:spacing w:line="276" w:lineRule="auto"/>
        <w:ind w:firstLine="0"/>
        <w:contextualSpacing/>
        <w:jc w:val="left"/>
        <w:rPr>
          <w:rFonts w:ascii="微软雅黑" w:eastAsia="微软雅黑" w:hAnsi="微软雅黑"/>
          <w:kern w:val="0"/>
        </w:rPr>
      </w:pPr>
      <w:r>
        <w:rPr>
          <w:rFonts w:ascii="微软雅黑" w:eastAsia="微软雅黑" w:hAnsi="微软雅黑" w:hint="eastAsia"/>
          <w:kern w:val="0"/>
        </w:rPr>
        <w:t>外来人员在监管区内应遵守监狱的下列规定：</w:t>
      </w:r>
    </w:p>
    <w:p w:rsidR="00C134E0" w:rsidRDefault="00C134E0" w:rsidP="00C134E0">
      <w:pPr>
        <w:widowControl/>
        <w:tabs>
          <w:tab w:val="left" w:pos="630"/>
        </w:tabs>
        <w:spacing w:line="276" w:lineRule="auto"/>
        <w:jc w:val="left"/>
        <w:rPr>
          <w:rFonts w:ascii="微软雅黑" w:eastAsia="微软雅黑" w:hAnsi="微软雅黑"/>
          <w:kern w:val="0"/>
        </w:rPr>
      </w:pPr>
      <w:r>
        <w:rPr>
          <w:rFonts w:ascii="微软雅黑" w:eastAsia="微软雅黑" w:hAnsi="微软雅黑" w:hint="eastAsia"/>
          <w:kern w:val="0"/>
        </w:rPr>
        <w:t>1）不得擅自与罪犯接触，与罪犯认老乡、攀亲结友；</w:t>
      </w:r>
    </w:p>
    <w:p w:rsidR="00C134E0" w:rsidRDefault="00C134E0" w:rsidP="00C134E0">
      <w:pPr>
        <w:widowControl/>
        <w:tabs>
          <w:tab w:val="left" w:pos="630"/>
        </w:tabs>
        <w:spacing w:line="276" w:lineRule="auto"/>
        <w:jc w:val="left"/>
        <w:rPr>
          <w:rFonts w:ascii="微软雅黑" w:eastAsia="微软雅黑" w:hAnsi="微软雅黑"/>
          <w:kern w:val="0"/>
        </w:rPr>
      </w:pPr>
      <w:r>
        <w:rPr>
          <w:rFonts w:ascii="微软雅黑" w:eastAsia="微软雅黑" w:hAnsi="微软雅黑" w:hint="eastAsia"/>
          <w:kern w:val="0"/>
        </w:rPr>
        <w:t>2）不得为罪犯携带现金、酒类、熟食类物品或传带、保管任何物品；</w:t>
      </w:r>
    </w:p>
    <w:p w:rsidR="00C134E0" w:rsidRDefault="00C134E0" w:rsidP="00C134E0">
      <w:pPr>
        <w:widowControl/>
        <w:tabs>
          <w:tab w:val="left" w:pos="630"/>
        </w:tabs>
        <w:spacing w:line="276" w:lineRule="auto"/>
        <w:jc w:val="left"/>
        <w:rPr>
          <w:rFonts w:ascii="微软雅黑" w:eastAsia="微软雅黑" w:hAnsi="微软雅黑"/>
          <w:kern w:val="0"/>
        </w:rPr>
      </w:pPr>
      <w:r>
        <w:rPr>
          <w:rFonts w:ascii="微软雅黑" w:eastAsia="微软雅黑" w:hAnsi="微软雅黑" w:hint="eastAsia"/>
          <w:kern w:val="0"/>
        </w:rPr>
        <w:t>3）不得为罪犯邮寄信件、捎口信或替罪犯打电话；不准带手机进入监管区；</w:t>
      </w:r>
    </w:p>
    <w:p w:rsidR="00C134E0" w:rsidRDefault="00C134E0" w:rsidP="00C134E0">
      <w:pPr>
        <w:widowControl/>
        <w:tabs>
          <w:tab w:val="left" w:pos="630"/>
        </w:tabs>
        <w:spacing w:line="276" w:lineRule="auto"/>
        <w:jc w:val="left"/>
        <w:rPr>
          <w:rFonts w:ascii="微软雅黑" w:eastAsia="微软雅黑" w:hAnsi="微软雅黑"/>
          <w:kern w:val="0"/>
        </w:rPr>
      </w:pPr>
      <w:r>
        <w:rPr>
          <w:rFonts w:ascii="微软雅黑" w:eastAsia="微软雅黑" w:hAnsi="微软雅黑" w:hint="eastAsia"/>
          <w:kern w:val="0"/>
        </w:rPr>
        <w:t>4）不得在监管区拍照、摄像或录音；</w:t>
      </w:r>
    </w:p>
    <w:p w:rsidR="00C134E0" w:rsidRDefault="00C134E0" w:rsidP="00C134E0">
      <w:pPr>
        <w:widowControl/>
        <w:tabs>
          <w:tab w:val="left" w:pos="630"/>
        </w:tabs>
        <w:spacing w:line="276" w:lineRule="auto"/>
        <w:jc w:val="left"/>
        <w:rPr>
          <w:rFonts w:ascii="微软雅黑" w:eastAsia="微软雅黑" w:hAnsi="微软雅黑"/>
          <w:kern w:val="0"/>
        </w:rPr>
      </w:pPr>
      <w:r>
        <w:rPr>
          <w:rFonts w:ascii="微软雅黑" w:eastAsia="微软雅黑" w:hAnsi="微软雅黑" w:hint="eastAsia"/>
          <w:kern w:val="0"/>
        </w:rPr>
        <w:t>5）不得在监管区内随意走动，非经许可不得进入监舍区；</w:t>
      </w:r>
    </w:p>
    <w:p w:rsidR="00C134E0" w:rsidRDefault="00C134E0" w:rsidP="00C134E0">
      <w:pPr>
        <w:widowControl/>
        <w:tabs>
          <w:tab w:val="left" w:pos="630"/>
        </w:tabs>
        <w:spacing w:line="276" w:lineRule="auto"/>
        <w:jc w:val="left"/>
        <w:rPr>
          <w:rFonts w:ascii="微软雅黑" w:eastAsia="微软雅黑" w:hAnsi="微软雅黑"/>
          <w:kern w:val="0"/>
        </w:rPr>
      </w:pPr>
      <w:r>
        <w:rPr>
          <w:rFonts w:ascii="微软雅黑" w:eastAsia="微软雅黑" w:hAnsi="微软雅黑" w:hint="eastAsia"/>
          <w:kern w:val="0"/>
        </w:rPr>
        <w:t>6）不得向无关人员谈及监狱工作秘密，或从事其它有碍监管安全的行为。</w:t>
      </w:r>
    </w:p>
    <w:p w:rsidR="00C134E0" w:rsidRDefault="00C134E0" w:rsidP="00C134E0">
      <w:pPr>
        <w:widowControl/>
        <w:tabs>
          <w:tab w:val="left" w:pos="630"/>
        </w:tabs>
        <w:spacing w:line="276" w:lineRule="auto"/>
        <w:jc w:val="left"/>
        <w:rPr>
          <w:rFonts w:ascii="微软雅黑" w:eastAsia="微软雅黑" w:hAnsi="微软雅黑"/>
          <w:kern w:val="0"/>
        </w:rPr>
      </w:pPr>
      <w:r>
        <w:rPr>
          <w:rFonts w:ascii="微软雅黑" w:eastAsia="微软雅黑" w:hAnsi="微软雅黑" w:hint="eastAsia"/>
          <w:kern w:val="0"/>
        </w:rPr>
        <w:t>（12）外来车辆应按指定位置停放并熄火，拔下钥匙，锁紧车门窗。所有车辆在当天 21 时前应驶离监管区。</w:t>
      </w:r>
    </w:p>
    <w:p w:rsidR="00C134E0" w:rsidRDefault="00C134E0" w:rsidP="00C134E0">
      <w:pPr>
        <w:widowControl/>
        <w:tabs>
          <w:tab w:val="left" w:pos="630"/>
        </w:tabs>
        <w:spacing w:line="276" w:lineRule="auto"/>
        <w:jc w:val="left"/>
        <w:rPr>
          <w:rFonts w:ascii="微软雅黑" w:eastAsia="微软雅黑" w:hAnsi="微软雅黑"/>
          <w:kern w:val="0"/>
        </w:rPr>
      </w:pPr>
      <w:r>
        <w:rPr>
          <w:rFonts w:ascii="微软雅黑" w:eastAsia="微软雅黑" w:hAnsi="微软雅黑" w:hint="eastAsia"/>
          <w:kern w:val="0"/>
        </w:rPr>
        <w:t>（13）外来人员若违反本管理规定，监狱将责成中标人将其解聘、辞退或调离，情节严重的将与中标人解除合同，有违法行为的送司法机关处理。</w:t>
      </w:r>
    </w:p>
    <w:p w:rsidR="00C134E0" w:rsidRDefault="00C134E0" w:rsidP="00C134E0">
      <w:pPr>
        <w:pStyle w:val="aff0"/>
        <w:numPr>
          <w:ilvl w:val="2"/>
          <w:numId w:val="11"/>
        </w:numPr>
        <w:tabs>
          <w:tab w:val="left" w:pos="720"/>
        </w:tabs>
        <w:ind w:left="0" w:firstLine="0"/>
      </w:pPr>
      <w:bookmarkStart w:id="6630" w:name="_Toc474966588"/>
      <w:bookmarkStart w:id="6631" w:name="_Toc466537781"/>
      <w:bookmarkStart w:id="6632" w:name="_Toc512262866"/>
      <w:bookmarkStart w:id="6633" w:name="_Toc466537777"/>
      <w:r>
        <w:rPr>
          <w:rFonts w:hint="eastAsia"/>
        </w:rPr>
        <w:t xml:space="preserve"> 身份核查</w:t>
      </w:r>
      <w:bookmarkEnd w:id="6630"/>
      <w:bookmarkEnd w:id="6631"/>
      <w:bookmarkEnd w:id="6632"/>
    </w:p>
    <w:p w:rsidR="00C134E0" w:rsidRDefault="00C134E0" w:rsidP="00C134E0">
      <w:pPr>
        <w:widowControl/>
        <w:spacing w:line="276" w:lineRule="auto"/>
        <w:ind w:firstLineChars="192" w:firstLine="403"/>
        <w:jc w:val="left"/>
        <w:rPr>
          <w:rFonts w:ascii="微软雅黑" w:eastAsia="微软雅黑" w:hAnsi="微软雅黑" w:cs="Arial"/>
          <w:b/>
          <w:kern w:val="0"/>
        </w:rPr>
      </w:pPr>
      <w:r>
        <w:rPr>
          <w:rFonts w:ascii="微软雅黑" w:eastAsia="微软雅黑" w:hAnsi="微软雅黑" w:cs="宋体" w:hint="eastAsia"/>
          <w:kern w:val="0"/>
        </w:rPr>
        <w:t>签订合同前，采购人有权要求中标人提供投标文件中相关资料原件进行核查，若经核查发现与投标文件不一致的，采购人会将有关情况报监管部门依法处理。</w:t>
      </w:r>
    </w:p>
    <w:p w:rsidR="00C134E0" w:rsidRDefault="00C134E0" w:rsidP="00C134E0">
      <w:pPr>
        <w:pStyle w:val="aff0"/>
        <w:numPr>
          <w:ilvl w:val="2"/>
          <w:numId w:val="11"/>
        </w:numPr>
        <w:tabs>
          <w:tab w:val="left" w:pos="720"/>
        </w:tabs>
        <w:ind w:left="0" w:firstLine="0"/>
      </w:pPr>
      <w:bookmarkStart w:id="6634" w:name="_Toc466537780"/>
      <w:bookmarkStart w:id="6635" w:name="_Toc474966589"/>
      <w:bookmarkStart w:id="6636" w:name="_Toc512262867"/>
      <w:bookmarkEnd w:id="6633"/>
      <w:r>
        <w:rPr>
          <w:rFonts w:hint="eastAsia"/>
        </w:rPr>
        <w:t xml:space="preserve"> 现场踏勘</w:t>
      </w:r>
      <w:bookmarkEnd w:id="6634"/>
      <w:bookmarkEnd w:id="6635"/>
      <w:bookmarkEnd w:id="6636"/>
    </w:p>
    <w:p w:rsidR="00C134E0" w:rsidRDefault="00C134E0" w:rsidP="00C134E0">
      <w:pPr>
        <w:widowControl/>
        <w:spacing w:line="276" w:lineRule="auto"/>
        <w:ind w:firstLineChars="192" w:firstLine="403"/>
        <w:jc w:val="left"/>
        <w:rPr>
          <w:rFonts w:ascii="微软雅黑" w:eastAsia="微软雅黑" w:hAnsi="微软雅黑"/>
          <w:kern w:val="0"/>
        </w:rPr>
      </w:pPr>
      <w:r>
        <w:rPr>
          <w:rFonts w:ascii="微软雅黑" w:eastAsia="微软雅黑" w:hAnsi="微软雅黑" w:cs="宋体" w:hint="eastAsia"/>
          <w:kern w:val="0"/>
        </w:rPr>
        <w:t>投标单位在正式开标前，投标单位可在报名后，自行联系建设单位联系人前往现场踏勘。踏勘时请带好有效的身份证和已购买招标文件的发票或收据，提供加盖投标单位公章的保密承诺函。</w:t>
      </w:r>
    </w:p>
    <w:p w:rsidR="00C134E0" w:rsidRDefault="00C134E0" w:rsidP="00C134E0">
      <w:pPr>
        <w:pStyle w:val="aff0"/>
        <w:numPr>
          <w:ilvl w:val="2"/>
          <w:numId w:val="11"/>
        </w:numPr>
        <w:tabs>
          <w:tab w:val="left" w:pos="720"/>
        </w:tabs>
        <w:ind w:left="0" w:firstLine="0"/>
      </w:pPr>
      <w:bookmarkStart w:id="6637" w:name="_Toc474966590"/>
      <w:bookmarkStart w:id="6638" w:name="_Toc512262868"/>
      <w:r>
        <w:rPr>
          <w:rFonts w:hint="eastAsia"/>
        </w:rPr>
        <w:lastRenderedPageBreak/>
        <w:t xml:space="preserve"> 履约保证金</w:t>
      </w:r>
      <w:bookmarkEnd w:id="6637"/>
      <w:bookmarkEnd w:id="6638"/>
    </w:p>
    <w:p w:rsidR="00C134E0" w:rsidRDefault="00C134E0" w:rsidP="00C134E0">
      <w:pPr>
        <w:widowControl/>
        <w:spacing w:line="276" w:lineRule="auto"/>
        <w:ind w:firstLineChars="202" w:firstLine="424"/>
        <w:jc w:val="left"/>
        <w:rPr>
          <w:rFonts w:ascii="微软雅黑" w:eastAsia="微软雅黑" w:hAnsi="微软雅黑"/>
          <w:kern w:val="0"/>
        </w:rPr>
      </w:pPr>
      <w:r>
        <w:rPr>
          <w:rFonts w:ascii="微软雅黑" w:eastAsia="微软雅黑" w:hAnsi="微软雅黑" w:hint="eastAsia"/>
          <w:kern w:val="0"/>
        </w:rPr>
        <w:t>中标人应在签订合同后15天内提交履约保证金，履约保证金金额为中标金额的10%。提交和返还方式按照下述方式进行：</w:t>
      </w:r>
    </w:p>
    <w:p w:rsidR="00C134E0" w:rsidRDefault="00C134E0" w:rsidP="00C134E0">
      <w:pPr>
        <w:widowControl/>
        <w:tabs>
          <w:tab w:val="left" w:pos="709"/>
        </w:tabs>
        <w:spacing w:line="276" w:lineRule="auto"/>
        <w:jc w:val="left"/>
        <w:rPr>
          <w:rFonts w:ascii="微软雅黑" w:eastAsia="微软雅黑" w:hAnsi="微软雅黑"/>
          <w:kern w:val="0"/>
        </w:rPr>
      </w:pPr>
      <w:r>
        <w:rPr>
          <w:rFonts w:ascii="微软雅黑" w:eastAsia="微软雅黑" w:hAnsi="微软雅黑" w:hint="eastAsia"/>
          <w:kern w:val="0"/>
        </w:rPr>
        <w:t>（1）履约保证金采用电汇、</w:t>
      </w:r>
      <w:proofErr w:type="gramStart"/>
      <w:r>
        <w:rPr>
          <w:rFonts w:ascii="微软雅黑" w:eastAsia="微软雅黑" w:hAnsi="微软雅黑" w:hint="eastAsia"/>
          <w:kern w:val="0"/>
        </w:rPr>
        <w:t>转帐</w:t>
      </w:r>
      <w:proofErr w:type="gramEnd"/>
      <w:r>
        <w:rPr>
          <w:rFonts w:ascii="微软雅黑" w:eastAsia="微软雅黑" w:hAnsi="微软雅黑" w:hint="eastAsia"/>
          <w:kern w:val="0"/>
        </w:rPr>
        <w:t>方式提交( 注明中标通知书编号)。中标人须保证资金在收到中标通知书后的十个日历日内到帐,以银行收到为准。保证金汇入采购人指定的账户。</w:t>
      </w:r>
    </w:p>
    <w:p w:rsidR="00C134E0" w:rsidRDefault="00C134E0" w:rsidP="00C134E0">
      <w:pPr>
        <w:widowControl/>
        <w:tabs>
          <w:tab w:val="left" w:pos="709"/>
        </w:tabs>
        <w:spacing w:line="276" w:lineRule="auto"/>
        <w:jc w:val="left"/>
        <w:rPr>
          <w:rFonts w:ascii="微软雅黑" w:eastAsia="微软雅黑" w:hAnsi="微软雅黑"/>
          <w:kern w:val="0"/>
        </w:rPr>
      </w:pPr>
      <w:r>
        <w:rPr>
          <w:rFonts w:ascii="微软雅黑" w:eastAsia="微软雅黑" w:hAnsi="微软雅黑" w:hint="eastAsia"/>
          <w:kern w:val="0"/>
        </w:rPr>
        <w:t>（2）中标人按合同规定完成项目并通过终验后7日内，采购人将把中标金额5%的履约保证金无息退还中标人；</w:t>
      </w:r>
    </w:p>
    <w:p w:rsidR="00C134E0" w:rsidRDefault="00C134E0" w:rsidP="00C134E0">
      <w:pPr>
        <w:widowControl/>
        <w:spacing w:line="276" w:lineRule="auto"/>
        <w:jc w:val="left"/>
        <w:rPr>
          <w:rFonts w:ascii="微软雅黑" w:eastAsia="微软雅黑" w:hAnsi="微软雅黑"/>
          <w:kern w:val="0"/>
        </w:rPr>
      </w:pPr>
      <w:r>
        <w:rPr>
          <w:rFonts w:ascii="微软雅黑" w:eastAsia="微软雅黑" w:hAnsi="微软雅黑" w:hint="eastAsia"/>
          <w:kern w:val="0"/>
        </w:rPr>
        <w:t>（3）待项目终验合格后28日内，中标金额5%的履约保证金将转为质保金。</w:t>
      </w:r>
    </w:p>
    <w:p w:rsidR="00C134E0" w:rsidRDefault="00C134E0" w:rsidP="00C134E0">
      <w:pPr>
        <w:pStyle w:val="aff0"/>
        <w:numPr>
          <w:ilvl w:val="2"/>
          <w:numId w:val="11"/>
        </w:numPr>
        <w:tabs>
          <w:tab w:val="left" w:pos="720"/>
        </w:tabs>
        <w:ind w:left="0" w:firstLine="0"/>
      </w:pPr>
      <w:bookmarkStart w:id="6639" w:name="_Toc474966591"/>
      <w:bookmarkStart w:id="6640" w:name="_Toc512262869"/>
      <w:r>
        <w:rPr>
          <w:rFonts w:hint="eastAsia"/>
        </w:rPr>
        <w:t xml:space="preserve"> 质保金</w:t>
      </w:r>
      <w:bookmarkEnd w:id="6639"/>
      <w:bookmarkEnd w:id="6640"/>
    </w:p>
    <w:p w:rsidR="00C134E0" w:rsidRDefault="00C134E0" w:rsidP="00C134E0">
      <w:pPr>
        <w:widowControl/>
        <w:spacing w:line="276" w:lineRule="auto"/>
        <w:ind w:firstLineChars="202" w:firstLine="424"/>
        <w:jc w:val="left"/>
        <w:rPr>
          <w:rFonts w:ascii="微软雅黑" w:eastAsia="微软雅黑" w:hAnsi="微软雅黑"/>
          <w:kern w:val="0"/>
        </w:rPr>
      </w:pPr>
      <w:r>
        <w:rPr>
          <w:rFonts w:ascii="微软雅黑" w:eastAsia="微软雅黑" w:hAnsi="微软雅黑" w:hint="eastAsia"/>
          <w:kern w:val="0"/>
        </w:rPr>
        <w:t>本工程项目的质量保修金为中标价的5%。正常情况下，工程质量保修金在工程保修期满后28天内无息退回中标人。</w:t>
      </w:r>
    </w:p>
    <w:p w:rsidR="00C134E0" w:rsidRDefault="00C134E0" w:rsidP="00C134E0">
      <w:pPr>
        <w:pStyle w:val="aff0"/>
        <w:numPr>
          <w:ilvl w:val="2"/>
          <w:numId w:val="11"/>
        </w:numPr>
        <w:tabs>
          <w:tab w:val="left" w:pos="720"/>
        </w:tabs>
        <w:ind w:left="0" w:firstLine="0"/>
      </w:pPr>
      <w:bookmarkStart w:id="6641" w:name="_Toc474966592"/>
      <w:bookmarkStart w:id="6642" w:name="_Toc512262870"/>
      <w:r>
        <w:rPr>
          <w:rFonts w:hint="eastAsia"/>
        </w:rPr>
        <w:t xml:space="preserve"> 付款方式</w:t>
      </w:r>
      <w:bookmarkEnd w:id="6641"/>
      <w:bookmarkEnd w:id="6642"/>
    </w:p>
    <w:p w:rsidR="00C134E0" w:rsidRDefault="00C134E0" w:rsidP="00C134E0">
      <w:pPr>
        <w:spacing w:line="276" w:lineRule="auto"/>
        <w:rPr>
          <w:rFonts w:ascii="微软雅黑" w:eastAsia="微软雅黑" w:hAnsi="微软雅黑"/>
          <w:kern w:val="0"/>
        </w:rPr>
      </w:pPr>
      <w:r>
        <w:rPr>
          <w:rFonts w:ascii="微软雅黑" w:eastAsia="微软雅黑" w:hAnsi="微软雅黑" w:hint="eastAsia"/>
          <w:kern w:val="0"/>
        </w:rPr>
        <w:t>（1）合同签订且采购人收到履约保证金后10日内，采购人支付合同总价的40%的款项给中标人；</w:t>
      </w:r>
    </w:p>
    <w:p w:rsidR="00C134E0" w:rsidRDefault="00C134E0" w:rsidP="00C134E0">
      <w:pPr>
        <w:spacing w:line="276" w:lineRule="auto"/>
        <w:rPr>
          <w:rFonts w:ascii="微软雅黑" w:eastAsia="微软雅黑" w:hAnsi="微软雅黑"/>
          <w:kern w:val="0"/>
        </w:rPr>
      </w:pPr>
      <w:r>
        <w:rPr>
          <w:rFonts w:ascii="微软雅黑" w:eastAsia="微软雅黑" w:hAnsi="微软雅黑" w:hint="eastAsia"/>
          <w:kern w:val="0"/>
        </w:rPr>
        <w:t>（2）中标人按合同规定完成项目并通过初验后7日内，采购人支付合同总价的45%的款项给中标人；</w:t>
      </w:r>
    </w:p>
    <w:p w:rsidR="00C134E0" w:rsidRDefault="00C134E0" w:rsidP="00C134E0">
      <w:pPr>
        <w:spacing w:line="276" w:lineRule="auto"/>
        <w:rPr>
          <w:rFonts w:ascii="微软雅黑" w:eastAsia="微软雅黑" w:hAnsi="微软雅黑"/>
          <w:kern w:val="0"/>
        </w:rPr>
      </w:pPr>
      <w:r>
        <w:rPr>
          <w:rFonts w:ascii="微软雅黑" w:eastAsia="微软雅黑" w:hAnsi="微软雅黑" w:hint="eastAsia"/>
          <w:kern w:val="0"/>
        </w:rPr>
        <w:t>（3）最终验收通过，完成结算，经财务主管等相关部门审核通过后，采购人支付至结算总价的100%的款项给中标人；</w:t>
      </w:r>
    </w:p>
    <w:p w:rsidR="00C134E0" w:rsidRDefault="00C134E0" w:rsidP="00C134E0">
      <w:pPr>
        <w:spacing w:line="276" w:lineRule="auto"/>
        <w:rPr>
          <w:rFonts w:ascii="微软雅黑" w:eastAsia="微软雅黑" w:hAnsi="微软雅黑"/>
          <w:kern w:val="0"/>
        </w:rPr>
      </w:pPr>
      <w:r>
        <w:rPr>
          <w:rFonts w:ascii="微软雅黑" w:eastAsia="微软雅黑" w:hAnsi="微软雅黑" w:hint="eastAsia"/>
          <w:kern w:val="0"/>
        </w:rPr>
        <w:t>（4）中标人承诺在采购人办理以上各期付款的支付手续前，为采购人出具等额的符合国家规定的发票；</w:t>
      </w:r>
    </w:p>
    <w:p w:rsidR="00C134E0" w:rsidRDefault="00C134E0" w:rsidP="00C134E0">
      <w:pPr>
        <w:spacing w:line="276" w:lineRule="auto"/>
        <w:rPr>
          <w:rFonts w:ascii="微软雅黑" w:eastAsia="微软雅黑" w:hAnsi="微软雅黑"/>
          <w:kern w:val="0"/>
        </w:rPr>
      </w:pPr>
      <w:r>
        <w:rPr>
          <w:rFonts w:ascii="微软雅黑" w:eastAsia="微软雅黑" w:hAnsi="微软雅黑" w:hint="eastAsia"/>
          <w:kern w:val="0"/>
        </w:rPr>
        <w:t>（5）上述时间不包括采购人正常办理支付报批手续的时间。</w:t>
      </w:r>
    </w:p>
    <w:p w:rsidR="00C134E0" w:rsidRDefault="00C134E0" w:rsidP="00C134E0">
      <w:pPr>
        <w:spacing w:line="276" w:lineRule="auto"/>
        <w:rPr>
          <w:rFonts w:ascii="微软雅黑" w:eastAsia="微软雅黑" w:hAnsi="微软雅黑"/>
          <w:kern w:val="0"/>
        </w:rPr>
      </w:pPr>
    </w:p>
    <w:p w:rsidR="00C134E0" w:rsidRDefault="00C134E0" w:rsidP="00C134E0">
      <w:pPr>
        <w:pStyle w:val="2"/>
        <w:widowControl/>
        <w:numPr>
          <w:ilvl w:val="1"/>
          <w:numId w:val="11"/>
        </w:numPr>
        <w:tabs>
          <w:tab w:val="clear" w:pos="1569"/>
        </w:tabs>
        <w:spacing w:line="415" w:lineRule="auto"/>
        <w:ind w:left="0" w:firstLine="0"/>
        <w:jc w:val="left"/>
      </w:pPr>
      <w:bookmarkStart w:id="6643" w:name="_Toc533433318"/>
      <w:r>
        <w:rPr>
          <w:rFonts w:hint="eastAsia"/>
        </w:rPr>
        <w:t>培训</w:t>
      </w:r>
      <w:r>
        <w:t>及售后</w:t>
      </w:r>
      <w:r>
        <w:rPr>
          <w:rFonts w:hint="eastAsia"/>
        </w:rPr>
        <w:t>服务</w:t>
      </w:r>
      <w:r>
        <w:t>要求</w:t>
      </w:r>
      <w:bookmarkEnd w:id="6643"/>
    </w:p>
    <w:p w:rsidR="00C134E0" w:rsidRDefault="00C134E0" w:rsidP="00C134E0">
      <w:pPr>
        <w:pStyle w:val="aff0"/>
        <w:numPr>
          <w:ilvl w:val="2"/>
          <w:numId w:val="11"/>
        </w:numPr>
        <w:tabs>
          <w:tab w:val="left" w:pos="720"/>
        </w:tabs>
        <w:ind w:left="0" w:firstLine="0"/>
      </w:pPr>
      <w:bookmarkStart w:id="6644" w:name="_Toc456712388"/>
      <w:bookmarkStart w:id="6645" w:name="_Toc309198002"/>
      <w:bookmarkStart w:id="6646" w:name="_Toc309298976"/>
      <w:bookmarkStart w:id="6647" w:name="_Toc328695928"/>
      <w:bookmarkStart w:id="6648" w:name="_Toc156293139"/>
      <w:bookmarkStart w:id="6649" w:name="_Toc495934317"/>
      <w:bookmarkStart w:id="6650" w:name="_Toc527113435"/>
      <w:bookmarkStart w:id="6651" w:name="_Toc533433319"/>
      <w:bookmarkStart w:id="6652" w:name="_Toc224549096"/>
      <w:bookmarkStart w:id="6653" w:name="_Toc338428057"/>
      <w:r>
        <w:rPr>
          <w:rFonts w:hint="eastAsia"/>
        </w:rPr>
        <w:t>培训要求</w:t>
      </w:r>
      <w:bookmarkEnd w:id="6649"/>
      <w:bookmarkEnd w:id="6650"/>
      <w:bookmarkEnd w:id="6651"/>
    </w:p>
    <w:p w:rsidR="00C134E0" w:rsidRDefault="00C134E0" w:rsidP="00C134E0">
      <w:pPr>
        <w:widowControl/>
        <w:spacing w:line="276" w:lineRule="auto"/>
        <w:ind w:firstLineChars="202" w:firstLine="424"/>
        <w:jc w:val="left"/>
        <w:rPr>
          <w:rFonts w:ascii="微软雅黑" w:eastAsia="微软雅黑" w:hAnsi="微软雅黑"/>
          <w:kern w:val="0"/>
        </w:rPr>
      </w:pPr>
      <w:r>
        <w:rPr>
          <w:rFonts w:ascii="微软雅黑" w:eastAsia="微软雅黑" w:hAnsi="微软雅黑" w:hint="eastAsia"/>
          <w:kern w:val="0"/>
        </w:rPr>
        <w:t>（1）承建商必须提出全面的培训计划和课程内容安排，并在合同</w:t>
      </w:r>
      <w:proofErr w:type="gramStart"/>
      <w:r>
        <w:rPr>
          <w:rFonts w:ascii="微软雅黑" w:eastAsia="微软雅黑" w:hAnsi="微软雅黑" w:hint="eastAsia"/>
          <w:kern w:val="0"/>
        </w:rPr>
        <w:t>签定</w:t>
      </w:r>
      <w:proofErr w:type="gramEnd"/>
      <w:r>
        <w:rPr>
          <w:rFonts w:ascii="微软雅黑" w:eastAsia="微软雅黑" w:hAnsi="微软雅黑" w:hint="eastAsia"/>
          <w:kern w:val="0"/>
        </w:rPr>
        <w:t>后实施。</w:t>
      </w:r>
    </w:p>
    <w:p w:rsidR="00C134E0" w:rsidRDefault="00C134E0" w:rsidP="00C134E0">
      <w:pPr>
        <w:widowControl/>
        <w:spacing w:line="276" w:lineRule="auto"/>
        <w:ind w:firstLineChars="202" w:firstLine="424"/>
        <w:jc w:val="left"/>
        <w:rPr>
          <w:rFonts w:ascii="宋体" w:hAnsi="宋体" w:cs="宋体"/>
          <w:color w:val="000000"/>
        </w:rPr>
      </w:pPr>
      <w:r>
        <w:rPr>
          <w:rFonts w:ascii="微软雅黑" w:eastAsia="微软雅黑" w:hAnsi="微软雅黑" w:hint="eastAsia"/>
          <w:kern w:val="0"/>
        </w:rPr>
        <w:t>（2）承建商需提供主要设备的厂家培训计划，教员必须用中文授课(如果讲师不会讲中文,承建商必须提供中文翻译), 除非有其它的协议规定。</w:t>
      </w:r>
    </w:p>
    <w:p w:rsidR="00C134E0" w:rsidRDefault="00C134E0" w:rsidP="00C134E0">
      <w:pPr>
        <w:pStyle w:val="aff0"/>
        <w:numPr>
          <w:ilvl w:val="2"/>
          <w:numId w:val="11"/>
        </w:numPr>
        <w:tabs>
          <w:tab w:val="left" w:pos="720"/>
        </w:tabs>
        <w:ind w:left="0" w:firstLine="0"/>
      </w:pPr>
      <w:bookmarkStart w:id="6654" w:name="_Toc527113436"/>
      <w:bookmarkStart w:id="6655" w:name="_Toc533433320"/>
      <w:bookmarkStart w:id="6656" w:name="_Toc495934318"/>
      <w:r>
        <w:rPr>
          <w:rFonts w:hint="eastAsia"/>
        </w:rPr>
        <w:lastRenderedPageBreak/>
        <w:t>技术</w:t>
      </w:r>
      <w:bookmarkEnd w:id="6648"/>
      <w:bookmarkEnd w:id="6652"/>
      <w:r>
        <w:rPr>
          <w:rFonts w:hint="eastAsia"/>
        </w:rPr>
        <w:t>支持要求</w:t>
      </w:r>
      <w:bookmarkEnd w:id="6644"/>
      <w:bookmarkEnd w:id="6645"/>
      <w:bookmarkEnd w:id="6646"/>
      <w:bookmarkEnd w:id="6647"/>
      <w:bookmarkEnd w:id="6653"/>
      <w:bookmarkEnd w:id="6654"/>
      <w:bookmarkEnd w:id="6655"/>
      <w:bookmarkEnd w:id="6656"/>
    </w:p>
    <w:p w:rsidR="00C134E0" w:rsidRDefault="00C134E0" w:rsidP="00C134E0">
      <w:pPr>
        <w:widowControl/>
        <w:spacing w:line="276" w:lineRule="auto"/>
        <w:ind w:firstLineChars="202" w:firstLine="424"/>
        <w:jc w:val="left"/>
        <w:rPr>
          <w:rFonts w:ascii="宋体" w:hAnsi="宋体" w:cs="宋体"/>
          <w:color w:val="000000"/>
        </w:rPr>
      </w:pPr>
      <w:r>
        <w:rPr>
          <w:rFonts w:ascii="微软雅黑" w:eastAsia="微软雅黑" w:hAnsi="微软雅黑" w:hint="eastAsia"/>
          <w:kern w:val="0"/>
        </w:rPr>
        <w:t>承建商应提供技术服务方案，提供整体工程终生技术支持服务，说明工程技术维护队伍和机构情况，服务模式，详细阐述技术支持的内容、范围、响应时间和解决问题时间。</w:t>
      </w:r>
      <w:bookmarkStart w:id="6657" w:name="_Toc105752948"/>
      <w:bookmarkStart w:id="6658" w:name="_Toc136829044"/>
    </w:p>
    <w:p w:rsidR="00C134E0" w:rsidRDefault="00C134E0" w:rsidP="00C134E0">
      <w:pPr>
        <w:pStyle w:val="aff0"/>
        <w:numPr>
          <w:ilvl w:val="2"/>
          <w:numId w:val="11"/>
        </w:numPr>
        <w:tabs>
          <w:tab w:val="left" w:pos="720"/>
        </w:tabs>
        <w:ind w:left="0" w:firstLine="0"/>
      </w:pPr>
      <w:bookmarkStart w:id="6659" w:name="_Toc309298977"/>
      <w:bookmarkStart w:id="6660" w:name="_Toc533433321"/>
      <w:bookmarkStart w:id="6661" w:name="_Toc309198003"/>
      <w:bookmarkStart w:id="6662" w:name="_Toc328695929"/>
      <w:bookmarkStart w:id="6663" w:name="_Toc495934319"/>
      <w:bookmarkStart w:id="6664" w:name="_Toc338428058"/>
      <w:bookmarkStart w:id="6665" w:name="_Toc527113437"/>
      <w:bookmarkStart w:id="6666" w:name="_Toc224549098"/>
      <w:bookmarkStart w:id="6667" w:name="_Toc156293141"/>
      <w:bookmarkStart w:id="6668" w:name="_Toc456712389"/>
      <w:r>
        <w:rPr>
          <w:rFonts w:hint="eastAsia"/>
        </w:rPr>
        <w:t>售后服务</w:t>
      </w:r>
      <w:bookmarkEnd w:id="6666"/>
      <w:bookmarkEnd w:id="6667"/>
      <w:r>
        <w:rPr>
          <w:rFonts w:hint="eastAsia"/>
        </w:rPr>
        <w:t>要求</w:t>
      </w:r>
      <w:bookmarkEnd w:id="6659"/>
      <w:bookmarkEnd w:id="6660"/>
      <w:bookmarkEnd w:id="6661"/>
      <w:bookmarkEnd w:id="6662"/>
      <w:bookmarkEnd w:id="6663"/>
      <w:bookmarkEnd w:id="6664"/>
      <w:bookmarkEnd w:id="6665"/>
      <w:bookmarkEnd w:id="6668"/>
    </w:p>
    <w:bookmarkEnd w:id="6657"/>
    <w:bookmarkEnd w:id="6658"/>
    <w:p w:rsidR="00C134E0" w:rsidRDefault="00C134E0" w:rsidP="00C134E0">
      <w:pPr>
        <w:widowControl/>
        <w:spacing w:line="276" w:lineRule="auto"/>
        <w:ind w:firstLineChars="202" w:firstLine="424"/>
        <w:jc w:val="left"/>
        <w:rPr>
          <w:rFonts w:ascii="微软雅黑" w:eastAsia="微软雅黑" w:hAnsi="微软雅黑"/>
          <w:kern w:val="0"/>
        </w:rPr>
      </w:pPr>
      <w:r>
        <w:rPr>
          <w:rFonts w:ascii="微软雅黑" w:eastAsia="微软雅黑" w:hAnsi="微软雅黑" w:hint="eastAsia"/>
          <w:kern w:val="0"/>
        </w:rPr>
        <w:t>（1）★项目终</w:t>
      </w:r>
      <w:proofErr w:type="gramStart"/>
      <w:r>
        <w:rPr>
          <w:rFonts w:ascii="微软雅黑" w:eastAsia="微软雅黑" w:hAnsi="微软雅黑" w:hint="eastAsia"/>
          <w:kern w:val="0"/>
        </w:rPr>
        <w:t>验通过</w:t>
      </w:r>
      <w:proofErr w:type="gramEnd"/>
      <w:r>
        <w:rPr>
          <w:rFonts w:ascii="微软雅黑" w:eastAsia="微软雅黑" w:hAnsi="微软雅黑" w:hint="eastAsia"/>
          <w:kern w:val="0"/>
        </w:rPr>
        <w:t>后，承建商提供3年或以上的免费全系统保修服务，在质量保证期内，，承建商应提供满足设备在质量保证期内正常使用的备品备件，其费用应包括在投标报价中。系统实现质量保证期内免费维修保修服务，提供系统终生维修保修服务。</w:t>
      </w:r>
    </w:p>
    <w:p w:rsidR="00C134E0" w:rsidRDefault="00C134E0" w:rsidP="00C134E0">
      <w:pPr>
        <w:widowControl/>
        <w:spacing w:line="276" w:lineRule="auto"/>
        <w:ind w:firstLineChars="202" w:firstLine="424"/>
        <w:jc w:val="left"/>
        <w:rPr>
          <w:rFonts w:ascii="微软雅黑" w:eastAsia="微软雅黑" w:hAnsi="微软雅黑"/>
          <w:kern w:val="0"/>
        </w:rPr>
      </w:pPr>
      <w:r>
        <w:rPr>
          <w:rFonts w:ascii="微软雅黑" w:eastAsia="微软雅黑" w:hAnsi="微软雅黑" w:hint="eastAsia"/>
          <w:kern w:val="0"/>
        </w:rPr>
        <w:t>（2）质保期自双方签订终</w:t>
      </w:r>
      <w:proofErr w:type="gramStart"/>
      <w:r>
        <w:rPr>
          <w:rFonts w:ascii="微软雅黑" w:eastAsia="微软雅黑" w:hAnsi="微软雅黑" w:hint="eastAsia"/>
          <w:kern w:val="0"/>
        </w:rPr>
        <w:t>验证书起</w:t>
      </w:r>
      <w:proofErr w:type="gramEnd"/>
      <w:r>
        <w:rPr>
          <w:rFonts w:ascii="微软雅黑" w:eastAsia="微软雅黑" w:hAnsi="微软雅黑" w:hint="eastAsia"/>
          <w:kern w:val="0"/>
        </w:rPr>
        <w:t>开始计算，免费质保期内承建商负责所有因设备质量问题而产生的费用。质保期内承建商为建设单位免费更换和维修有缺陷或故障的设备（包括软件的升级和改造），质保期过后，建设单位仅付给损坏配件费，由承建商终身免费维修。对于有故障的硬件设备，在保修期内，承建商应在1天内修复或更换，在质保期后，承建商应在收到建设单位通知的2天以内修复或临时提供配件替换，费用不得超过合同清单价格。</w:t>
      </w:r>
    </w:p>
    <w:p w:rsidR="00C134E0" w:rsidRDefault="00C134E0" w:rsidP="00C134E0">
      <w:pPr>
        <w:widowControl/>
        <w:spacing w:line="276" w:lineRule="auto"/>
        <w:ind w:firstLineChars="202" w:firstLine="424"/>
        <w:jc w:val="left"/>
        <w:rPr>
          <w:rFonts w:ascii="微软雅黑" w:eastAsia="微软雅黑" w:hAnsi="微软雅黑"/>
          <w:kern w:val="0"/>
        </w:rPr>
      </w:pPr>
      <w:r>
        <w:rPr>
          <w:rFonts w:ascii="微软雅黑" w:eastAsia="微软雅黑" w:hAnsi="微软雅黑" w:hint="eastAsia"/>
          <w:kern w:val="0"/>
        </w:rPr>
        <w:t>（3）承建商应向建设单位提供足够的技术支持和培训课程，保证系统运行后的正常运转。当建设单位增加新功能以满足业务需要时，承建商应该及时提供软件升级。承建商应提供24小时的热线支持。在系统发生重大故障时，无论是否在免费保修期内，若承建商技术人员在到达现场后48小时内不能使系统恢复正常运行，承建商应提供性能相当的备件使系统正常运行。</w:t>
      </w:r>
    </w:p>
    <w:p w:rsidR="00C134E0" w:rsidRDefault="00C134E0" w:rsidP="00C134E0">
      <w:pPr>
        <w:widowControl/>
        <w:spacing w:line="276" w:lineRule="auto"/>
        <w:ind w:firstLineChars="202" w:firstLine="424"/>
        <w:jc w:val="left"/>
        <w:rPr>
          <w:rFonts w:ascii="微软雅黑" w:eastAsia="微软雅黑" w:hAnsi="微软雅黑"/>
          <w:kern w:val="0"/>
        </w:rPr>
      </w:pPr>
      <w:r>
        <w:rPr>
          <w:rFonts w:ascii="微软雅黑" w:eastAsia="微软雅黑" w:hAnsi="微软雅黑" w:hint="eastAsia"/>
          <w:kern w:val="0"/>
        </w:rPr>
        <w:t>（4）质保期内，承建商每季度必须到各用户单位对系统进行巡检一次，要求提交巡检报告。</w:t>
      </w:r>
    </w:p>
    <w:p w:rsidR="00C134E0" w:rsidRDefault="00C134E0" w:rsidP="00C134E0">
      <w:pPr>
        <w:rPr>
          <w:color w:val="000000"/>
        </w:rPr>
      </w:pPr>
    </w:p>
    <w:bookmarkEnd w:id="6433"/>
    <w:bookmarkEnd w:id="6434"/>
    <w:p w:rsidR="00C134E0" w:rsidRDefault="00C134E0" w:rsidP="00C134E0">
      <w:pPr>
        <w:pStyle w:val="1"/>
        <w:keepLines w:val="0"/>
        <w:pageBreakBefore/>
        <w:widowControl/>
        <w:numPr>
          <w:ilvl w:val="0"/>
          <w:numId w:val="11"/>
        </w:numPr>
        <w:spacing w:before="0" w:after="0" w:line="360" w:lineRule="auto"/>
        <w:ind w:left="0" w:firstLine="0"/>
        <w:jc w:val="left"/>
      </w:pPr>
      <w:r>
        <w:rPr>
          <w:rFonts w:hint="eastAsia"/>
        </w:rPr>
        <w:lastRenderedPageBreak/>
        <w:t>项目主要清单</w:t>
      </w:r>
    </w:p>
    <w:p w:rsidR="00C134E0" w:rsidRDefault="00C134E0" w:rsidP="00C134E0">
      <w:bookmarkStart w:id="6669" w:name="_Toc397955412"/>
      <w:r>
        <w:rPr>
          <w:rFonts w:hint="eastAsia"/>
        </w:rPr>
        <w:t>★</w:t>
      </w:r>
      <w:r>
        <w:rPr>
          <w:rFonts w:ascii="宋体" w:hAnsi="宋体" w:hint="eastAsia"/>
          <w:b/>
        </w:rPr>
        <w:t>以下主要设备清单仅供参考，本项目需求书的建设内容、具体点位及设备数量等已在各系统中详细描述，所需的各种配套设备（含交换机、光模块、机柜、电源、插座等）、耗品、辅材和线材以本次工程现场实际需求为准，其费用应包括在投标报价之内。投标人的投标报价应满足本项目需求书的全部建设内容，如漏报、缺报和现场需要增加，中标后应免费补足。</w:t>
      </w:r>
    </w:p>
    <w:tbl>
      <w:tblPr>
        <w:tblW w:w="0" w:type="auto"/>
        <w:tblLayout w:type="fixed"/>
        <w:tblLook w:val="0000" w:firstRow="0" w:lastRow="0" w:firstColumn="0" w:lastColumn="0" w:noHBand="0" w:noVBand="0"/>
      </w:tblPr>
      <w:tblGrid>
        <w:gridCol w:w="618"/>
        <w:gridCol w:w="1476"/>
        <w:gridCol w:w="4251"/>
        <w:gridCol w:w="708"/>
        <w:gridCol w:w="851"/>
        <w:gridCol w:w="568"/>
      </w:tblGrid>
      <w:tr w:rsidR="00C134E0" w:rsidTr="00DA114C">
        <w:trPr>
          <w:trHeight w:val="270"/>
        </w:trPr>
        <w:tc>
          <w:tcPr>
            <w:tcW w:w="618"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C134E0" w:rsidRDefault="00C134E0" w:rsidP="00DA114C">
            <w:pPr>
              <w:widowControl/>
              <w:jc w:val="center"/>
              <w:rPr>
                <w:b/>
                <w:bCs/>
                <w:color w:val="000000"/>
                <w:kern w:val="0"/>
                <w:sz w:val="20"/>
                <w:szCs w:val="20"/>
              </w:rPr>
            </w:pPr>
            <w:r>
              <w:rPr>
                <w:rFonts w:ascii="宋体" w:hAnsi="宋体" w:hint="eastAsia"/>
                <w:b/>
                <w:bCs/>
                <w:color w:val="000000"/>
                <w:kern w:val="0"/>
                <w:sz w:val="20"/>
                <w:szCs w:val="20"/>
              </w:rPr>
              <w:t>序号</w:t>
            </w:r>
          </w:p>
        </w:tc>
        <w:tc>
          <w:tcPr>
            <w:tcW w:w="1476" w:type="dxa"/>
            <w:tcBorders>
              <w:top w:val="single" w:sz="4" w:space="0" w:color="auto"/>
              <w:left w:val="nil"/>
              <w:bottom w:val="single" w:sz="4" w:space="0" w:color="auto"/>
              <w:right w:val="single" w:sz="4" w:space="0" w:color="auto"/>
            </w:tcBorders>
            <w:shd w:val="clear" w:color="000000" w:fill="C0C0C0"/>
            <w:noWrap/>
            <w:vAlign w:val="center"/>
          </w:tcPr>
          <w:p w:rsidR="00C134E0" w:rsidRDefault="00C134E0" w:rsidP="00DA114C">
            <w:pPr>
              <w:widowControl/>
              <w:jc w:val="center"/>
              <w:rPr>
                <w:b/>
                <w:bCs/>
                <w:color w:val="000000"/>
                <w:kern w:val="0"/>
                <w:sz w:val="20"/>
                <w:szCs w:val="20"/>
              </w:rPr>
            </w:pPr>
            <w:r>
              <w:rPr>
                <w:rFonts w:ascii="宋体" w:hAnsi="宋体" w:hint="eastAsia"/>
                <w:b/>
                <w:bCs/>
                <w:color w:val="000000"/>
                <w:kern w:val="0"/>
                <w:sz w:val="20"/>
                <w:szCs w:val="20"/>
              </w:rPr>
              <w:t>项目名称</w:t>
            </w:r>
          </w:p>
        </w:tc>
        <w:tc>
          <w:tcPr>
            <w:tcW w:w="4251" w:type="dxa"/>
            <w:tcBorders>
              <w:top w:val="single" w:sz="4" w:space="0" w:color="auto"/>
              <w:left w:val="nil"/>
              <w:bottom w:val="single" w:sz="4" w:space="0" w:color="auto"/>
              <w:right w:val="single" w:sz="4" w:space="0" w:color="auto"/>
            </w:tcBorders>
            <w:shd w:val="clear" w:color="000000" w:fill="C0C0C0"/>
            <w:vAlign w:val="center"/>
          </w:tcPr>
          <w:p w:rsidR="00C134E0" w:rsidRDefault="00C134E0" w:rsidP="00DA114C">
            <w:pPr>
              <w:widowControl/>
              <w:jc w:val="left"/>
              <w:rPr>
                <w:b/>
                <w:bCs/>
                <w:color w:val="000000"/>
                <w:kern w:val="0"/>
                <w:sz w:val="20"/>
                <w:szCs w:val="20"/>
              </w:rPr>
            </w:pPr>
            <w:r>
              <w:rPr>
                <w:rFonts w:ascii="宋体" w:hAnsi="宋体" w:hint="eastAsia"/>
                <w:b/>
                <w:bCs/>
                <w:color w:val="000000"/>
                <w:kern w:val="0"/>
                <w:sz w:val="20"/>
                <w:szCs w:val="20"/>
              </w:rPr>
              <w:t>规格及主要参数</w:t>
            </w:r>
          </w:p>
        </w:tc>
        <w:tc>
          <w:tcPr>
            <w:tcW w:w="708" w:type="dxa"/>
            <w:tcBorders>
              <w:top w:val="single" w:sz="4" w:space="0" w:color="auto"/>
              <w:left w:val="nil"/>
              <w:bottom w:val="single" w:sz="4" w:space="0" w:color="auto"/>
              <w:right w:val="single" w:sz="4" w:space="0" w:color="auto"/>
            </w:tcBorders>
            <w:shd w:val="clear" w:color="000000" w:fill="C0C0C0"/>
            <w:noWrap/>
            <w:vAlign w:val="center"/>
          </w:tcPr>
          <w:p w:rsidR="00C134E0" w:rsidRDefault="00C134E0" w:rsidP="00DA114C">
            <w:pPr>
              <w:widowControl/>
              <w:jc w:val="center"/>
              <w:rPr>
                <w:b/>
                <w:bCs/>
                <w:color w:val="000000"/>
                <w:kern w:val="0"/>
                <w:sz w:val="20"/>
                <w:szCs w:val="20"/>
              </w:rPr>
            </w:pPr>
            <w:r>
              <w:rPr>
                <w:rFonts w:ascii="宋体" w:hAnsi="宋体" w:hint="eastAsia"/>
                <w:b/>
                <w:bCs/>
                <w:color w:val="000000"/>
                <w:kern w:val="0"/>
                <w:sz w:val="20"/>
                <w:szCs w:val="20"/>
              </w:rPr>
              <w:t>单位</w:t>
            </w:r>
          </w:p>
        </w:tc>
        <w:tc>
          <w:tcPr>
            <w:tcW w:w="851" w:type="dxa"/>
            <w:tcBorders>
              <w:top w:val="single" w:sz="4" w:space="0" w:color="auto"/>
              <w:left w:val="nil"/>
              <w:bottom w:val="single" w:sz="4" w:space="0" w:color="auto"/>
              <w:right w:val="single" w:sz="4" w:space="0" w:color="auto"/>
            </w:tcBorders>
            <w:shd w:val="clear" w:color="000000" w:fill="C0C0C0"/>
            <w:noWrap/>
            <w:vAlign w:val="center"/>
          </w:tcPr>
          <w:p w:rsidR="00C134E0" w:rsidRDefault="00C134E0" w:rsidP="00DA114C">
            <w:pPr>
              <w:widowControl/>
              <w:jc w:val="center"/>
              <w:rPr>
                <w:b/>
                <w:bCs/>
                <w:color w:val="000000"/>
                <w:kern w:val="0"/>
                <w:sz w:val="20"/>
                <w:szCs w:val="20"/>
              </w:rPr>
            </w:pPr>
            <w:r>
              <w:rPr>
                <w:rFonts w:ascii="宋体" w:hAnsi="宋体" w:hint="eastAsia"/>
                <w:b/>
                <w:bCs/>
                <w:color w:val="000000"/>
                <w:kern w:val="0"/>
                <w:sz w:val="20"/>
                <w:szCs w:val="20"/>
              </w:rPr>
              <w:t>数量</w:t>
            </w:r>
          </w:p>
        </w:tc>
        <w:tc>
          <w:tcPr>
            <w:tcW w:w="568" w:type="dxa"/>
            <w:tcBorders>
              <w:top w:val="single" w:sz="4" w:space="0" w:color="auto"/>
              <w:left w:val="nil"/>
              <w:bottom w:val="single" w:sz="4" w:space="0" w:color="auto"/>
              <w:right w:val="single" w:sz="4" w:space="0" w:color="auto"/>
            </w:tcBorders>
            <w:shd w:val="clear" w:color="000000" w:fill="C0C0C0"/>
            <w:vAlign w:val="center"/>
          </w:tcPr>
          <w:p w:rsidR="00C134E0" w:rsidRDefault="00C134E0" w:rsidP="00DA114C">
            <w:pPr>
              <w:widowControl/>
              <w:jc w:val="center"/>
              <w:rPr>
                <w:b/>
                <w:bCs/>
                <w:color w:val="000000"/>
                <w:kern w:val="0"/>
                <w:sz w:val="20"/>
                <w:szCs w:val="20"/>
              </w:rPr>
            </w:pPr>
            <w:r>
              <w:rPr>
                <w:rFonts w:ascii="宋体" w:hAnsi="宋体" w:hint="eastAsia"/>
                <w:b/>
                <w:bCs/>
                <w:color w:val="000000"/>
                <w:kern w:val="0"/>
                <w:sz w:val="20"/>
                <w:szCs w:val="20"/>
              </w:rPr>
              <w:t>备注</w:t>
            </w:r>
          </w:p>
        </w:tc>
      </w:tr>
      <w:tr w:rsidR="00C134E0" w:rsidTr="00DA114C">
        <w:trPr>
          <w:trHeight w:val="270"/>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b/>
                <w:bCs/>
                <w:color w:val="000000"/>
                <w:kern w:val="0"/>
                <w:sz w:val="20"/>
                <w:szCs w:val="20"/>
              </w:rPr>
            </w:pPr>
            <w:proofErr w:type="gramStart"/>
            <w:r>
              <w:rPr>
                <w:b/>
                <w:bCs/>
                <w:color w:val="000000"/>
                <w:kern w:val="0"/>
                <w:sz w:val="20"/>
                <w:szCs w:val="20"/>
              </w:rPr>
              <w:t>一</w:t>
            </w:r>
            <w:proofErr w:type="gramEnd"/>
          </w:p>
        </w:tc>
        <w:tc>
          <w:tcPr>
            <w:tcW w:w="1476" w:type="dxa"/>
            <w:tcBorders>
              <w:top w:val="nil"/>
              <w:left w:val="nil"/>
              <w:bottom w:val="single" w:sz="4" w:space="0" w:color="auto"/>
              <w:right w:val="single" w:sz="4" w:space="0" w:color="auto"/>
            </w:tcBorders>
            <w:noWrap/>
            <w:vAlign w:val="center"/>
          </w:tcPr>
          <w:p w:rsidR="00C134E0" w:rsidRDefault="00C134E0" w:rsidP="00DA114C">
            <w:pPr>
              <w:widowControl/>
              <w:jc w:val="left"/>
              <w:rPr>
                <w:rFonts w:ascii="宋体" w:hAnsi="宋体" w:cs="宋体"/>
                <w:b/>
                <w:bCs/>
                <w:color w:val="000000"/>
                <w:kern w:val="0"/>
                <w:sz w:val="20"/>
                <w:szCs w:val="20"/>
              </w:rPr>
            </w:pPr>
            <w:r>
              <w:rPr>
                <w:rFonts w:ascii="宋体" w:hAnsi="宋体" w:cs="宋体" w:hint="eastAsia"/>
                <w:b/>
                <w:bCs/>
                <w:color w:val="000000"/>
                <w:kern w:val="0"/>
                <w:sz w:val="20"/>
                <w:szCs w:val="20"/>
              </w:rPr>
              <w:t>设备部分</w:t>
            </w:r>
          </w:p>
        </w:tc>
        <w:tc>
          <w:tcPr>
            <w:tcW w:w="4251" w:type="dxa"/>
            <w:tcBorders>
              <w:top w:val="nil"/>
              <w:left w:val="nil"/>
              <w:bottom w:val="single" w:sz="4" w:space="0" w:color="auto"/>
              <w:right w:val="single" w:sz="4" w:space="0" w:color="auto"/>
            </w:tcBorders>
            <w:vAlign w:val="center"/>
          </w:tcPr>
          <w:p w:rsidR="00C134E0" w:rsidRDefault="00C134E0" w:rsidP="00DA114C">
            <w:pPr>
              <w:widowControl/>
              <w:jc w:val="left"/>
              <w:rPr>
                <w:b/>
                <w:bCs/>
                <w:color w:val="000000"/>
                <w:kern w:val="0"/>
                <w:sz w:val="20"/>
                <w:szCs w:val="20"/>
              </w:rPr>
            </w:pPr>
            <w:r>
              <w:rPr>
                <w:b/>
                <w:bCs/>
                <w:color w:val="000000"/>
                <w:kern w:val="0"/>
                <w:sz w:val="20"/>
                <w:szCs w:val="20"/>
              </w:rPr>
              <w:t xml:space="preserve">　</w:t>
            </w:r>
          </w:p>
        </w:tc>
        <w:tc>
          <w:tcPr>
            <w:tcW w:w="708" w:type="dxa"/>
            <w:tcBorders>
              <w:top w:val="nil"/>
              <w:left w:val="nil"/>
              <w:bottom w:val="single" w:sz="4" w:space="0" w:color="auto"/>
              <w:right w:val="single" w:sz="4" w:space="0" w:color="auto"/>
            </w:tcBorders>
            <w:noWrap/>
            <w:vAlign w:val="center"/>
          </w:tcPr>
          <w:p w:rsidR="00C134E0" w:rsidRDefault="00C134E0" w:rsidP="00DA114C">
            <w:pPr>
              <w:widowControl/>
              <w:jc w:val="center"/>
              <w:rPr>
                <w:b/>
                <w:bCs/>
                <w:color w:val="000000"/>
                <w:kern w:val="0"/>
                <w:sz w:val="20"/>
                <w:szCs w:val="20"/>
              </w:rPr>
            </w:pPr>
            <w:r>
              <w:rPr>
                <w:b/>
                <w:bCs/>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rsidR="00C134E0" w:rsidRDefault="00C134E0" w:rsidP="00DA114C">
            <w:pPr>
              <w:widowControl/>
              <w:jc w:val="center"/>
              <w:rPr>
                <w:b/>
                <w:bCs/>
                <w:color w:val="000000"/>
                <w:kern w:val="0"/>
                <w:sz w:val="20"/>
                <w:szCs w:val="20"/>
              </w:rPr>
            </w:pPr>
            <w:r>
              <w:rPr>
                <w:b/>
                <w:bCs/>
                <w:color w:val="000000"/>
                <w:kern w:val="0"/>
                <w:sz w:val="20"/>
                <w:szCs w:val="20"/>
              </w:rPr>
              <w:t xml:space="preserve">　</w:t>
            </w:r>
          </w:p>
        </w:tc>
        <w:tc>
          <w:tcPr>
            <w:tcW w:w="568" w:type="dxa"/>
            <w:tcBorders>
              <w:top w:val="nil"/>
              <w:left w:val="nil"/>
              <w:bottom w:val="single" w:sz="4" w:space="0" w:color="auto"/>
              <w:right w:val="single" w:sz="4" w:space="0" w:color="auto"/>
            </w:tcBorders>
            <w:vAlign w:val="center"/>
          </w:tcPr>
          <w:p w:rsidR="00C134E0" w:rsidRDefault="00C134E0" w:rsidP="00DA114C">
            <w:pPr>
              <w:widowControl/>
              <w:jc w:val="right"/>
              <w:rPr>
                <w:b/>
                <w:bCs/>
                <w:color w:val="000000"/>
                <w:kern w:val="0"/>
                <w:sz w:val="20"/>
                <w:szCs w:val="20"/>
              </w:rPr>
            </w:pPr>
            <w:r>
              <w:rPr>
                <w:b/>
                <w:bCs/>
                <w:color w:val="000000"/>
                <w:kern w:val="0"/>
                <w:sz w:val="20"/>
                <w:szCs w:val="20"/>
              </w:rPr>
              <w:t xml:space="preserve">　</w:t>
            </w:r>
          </w:p>
        </w:tc>
      </w:tr>
      <w:tr w:rsidR="00C134E0" w:rsidTr="00DA114C">
        <w:trPr>
          <w:trHeight w:val="1539"/>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color w:val="000000"/>
                <w:kern w:val="0"/>
                <w:sz w:val="20"/>
                <w:szCs w:val="20"/>
              </w:rPr>
            </w:pPr>
            <w:r>
              <w:rPr>
                <w:color w:val="000000"/>
                <w:kern w:val="0"/>
                <w:sz w:val="20"/>
                <w:szCs w:val="20"/>
              </w:rPr>
              <w:t>1</w:t>
            </w:r>
          </w:p>
        </w:tc>
        <w:tc>
          <w:tcPr>
            <w:tcW w:w="1476"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高清低照度枪型网络摄像机</w:t>
            </w:r>
          </w:p>
        </w:tc>
        <w:tc>
          <w:tcPr>
            <w:tcW w:w="4251"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olor w:val="000000"/>
                <w:kern w:val="0"/>
                <w:sz w:val="20"/>
                <w:szCs w:val="20"/>
              </w:rPr>
            </w:pPr>
            <w:r>
              <w:rPr>
                <w:rFonts w:ascii="宋体" w:hAnsi="宋体" w:hint="eastAsia"/>
                <w:color w:val="000000"/>
                <w:kern w:val="0"/>
                <w:sz w:val="20"/>
                <w:szCs w:val="20"/>
              </w:rPr>
              <w:t>1080P高清</w:t>
            </w:r>
          </w:p>
          <w:p w:rsidR="00C134E0" w:rsidRDefault="00C134E0" w:rsidP="00DA114C">
            <w:pPr>
              <w:widowControl/>
              <w:jc w:val="left"/>
              <w:rPr>
                <w:rFonts w:ascii="宋体" w:hAnsi="宋体"/>
                <w:color w:val="000000"/>
                <w:kern w:val="0"/>
                <w:sz w:val="20"/>
                <w:szCs w:val="20"/>
              </w:rPr>
            </w:pPr>
            <w:r>
              <w:rPr>
                <w:rFonts w:ascii="宋体" w:hAnsi="宋体" w:hint="eastAsia"/>
                <w:color w:val="000000"/>
                <w:kern w:val="0"/>
                <w:sz w:val="20"/>
                <w:szCs w:val="20"/>
              </w:rPr>
              <w:t>红外补光</w:t>
            </w:r>
          </w:p>
          <w:p w:rsidR="00C134E0" w:rsidRDefault="00C134E0" w:rsidP="00DA114C">
            <w:pPr>
              <w:widowControl/>
              <w:jc w:val="left"/>
              <w:rPr>
                <w:rFonts w:ascii="宋体" w:hAnsi="宋体"/>
                <w:color w:val="000000"/>
                <w:kern w:val="0"/>
                <w:sz w:val="20"/>
                <w:szCs w:val="20"/>
              </w:rPr>
            </w:pPr>
            <w:r>
              <w:rPr>
                <w:rFonts w:ascii="宋体" w:hAnsi="宋体" w:hint="eastAsia"/>
                <w:color w:val="000000"/>
                <w:kern w:val="0"/>
                <w:sz w:val="20"/>
                <w:szCs w:val="20"/>
              </w:rPr>
              <w:t>22倍光电口电动变焦摄像机</w:t>
            </w:r>
          </w:p>
          <w:p w:rsidR="00C134E0" w:rsidRDefault="00C134E0" w:rsidP="00DA114C">
            <w:pPr>
              <w:widowControl/>
              <w:jc w:val="left"/>
              <w:rPr>
                <w:color w:val="000000"/>
                <w:kern w:val="0"/>
                <w:sz w:val="20"/>
                <w:szCs w:val="20"/>
              </w:rPr>
            </w:pPr>
            <w:r>
              <w:rPr>
                <w:rFonts w:ascii="宋体" w:hAnsi="宋体" w:hint="eastAsia"/>
                <w:color w:val="000000"/>
                <w:kern w:val="0"/>
                <w:sz w:val="20"/>
                <w:szCs w:val="20"/>
              </w:rPr>
              <w:t>焦距6.5~143mm（详见技术方案）</w:t>
            </w:r>
          </w:p>
        </w:tc>
        <w:tc>
          <w:tcPr>
            <w:tcW w:w="708" w:type="dxa"/>
            <w:tcBorders>
              <w:top w:val="nil"/>
              <w:left w:val="nil"/>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sz w:val="20"/>
                <w:szCs w:val="20"/>
              </w:rPr>
            </w:pPr>
            <w:r>
              <w:rPr>
                <w:rFonts w:ascii="宋体" w:hAnsi="宋体" w:cs="宋体" w:hint="eastAsia"/>
                <w:color w:val="000000"/>
                <w:kern w:val="0"/>
                <w:sz w:val="20"/>
                <w:szCs w:val="20"/>
              </w:rPr>
              <w:t>支</w:t>
            </w:r>
          </w:p>
        </w:tc>
        <w:tc>
          <w:tcPr>
            <w:tcW w:w="851" w:type="dxa"/>
            <w:tcBorders>
              <w:top w:val="nil"/>
              <w:left w:val="nil"/>
              <w:bottom w:val="single" w:sz="4" w:space="0" w:color="auto"/>
              <w:right w:val="single" w:sz="4" w:space="0" w:color="auto"/>
            </w:tcBorders>
            <w:vAlign w:val="center"/>
          </w:tcPr>
          <w:p w:rsidR="00C134E0" w:rsidRDefault="00C134E0" w:rsidP="00DA114C">
            <w:pPr>
              <w:widowControl/>
              <w:jc w:val="center"/>
              <w:rPr>
                <w:color w:val="000000"/>
                <w:kern w:val="0"/>
                <w:sz w:val="20"/>
                <w:szCs w:val="20"/>
              </w:rPr>
            </w:pPr>
            <w:r>
              <w:rPr>
                <w:color w:val="000000"/>
                <w:kern w:val="0"/>
                <w:sz w:val="20"/>
                <w:szCs w:val="20"/>
              </w:rPr>
              <w:t>14</w:t>
            </w:r>
          </w:p>
        </w:tc>
        <w:tc>
          <w:tcPr>
            <w:tcW w:w="568"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C134E0" w:rsidTr="00DA114C">
        <w:trPr>
          <w:trHeight w:val="557"/>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color w:val="000000"/>
                <w:kern w:val="0"/>
                <w:sz w:val="20"/>
                <w:szCs w:val="20"/>
              </w:rPr>
            </w:pPr>
            <w:r>
              <w:rPr>
                <w:color w:val="000000"/>
                <w:kern w:val="0"/>
                <w:sz w:val="20"/>
                <w:szCs w:val="20"/>
              </w:rPr>
              <w:t>2</w:t>
            </w:r>
          </w:p>
        </w:tc>
        <w:tc>
          <w:tcPr>
            <w:tcW w:w="1476"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高清高速球型网络摄像机</w:t>
            </w:r>
          </w:p>
        </w:tc>
        <w:tc>
          <w:tcPr>
            <w:tcW w:w="4251"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olor w:val="000000"/>
                <w:kern w:val="0"/>
                <w:sz w:val="20"/>
                <w:szCs w:val="20"/>
              </w:rPr>
            </w:pPr>
            <w:r>
              <w:rPr>
                <w:rFonts w:ascii="宋体" w:hAnsi="宋体" w:hint="eastAsia"/>
                <w:color w:val="000000"/>
                <w:kern w:val="0"/>
                <w:sz w:val="20"/>
                <w:szCs w:val="20"/>
              </w:rPr>
              <w:t>22倍1080P</w:t>
            </w:r>
            <w:proofErr w:type="gramStart"/>
            <w:r>
              <w:rPr>
                <w:rFonts w:ascii="宋体" w:hAnsi="宋体" w:hint="eastAsia"/>
                <w:color w:val="000000"/>
                <w:kern w:val="0"/>
                <w:sz w:val="20"/>
                <w:szCs w:val="20"/>
              </w:rPr>
              <w:t>红外球</w:t>
            </w:r>
            <w:proofErr w:type="gramEnd"/>
            <w:r>
              <w:rPr>
                <w:rFonts w:ascii="宋体" w:hAnsi="宋体" w:hint="eastAsia"/>
                <w:color w:val="000000"/>
                <w:kern w:val="0"/>
                <w:sz w:val="20"/>
                <w:szCs w:val="20"/>
              </w:rPr>
              <w:t>机</w:t>
            </w:r>
          </w:p>
          <w:p w:rsidR="00C134E0" w:rsidRDefault="00C134E0" w:rsidP="00DA114C">
            <w:pPr>
              <w:widowControl/>
              <w:jc w:val="left"/>
              <w:rPr>
                <w:rFonts w:ascii="宋体" w:hAnsi="宋体"/>
                <w:color w:val="000000"/>
                <w:kern w:val="0"/>
                <w:sz w:val="20"/>
                <w:szCs w:val="20"/>
              </w:rPr>
            </w:pPr>
            <w:r>
              <w:rPr>
                <w:rFonts w:ascii="宋体" w:hAnsi="宋体" w:hint="eastAsia"/>
                <w:color w:val="000000"/>
                <w:kern w:val="0"/>
                <w:sz w:val="20"/>
                <w:szCs w:val="20"/>
              </w:rPr>
              <w:t>全高清高速室外型</w:t>
            </w:r>
          </w:p>
          <w:p w:rsidR="00C134E0" w:rsidRDefault="00C134E0" w:rsidP="00DA114C">
            <w:pPr>
              <w:widowControl/>
              <w:jc w:val="left"/>
              <w:rPr>
                <w:rFonts w:ascii="宋体" w:hAnsi="宋体"/>
                <w:color w:val="000000"/>
                <w:kern w:val="0"/>
                <w:sz w:val="20"/>
                <w:szCs w:val="20"/>
              </w:rPr>
            </w:pPr>
            <w:r>
              <w:rPr>
                <w:rFonts w:ascii="宋体" w:hAnsi="宋体" w:hint="eastAsia"/>
                <w:color w:val="000000"/>
                <w:kern w:val="0"/>
                <w:sz w:val="20"/>
                <w:szCs w:val="20"/>
              </w:rPr>
              <w:t>SFP光电口</w:t>
            </w:r>
          </w:p>
          <w:p w:rsidR="00C134E0" w:rsidRDefault="00C134E0" w:rsidP="00DA114C">
            <w:pPr>
              <w:widowControl/>
              <w:jc w:val="left"/>
              <w:rPr>
                <w:rFonts w:ascii="宋体" w:hAnsi="宋体"/>
                <w:color w:val="000000"/>
                <w:kern w:val="0"/>
                <w:sz w:val="20"/>
                <w:szCs w:val="20"/>
              </w:rPr>
            </w:pPr>
            <w:r>
              <w:rPr>
                <w:rFonts w:ascii="宋体" w:hAnsi="宋体" w:hint="eastAsia"/>
                <w:color w:val="000000"/>
                <w:kern w:val="0"/>
                <w:sz w:val="20"/>
                <w:szCs w:val="20"/>
              </w:rPr>
              <w:t>焦距6.5~143mm</w:t>
            </w:r>
          </w:p>
          <w:p w:rsidR="00C134E0" w:rsidRDefault="00C134E0" w:rsidP="00DA114C">
            <w:pPr>
              <w:widowControl/>
              <w:jc w:val="left"/>
              <w:rPr>
                <w:color w:val="000000"/>
                <w:kern w:val="0"/>
                <w:sz w:val="20"/>
                <w:szCs w:val="20"/>
              </w:rPr>
            </w:pPr>
            <w:r>
              <w:rPr>
                <w:rFonts w:ascii="宋体" w:hAnsi="宋体" w:hint="eastAsia"/>
                <w:color w:val="000000"/>
                <w:kern w:val="0"/>
                <w:sz w:val="20"/>
                <w:szCs w:val="20"/>
              </w:rPr>
              <w:t>（详见技术方案）</w:t>
            </w:r>
          </w:p>
        </w:tc>
        <w:tc>
          <w:tcPr>
            <w:tcW w:w="708" w:type="dxa"/>
            <w:tcBorders>
              <w:top w:val="nil"/>
              <w:left w:val="nil"/>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sz w:val="20"/>
                <w:szCs w:val="20"/>
              </w:rPr>
            </w:pPr>
            <w:r>
              <w:rPr>
                <w:rFonts w:ascii="宋体" w:hAnsi="宋体" w:cs="宋体" w:hint="eastAsia"/>
                <w:color w:val="000000"/>
                <w:kern w:val="0"/>
                <w:sz w:val="20"/>
                <w:szCs w:val="20"/>
              </w:rPr>
              <w:t>支</w:t>
            </w:r>
          </w:p>
        </w:tc>
        <w:tc>
          <w:tcPr>
            <w:tcW w:w="851" w:type="dxa"/>
            <w:tcBorders>
              <w:top w:val="nil"/>
              <w:left w:val="nil"/>
              <w:bottom w:val="single" w:sz="4" w:space="0" w:color="auto"/>
              <w:right w:val="single" w:sz="4" w:space="0" w:color="auto"/>
            </w:tcBorders>
            <w:vAlign w:val="center"/>
          </w:tcPr>
          <w:p w:rsidR="00C134E0" w:rsidRDefault="00C134E0" w:rsidP="00DA114C">
            <w:pPr>
              <w:widowControl/>
              <w:jc w:val="center"/>
              <w:rPr>
                <w:color w:val="000000"/>
                <w:kern w:val="0"/>
                <w:sz w:val="20"/>
                <w:szCs w:val="20"/>
              </w:rPr>
            </w:pPr>
            <w:r>
              <w:rPr>
                <w:color w:val="000000"/>
                <w:kern w:val="0"/>
                <w:sz w:val="20"/>
                <w:szCs w:val="20"/>
              </w:rPr>
              <w:t>2</w:t>
            </w:r>
          </w:p>
        </w:tc>
        <w:tc>
          <w:tcPr>
            <w:tcW w:w="568"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C134E0" w:rsidTr="00DA114C">
        <w:trPr>
          <w:trHeight w:val="1740"/>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color w:val="000000"/>
                <w:kern w:val="0"/>
                <w:sz w:val="20"/>
                <w:szCs w:val="20"/>
              </w:rPr>
            </w:pPr>
            <w:r>
              <w:rPr>
                <w:color w:val="000000"/>
                <w:kern w:val="0"/>
                <w:sz w:val="20"/>
                <w:szCs w:val="20"/>
              </w:rPr>
              <w:t>3</w:t>
            </w:r>
          </w:p>
        </w:tc>
        <w:tc>
          <w:tcPr>
            <w:tcW w:w="1476"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proofErr w:type="gramStart"/>
            <w:r>
              <w:rPr>
                <w:rFonts w:ascii="宋体" w:hAnsi="宋体" w:cs="宋体" w:hint="eastAsia"/>
                <w:color w:val="000000"/>
                <w:kern w:val="0"/>
                <w:sz w:val="20"/>
                <w:szCs w:val="20"/>
              </w:rPr>
              <w:t>光口交换机</w:t>
            </w:r>
            <w:proofErr w:type="gramEnd"/>
          </w:p>
        </w:tc>
        <w:tc>
          <w:tcPr>
            <w:tcW w:w="4251" w:type="dxa"/>
            <w:tcBorders>
              <w:top w:val="nil"/>
              <w:left w:val="nil"/>
              <w:bottom w:val="single" w:sz="4" w:space="0" w:color="auto"/>
              <w:right w:val="single" w:sz="4" w:space="0" w:color="auto"/>
            </w:tcBorders>
            <w:vAlign w:val="center"/>
          </w:tcPr>
          <w:p w:rsidR="00C134E0" w:rsidRDefault="00C134E0" w:rsidP="00DA114C">
            <w:pPr>
              <w:widowControl/>
              <w:jc w:val="left"/>
              <w:rPr>
                <w:color w:val="000000"/>
                <w:kern w:val="0"/>
                <w:sz w:val="20"/>
                <w:szCs w:val="20"/>
              </w:rPr>
            </w:pPr>
            <w:r>
              <w:rPr>
                <w:rFonts w:ascii="宋体" w:hAnsi="宋体" w:hint="eastAsia"/>
                <w:color w:val="000000"/>
                <w:kern w:val="0"/>
                <w:sz w:val="20"/>
                <w:szCs w:val="20"/>
              </w:rPr>
              <w:t>交换容量≥</w:t>
            </w:r>
            <w:r>
              <w:rPr>
                <w:color w:val="000000"/>
                <w:kern w:val="0"/>
                <w:sz w:val="20"/>
                <w:szCs w:val="20"/>
              </w:rPr>
              <w:t>128Gbps</w:t>
            </w:r>
            <w:r>
              <w:rPr>
                <w:rFonts w:ascii="宋体" w:hAnsi="宋体" w:hint="eastAsia"/>
                <w:color w:val="000000"/>
                <w:kern w:val="0"/>
                <w:sz w:val="20"/>
                <w:szCs w:val="20"/>
              </w:rPr>
              <w:t>；转发性能≥</w:t>
            </w:r>
            <w:r>
              <w:rPr>
                <w:color w:val="000000"/>
                <w:kern w:val="0"/>
                <w:sz w:val="20"/>
                <w:szCs w:val="20"/>
              </w:rPr>
              <w:t>96Mpps</w:t>
            </w:r>
            <w:r>
              <w:rPr>
                <w:rFonts w:ascii="宋体" w:hAnsi="宋体" w:hint="eastAsia"/>
                <w:color w:val="000000"/>
                <w:kern w:val="0"/>
                <w:sz w:val="20"/>
                <w:szCs w:val="20"/>
              </w:rPr>
              <w:t>，≥</w:t>
            </w:r>
            <w:r>
              <w:rPr>
                <w:color w:val="000000"/>
                <w:kern w:val="0"/>
                <w:sz w:val="20"/>
                <w:szCs w:val="20"/>
              </w:rPr>
              <w:t>8</w:t>
            </w:r>
            <w:r>
              <w:rPr>
                <w:rFonts w:ascii="宋体" w:hAnsi="宋体" w:hint="eastAsia"/>
                <w:color w:val="000000"/>
                <w:kern w:val="0"/>
                <w:sz w:val="20"/>
                <w:szCs w:val="20"/>
              </w:rPr>
              <w:t>个</w:t>
            </w:r>
            <w:proofErr w:type="gramStart"/>
            <w:r>
              <w:rPr>
                <w:rFonts w:ascii="宋体" w:hAnsi="宋体" w:hint="eastAsia"/>
                <w:color w:val="000000"/>
                <w:kern w:val="0"/>
                <w:sz w:val="20"/>
                <w:szCs w:val="20"/>
              </w:rPr>
              <w:t>千兆光</w:t>
            </w:r>
            <w:proofErr w:type="gramEnd"/>
            <w:r>
              <w:rPr>
                <w:rFonts w:ascii="宋体" w:hAnsi="宋体" w:hint="eastAsia"/>
                <w:color w:val="000000"/>
                <w:kern w:val="0"/>
                <w:sz w:val="20"/>
                <w:szCs w:val="20"/>
              </w:rPr>
              <w:t>端口（</w:t>
            </w:r>
            <w:proofErr w:type="gramStart"/>
            <w:r>
              <w:rPr>
                <w:rFonts w:ascii="宋体" w:hAnsi="宋体" w:hint="eastAsia"/>
                <w:color w:val="000000"/>
                <w:kern w:val="0"/>
                <w:sz w:val="20"/>
                <w:szCs w:val="20"/>
              </w:rPr>
              <w:t>满配千兆光</w:t>
            </w:r>
            <w:proofErr w:type="gramEnd"/>
            <w:r>
              <w:rPr>
                <w:rFonts w:ascii="宋体" w:hAnsi="宋体" w:hint="eastAsia"/>
                <w:color w:val="000000"/>
                <w:kern w:val="0"/>
                <w:sz w:val="20"/>
                <w:szCs w:val="20"/>
              </w:rPr>
              <w:t>模块）；</w:t>
            </w:r>
            <w:r>
              <w:rPr>
                <w:rFonts w:ascii="宋体" w:hAnsi="宋体" w:hint="eastAsia"/>
                <w:color w:val="000000"/>
                <w:kern w:val="0"/>
                <w:sz w:val="20"/>
                <w:szCs w:val="20"/>
              </w:rPr>
              <w:br/>
              <w:t>支持</w:t>
            </w:r>
            <w:r>
              <w:rPr>
                <w:color w:val="000000"/>
                <w:kern w:val="0"/>
                <w:sz w:val="20"/>
                <w:szCs w:val="20"/>
              </w:rPr>
              <w:t>IPv4/v6</w:t>
            </w:r>
            <w:r>
              <w:rPr>
                <w:rFonts w:ascii="宋体" w:hAnsi="宋体" w:hint="eastAsia"/>
                <w:color w:val="000000"/>
                <w:kern w:val="0"/>
                <w:sz w:val="20"/>
                <w:szCs w:val="20"/>
              </w:rPr>
              <w:t>静态路由、</w:t>
            </w:r>
            <w:r>
              <w:rPr>
                <w:color w:val="000000"/>
                <w:kern w:val="0"/>
                <w:sz w:val="20"/>
                <w:szCs w:val="20"/>
              </w:rPr>
              <w:t>RIP</w:t>
            </w:r>
            <w:r>
              <w:rPr>
                <w:rFonts w:ascii="宋体" w:hAnsi="宋体" w:hint="eastAsia"/>
                <w:color w:val="000000"/>
                <w:kern w:val="0"/>
                <w:sz w:val="20"/>
                <w:szCs w:val="20"/>
              </w:rPr>
              <w:t>、</w:t>
            </w:r>
            <w:proofErr w:type="spellStart"/>
            <w:r>
              <w:rPr>
                <w:color w:val="000000"/>
                <w:kern w:val="0"/>
                <w:sz w:val="20"/>
                <w:szCs w:val="20"/>
              </w:rPr>
              <w:t>RIPng</w:t>
            </w:r>
            <w:proofErr w:type="spellEnd"/>
            <w:r>
              <w:rPr>
                <w:rFonts w:ascii="宋体" w:hAnsi="宋体" w:hint="eastAsia"/>
                <w:color w:val="000000"/>
                <w:kern w:val="0"/>
                <w:sz w:val="20"/>
                <w:szCs w:val="20"/>
              </w:rPr>
              <w:t>、</w:t>
            </w:r>
            <w:r>
              <w:rPr>
                <w:color w:val="000000"/>
                <w:kern w:val="0"/>
                <w:sz w:val="20"/>
                <w:szCs w:val="20"/>
              </w:rPr>
              <w:t>OSPF</w:t>
            </w:r>
            <w:r>
              <w:rPr>
                <w:rFonts w:ascii="宋体" w:hAnsi="宋体" w:hint="eastAsia"/>
                <w:color w:val="000000"/>
                <w:kern w:val="0"/>
                <w:sz w:val="20"/>
                <w:szCs w:val="20"/>
              </w:rPr>
              <w:t>功能；路由条数≥</w:t>
            </w:r>
            <w:r>
              <w:rPr>
                <w:color w:val="000000"/>
                <w:kern w:val="0"/>
                <w:sz w:val="20"/>
                <w:szCs w:val="20"/>
              </w:rPr>
              <w:t>512</w:t>
            </w:r>
            <w:r>
              <w:rPr>
                <w:rFonts w:ascii="宋体" w:hAnsi="宋体" w:hint="eastAsia"/>
                <w:color w:val="000000"/>
                <w:kern w:val="0"/>
                <w:sz w:val="20"/>
                <w:szCs w:val="20"/>
              </w:rPr>
              <w:t>；</w:t>
            </w:r>
            <w:r>
              <w:rPr>
                <w:rFonts w:ascii="宋体" w:hAnsi="宋体" w:hint="eastAsia"/>
                <w:color w:val="000000"/>
                <w:kern w:val="0"/>
                <w:sz w:val="20"/>
                <w:szCs w:val="20"/>
              </w:rPr>
              <w:br/>
              <w:t>支持本地端口镜像和远程端口镜像</w:t>
            </w:r>
            <w:r>
              <w:rPr>
                <w:color w:val="000000"/>
                <w:kern w:val="0"/>
                <w:sz w:val="20"/>
                <w:szCs w:val="20"/>
              </w:rPr>
              <w:t>RSPA</w:t>
            </w:r>
            <w:r>
              <w:rPr>
                <w:rFonts w:ascii="宋体" w:hAnsi="宋体" w:hint="eastAsia"/>
                <w:color w:val="000000"/>
                <w:kern w:val="0"/>
                <w:sz w:val="20"/>
                <w:szCs w:val="20"/>
              </w:rPr>
              <w:t>，支持流镜像；</w:t>
            </w:r>
            <w:r>
              <w:rPr>
                <w:rFonts w:ascii="宋体" w:hAnsi="宋体" w:hint="eastAsia"/>
                <w:color w:val="000000"/>
                <w:kern w:val="0"/>
                <w:sz w:val="20"/>
                <w:szCs w:val="20"/>
              </w:rPr>
              <w:br/>
              <w:t>（详见技术方案）</w:t>
            </w:r>
          </w:p>
        </w:tc>
        <w:tc>
          <w:tcPr>
            <w:tcW w:w="708" w:type="dxa"/>
            <w:tcBorders>
              <w:top w:val="nil"/>
              <w:left w:val="nil"/>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sz w:val="20"/>
                <w:szCs w:val="20"/>
              </w:rPr>
            </w:pPr>
            <w:r>
              <w:rPr>
                <w:rFonts w:ascii="宋体" w:hAnsi="宋体" w:cs="宋体" w:hint="eastAsia"/>
                <w:color w:val="000000"/>
                <w:kern w:val="0"/>
                <w:sz w:val="20"/>
                <w:szCs w:val="20"/>
              </w:rPr>
              <w:t>台</w:t>
            </w:r>
          </w:p>
        </w:tc>
        <w:tc>
          <w:tcPr>
            <w:tcW w:w="851" w:type="dxa"/>
            <w:tcBorders>
              <w:top w:val="nil"/>
              <w:left w:val="nil"/>
              <w:bottom w:val="single" w:sz="4" w:space="0" w:color="auto"/>
              <w:right w:val="single" w:sz="4" w:space="0" w:color="auto"/>
            </w:tcBorders>
            <w:vAlign w:val="center"/>
          </w:tcPr>
          <w:p w:rsidR="00C134E0" w:rsidRDefault="00C134E0" w:rsidP="00DA114C">
            <w:pPr>
              <w:widowControl/>
              <w:jc w:val="center"/>
              <w:rPr>
                <w:color w:val="000000"/>
                <w:kern w:val="0"/>
                <w:sz w:val="20"/>
                <w:szCs w:val="20"/>
              </w:rPr>
            </w:pPr>
            <w:r>
              <w:rPr>
                <w:color w:val="000000"/>
                <w:kern w:val="0"/>
                <w:sz w:val="20"/>
                <w:szCs w:val="20"/>
              </w:rPr>
              <w:t>4</w:t>
            </w:r>
          </w:p>
        </w:tc>
        <w:tc>
          <w:tcPr>
            <w:tcW w:w="568" w:type="dxa"/>
            <w:tcBorders>
              <w:top w:val="nil"/>
              <w:left w:val="nil"/>
              <w:bottom w:val="single" w:sz="4" w:space="0" w:color="auto"/>
              <w:right w:val="single" w:sz="4" w:space="0" w:color="auto"/>
            </w:tcBorders>
            <w:vAlign w:val="center"/>
          </w:tcPr>
          <w:p w:rsidR="00C134E0" w:rsidRDefault="00C134E0" w:rsidP="00DA114C">
            <w:pPr>
              <w:widowControl/>
              <w:jc w:val="left"/>
              <w:rPr>
                <w:color w:val="000000"/>
                <w:kern w:val="0"/>
                <w:sz w:val="20"/>
                <w:szCs w:val="20"/>
              </w:rPr>
            </w:pPr>
            <w:r>
              <w:rPr>
                <w:color w:val="000000"/>
                <w:kern w:val="0"/>
                <w:sz w:val="20"/>
                <w:szCs w:val="20"/>
              </w:rPr>
              <w:t xml:space="preserve">　</w:t>
            </w:r>
          </w:p>
        </w:tc>
      </w:tr>
      <w:tr w:rsidR="00C134E0" w:rsidTr="00DA114C">
        <w:trPr>
          <w:trHeight w:val="315"/>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color w:val="000000"/>
                <w:kern w:val="0"/>
                <w:sz w:val="20"/>
                <w:szCs w:val="20"/>
              </w:rPr>
            </w:pPr>
            <w:r>
              <w:rPr>
                <w:color w:val="000000"/>
                <w:kern w:val="0"/>
                <w:sz w:val="20"/>
                <w:szCs w:val="20"/>
              </w:rPr>
              <w:t>4</w:t>
            </w:r>
          </w:p>
        </w:tc>
        <w:tc>
          <w:tcPr>
            <w:tcW w:w="1476"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球机支架</w:t>
            </w:r>
          </w:p>
        </w:tc>
        <w:tc>
          <w:tcPr>
            <w:tcW w:w="4251" w:type="dxa"/>
            <w:tcBorders>
              <w:top w:val="nil"/>
              <w:left w:val="nil"/>
              <w:bottom w:val="single" w:sz="4" w:space="0" w:color="auto"/>
              <w:right w:val="single" w:sz="4" w:space="0" w:color="auto"/>
            </w:tcBorders>
            <w:vAlign w:val="center"/>
          </w:tcPr>
          <w:p w:rsidR="00C134E0" w:rsidRDefault="00C134E0" w:rsidP="00DA114C">
            <w:pPr>
              <w:widowControl/>
              <w:jc w:val="left"/>
              <w:rPr>
                <w:color w:val="000000"/>
                <w:kern w:val="0"/>
                <w:sz w:val="20"/>
                <w:szCs w:val="20"/>
              </w:rPr>
            </w:pPr>
            <w:proofErr w:type="gramStart"/>
            <w:r>
              <w:rPr>
                <w:rFonts w:ascii="宋体" w:hAnsi="宋体" w:hint="eastAsia"/>
                <w:color w:val="000000"/>
                <w:kern w:val="0"/>
                <w:sz w:val="20"/>
                <w:szCs w:val="20"/>
              </w:rPr>
              <w:t>球机壁装</w:t>
            </w:r>
            <w:proofErr w:type="gramEnd"/>
            <w:r>
              <w:rPr>
                <w:rFonts w:ascii="宋体" w:hAnsi="宋体" w:hint="eastAsia"/>
                <w:color w:val="000000"/>
                <w:kern w:val="0"/>
                <w:sz w:val="20"/>
                <w:szCs w:val="20"/>
              </w:rPr>
              <w:t>支架</w:t>
            </w:r>
            <w:r>
              <w:rPr>
                <w:color w:val="000000"/>
                <w:kern w:val="0"/>
                <w:sz w:val="20"/>
                <w:szCs w:val="20"/>
              </w:rPr>
              <w:t>-</w:t>
            </w:r>
            <w:r>
              <w:rPr>
                <w:rFonts w:ascii="宋体" w:hAnsi="宋体" w:hint="eastAsia"/>
                <w:color w:val="000000"/>
                <w:kern w:val="0"/>
                <w:sz w:val="20"/>
                <w:szCs w:val="20"/>
              </w:rPr>
              <w:t>通用型</w:t>
            </w:r>
          </w:p>
        </w:tc>
        <w:tc>
          <w:tcPr>
            <w:tcW w:w="708" w:type="dxa"/>
            <w:tcBorders>
              <w:top w:val="nil"/>
              <w:left w:val="nil"/>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sz w:val="20"/>
                <w:szCs w:val="20"/>
              </w:rPr>
            </w:pPr>
            <w:proofErr w:type="gramStart"/>
            <w:r>
              <w:rPr>
                <w:rFonts w:ascii="宋体" w:hAnsi="宋体" w:cs="宋体" w:hint="eastAsia"/>
                <w:color w:val="000000"/>
                <w:kern w:val="0"/>
                <w:sz w:val="20"/>
                <w:szCs w:val="20"/>
              </w:rPr>
              <w:t>个</w:t>
            </w:r>
            <w:proofErr w:type="gramEnd"/>
          </w:p>
        </w:tc>
        <w:tc>
          <w:tcPr>
            <w:tcW w:w="851" w:type="dxa"/>
            <w:tcBorders>
              <w:top w:val="nil"/>
              <w:left w:val="nil"/>
              <w:bottom w:val="single" w:sz="4" w:space="0" w:color="auto"/>
              <w:right w:val="single" w:sz="4" w:space="0" w:color="auto"/>
            </w:tcBorders>
            <w:vAlign w:val="center"/>
          </w:tcPr>
          <w:p w:rsidR="00C134E0" w:rsidRDefault="00C134E0" w:rsidP="00DA114C">
            <w:pPr>
              <w:widowControl/>
              <w:jc w:val="center"/>
              <w:rPr>
                <w:color w:val="000000"/>
                <w:kern w:val="0"/>
                <w:sz w:val="20"/>
                <w:szCs w:val="20"/>
              </w:rPr>
            </w:pPr>
            <w:r>
              <w:rPr>
                <w:color w:val="000000"/>
                <w:kern w:val="0"/>
                <w:sz w:val="20"/>
                <w:szCs w:val="20"/>
              </w:rPr>
              <w:t>2</w:t>
            </w:r>
          </w:p>
        </w:tc>
        <w:tc>
          <w:tcPr>
            <w:tcW w:w="568"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C134E0" w:rsidTr="00DA114C">
        <w:trPr>
          <w:trHeight w:val="315"/>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color w:val="000000"/>
                <w:kern w:val="0"/>
                <w:sz w:val="20"/>
                <w:szCs w:val="20"/>
              </w:rPr>
            </w:pPr>
            <w:r>
              <w:rPr>
                <w:color w:val="000000"/>
                <w:kern w:val="0"/>
                <w:sz w:val="20"/>
                <w:szCs w:val="20"/>
              </w:rPr>
              <w:t>5</w:t>
            </w:r>
          </w:p>
        </w:tc>
        <w:tc>
          <w:tcPr>
            <w:tcW w:w="1476"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电源</w:t>
            </w:r>
          </w:p>
        </w:tc>
        <w:tc>
          <w:tcPr>
            <w:tcW w:w="4251" w:type="dxa"/>
            <w:tcBorders>
              <w:top w:val="nil"/>
              <w:left w:val="nil"/>
              <w:bottom w:val="nil"/>
              <w:right w:val="nil"/>
            </w:tcBorders>
            <w:noWrap/>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AC24V/72W电源适配器</w:t>
            </w:r>
          </w:p>
        </w:tc>
        <w:tc>
          <w:tcPr>
            <w:tcW w:w="708" w:type="dxa"/>
            <w:tcBorders>
              <w:top w:val="nil"/>
              <w:left w:val="single" w:sz="4" w:space="0" w:color="auto"/>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sz w:val="20"/>
                <w:szCs w:val="20"/>
              </w:rPr>
            </w:pPr>
            <w:proofErr w:type="gramStart"/>
            <w:r>
              <w:rPr>
                <w:rFonts w:ascii="宋体" w:hAnsi="宋体" w:cs="宋体" w:hint="eastAsia"/>
                <w:color w:val="000000"/>
                <w:kern w:val="0"/>
                <w:sz w:val="20"/>
                <w:szCs w:val="20"/>
              </w:rPr>
              <w:t>个</w:t>
            </w:r>
            <w:proofErr w:type="gramEnd"/>
          </w:p>
        </w:tc>
        <w:tc>
          <w:tcPr>
            <w:tcW w:w="851" w:type="dxa"/>
            <w:tcBorders>
              <w:top w:val="nil"/>
              <w:left w:val="nil"/>
              <w:bottom w:val="single" w:sz="4" w:space="0" w:color="auto"/>
              <w:right w:val="single" w:sz="4" w:space="0" w:color="auto"/>
            </w:tcBorders>
            <w:vAlign w:val="center"/>
          </w:tcPr>
          <w:p w:rsidR="00C134E0" w:rsidRDefault="00C134E0" w:rsidP="00DA114C">
            <w:pPr>
              <w:widowControl/>
              <w:jc w:val="center"/>
              <w:rPr>
                <w:color w:val="000000"/>
                <w:kern w:val="0"/>
                <w:sz w:val="20"/>
                <w:szCs w:val="20"/>
              </w:rPr>
            </w:pPr>
            <w:r>
              <w:rPr>
                <w:color w:val="000000"/>
                <w:kern w:val="0"/>
                <w:sz w:val="20"/>
                <w:szCs w:val="20"/>
              </w:rPr>
              <w:t>16</w:t>
            </w:r>
          </w:p>
        </w:tc>
        <w:tc>
          <w:tcPr>
            <w:tcW w:w="568"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C134E0" w:rsidTr="00DA114C">
        <w:trPr>
          <w:trHeight w:val="315"/>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color w:val="000000"/>
                <w:kern w:val="0"/>
                <w:sz w:val="20"/>
                <w:szCs w:val="20"/>
              </w:rPr>
            </w:pPr>
            <w:r>
              <w:rPr>
                <w:color w:val="000000"/>
                <w:kern w:val="0"/>
                <w:sz w:val="20"/>
                <w:szCs w:val="20"/>
              </w:rPr>
              <w:t>6</w:t>
            </w:r>
          </w:p>
        </w:tc>
        <w:tc>
          <w:tcPr>
            <w:tcW w:w="1476"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电源控制开关</w:t>
            </w:r>
          </w:p>
        </w:tc>
        <w:tc>
          <w:tcPr>
            <w:tcW w:w="4251" w:type="dxa"/>
            <w:tcBorders>
              <w:top w:val="single" w:sz="4" w:space="0" w:color="auto"/>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室内外摄像机电源控制开关及配件</w:t>
            </w:r>
          </w:p>
        </w:tc>
        <w:tc>
          <w:tcPr>
            <w:tcW w:w="708" w:type="dxa"/>
            <w:tcBorders>
              <w:top w:val="nil"/>
              <w:left w:val="nil"/>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sz w:val="20"/>
                <w:szCs w:val="20"/>
              </w:rPr>
            </w:pPr>
            <w:r>
              <w:rPr>
                <w:rFonts w:ascii="宋体" w:hAnsi="宋体" w:cs="宋体" w:hint="eastAsia"/>
                <w:color w:val="000000"/>
                <w:kern w:val="0"/>
                <w:sz w:val="20"/>
                <w:szCs w:val="20"/>
              </w:rPr>
              <w:t>套</w:t>
            </w:r>
          </w:p>
        </w:tc>
        <w:tc>
          <w:tcPr>
            <w:tcW w:w="851" w:type="dxa"/>
            <w:tcBorders>
              <w:top w:val="nil"/>
              <w:left w:val="nil"/>
              <w:bottom w:val="single" w:sz="4" w:space="0" w:color="auto"/>
              <w:right w:val="single" w:sz="4" w:space="0" w:color="auto"/>
            </w:tcBorders>
            <w:vAlign w:val="center"/>
          </w:tcPr>
          <w:p w:rsidR="00C134E0" w:rsidRDefault="00C134E0" w:rsidP="00DA114C">
            <w:pPr>
              <w:widowControl/>
              <w:jc w:val="center"/>
              <w:rPr>
                <w:color w:val="000000"/>
                <w:kern w:val="0"/>
                <w:sz w:val="20"/>
                <w:szCs w:val="20"/>
              </w:rPr>
            </w:pPr>
            <w:r>
              <w:rPr>
                <w:color w:val="000000"/>
                <w:kern w:val="0"/>
                <w:sz w:val="20"/>
                <w:szCs w:val="20"/>
              </w:rPr>
              <w:t>16</w:t>
            </w:r>
          </w:p>
        </w:tc>
        <w:tc>
          <w:tcPr>
            <w:tcW w:w="568"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C134E0" w:rsidTr="00DA114C">
        <w:trPr>
          <w:trHeight w:val="315"/>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color w:val="000000"/>
                <w:kern w:val="0"/>
                <w:sz w:val="20"/>
                <w:szCs w:val="20"/>
              </w:rPr>
            </w:pPr>
            <w:r>
              <w:rPr>
                <w:color w:val="000000"/>
                <w:kern w:val="0"/>
                <w:sz w:val="20"/>
                <w:szCs w:val="20"/>
              </w:rPr>
              <w:t>7</w:t>
            </w:r>
          </w:p>
        </w:tc>
        <w:tc>
          <w:tcPr>
            <w:tcW w:w="1476"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防雷</w:t>
            </w:r>
          </w:p>
        </w:tc>
        <w:tc>
          <w:tcPr>
            <w:tcW w:w="4251"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信号电源防雷</w:t>
            </w:r>
          </w:p>
        </w:tc>
        <w:tc>
          <w:tcPr>
            <w:tcW w:w="708" w:type="dxa"/>
            <w:tcBorders>
              <w:top w:val="nil"/>
              <w:left w:val="nil"/>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sz w:val="20"/>
                <w:szCs w:val="20"/>
              </w:rPr>
            </w:pPr>
            <w:r>
              <w:rPr>
                <w:rFonts w:ascii="宋体" w:hAnsi="宋体" w:cs="宋体" w:hint="eastAsia"/>
                <w:color w:val="000000"/>
                <w:kern w:val="0"/>
                <w:sz w:val="20"/>
                <w:szCs w:val="20"/>
              </w:rPr>
              <w:t>套</w:t>
            </w:r>
          </w:p>
        </w:tc>
        <w:tc>
          <w:tcPr>
            <w:tcW w:w="851" w:type="dxa"/>
            <w:tcBorders>
              <w:top w:val="nil"/>
              <w:left w:val="nil"/>
              <w:bottom w:val="single" w:sz="4" w:space="0" w:color="auto"/>
              <w:right w:val="single" w:sz="4" w:space="0" w:color="auto"/>
            </w:tcBorders>
            <w:vAlign w:val="center"/>
          </w:tcPr>
          <w:p w:rsidR="00C134E0" w:rsidRDefault="00C134E0" w:rsidP="00DA114C">
            <w:pPr>
              <w:widowControl/>
              <w:jc w:val="center"/>
              <w:rPr>
                <w:color w:val="000000"/>
                <w:kern w:val="0"/>
                <w:sz w:val="20"/>
                <w:szCs w:val="20"/>
              </w:rPr>
            </w:pPr>
            <w:r>
              <w:rPr>
                <w:color w:val="000000"/>
                <w:kern w:val="0"/>
                <w:sz w:val="20"/>
                <w:szCs w:val="20"/>
              </w:rPr>
              <w:t>16</w:t>
            </w:r>
          </w:p>
        </w:tc>
        <w:tc>
          <w:tcPr>
            <w:tcW w:w="568"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C134E0" w:rsidTr="00DA114C">
        <w:trPr>
          <w:trHeight w:val="300"/>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b/>
                <w:bCs/>
                <w:color w:val="000000"/>
                <w:kern w:val="0"/>
                <w:sz w:val="20"/>
                <w:szCs w:val="20"/>
              </w:rPr>
            </w:pPr>
            <w:r>
              <w:rPr>
                <w:b/>
                <w:bCs/>
                <w:color w:val="000000"/>
                <w:kern w:val="0"/>
                <w:sz w:val="20"/>
                <w:szCs w:val="20"/>
              </w:rPr>
              <w:t xml:space="preserve">　</w:t>
            </w:r>
          </w:p>
        </w:tc>
        <w:tc>
          <w:tcPr>
            <w:tcW w:w="1476"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b/>
                <w:bCs/>
                <w:color w:val="000000"/>
                <w:kern w:val="0"/>
                <w:sz w:val="20"/>
                <w:szCs w:val="20"/>
              </w:rPr>
            </w:pPr>
            <w:r>
              <w:rPr>
                <w:rFonts w:ascii="宋体" w:hAnsi="宋体" w:cs="宋体" w:hint="eastAsia"/>
                <w:b/>
                <w:bCs/>
                <w:color w:val="000000"/>
                <w:kern w:val="0"/>
                <w:sz w:val="20"/>
                <w:szCs w:val="20"/>
              </w:rPr>
              <w:t>小计1</w:t>
            </w:r>
          </w:p>
        </w:tc>
        <w:tc>
          <w:tcPr>
            <w:tcW w:w="4251" w:type="dxa"/>
            <w:tcBorders>
              <w:top w:val="nil"/>
              <w:left w:val="nil"/>
              <w:bottom w:val="single" w:sz="4" w:space="0" w:color="auto"/>
              <w:right w:val="single" w:sz="4" w:space="0" w:color="auto"/>
            </w:tcBorders>
            <w:vAlign w:val="center"/>
          </w:tcPr>
          <w:p w:rsidR="00C134E0" w:rsidRDefault="00C134E0" w:rsidP="00DA114C">
            <w:pPr>
              <w:widowControl/>
              <w:jc w:val="left"/>
              <w:rPr>
                <w:b/>
                <w:bCs/>
                <w:color w:val="000000"/>
                <w:kern w:val="0"/>
                <w:sz w:val="20"/>
                <w:szCs w:val="20"/>
              </w:rPr>
            </w:pPr>
            <w:r>
              <w:rPr>
                <w:b/>
                <w:bCs/>
                <w:color w:val="000000"/>
                <w:kern w:val="0"/>
                <w:sz w:val="20"/>
                <w:szCs w:val="20"/>
              </w:rPr>
              <w:t xml:space="preserve">　</w:t>
            </w:r>
          </w:p>
        </w:tc>
        <w:tc>
          <w:tcPr>
            <w:tcW w:w="708" w:type="dxa"/>
            <w:tcBorders>
              <w:top w:val="nil"/>
              <w:left w:val="nil"/>
              <w:bottom w:val="single" w:sz="4" w:space="0" w:color="auto"/>
              <w:right w:val="single" w:sz="4" w:space="0" w:color="auto"/>
            </w:tcBorders>
            <w:vAlign w:val="center"/>
          </w:tcPr>
          <w:p w:rsidR="00C134E0" w:rsidRDefault="00C134E0" w:rsidP="00DA114C">
            <w:pPr>
              <w:widowControl/>
              <w:jc w:val="center"/>
              <w:rPr>
                <w:b/>
                <w:bCs/>
                <w:color w:val="000000"/>
                <w:kern w:val="0"/>
                <w:sz w:val="20"/>
                <w:szCs w:val="20"/>
              </w:rPr>
            </w:pPr>
            <w:r>
              <w:rPr>
                <w:b/>
                <w:bCs/>
                <w:color w:val="000000"/>
                <w:kern w:val="0"/>
                <w:sz w:val="20"/>
                <w:szCs w:val="20"/>
              </w:rPr>
              <w:t xml:space="preserve">　</w:t>
            </w:r>
          </w:p>
        </w:tc>
        <w:tc>
          <w:tcPr>
            <w:tcW w:w="851" w:type="dxa"/>
            <w:tcBorders>
              <w:top w:val="nil"/>
              <w:left w:val="nil"/>
              <w:bottom w:val="single" w:sz="4" w:space="0" w:color="auto"/>
              <w:right w:val="single" w:sz="4" w:space="0" w:color="auto"/>
            </w:tcBorders>
            <w:vAlign w:val="center"/>
          </w:tcPr>
          <w:p w:rsidR="00C134E0" w:rsidRDefault="00C134E0" w:rsidP="00DA114C">
            <w:pPr>
              <w:widowControl/>
              <w:jc w:val="center"/>
              <w:rPr>
                <w:b/>
                <w:bCs/>
                <w:color w:val="000000"/>
                <w:kern w:val="0"/>
                <w:sz w:val="20"/>
                <w:szCs w:val="20"/>
              </w:rPr>
            </w:pPr>
            <w:r>
              <w:rPr>
                <w:b/>
                <w:bCs/>
                <w:color w:val="000000"/>
                <w:kern w:val="0"/>
                <w:sz w:val="20"/>
                <w:szCs w:val="20"/>
              </w:rPr>
              <w:t xml:space="preserve">　</w:t>
            </w:r>
          </w:p>
        </w:tc>
        <w:tc>
          <w:tcPr>
            <w:tcW w:w="568" w:type="dxa"/>
            <w:tcBorders>
              <w:top w:val="nil"/>
              <w:left w:val="nil"/>
              <w:bottom w:val="single" w:sz="4" w:space="0" w:color="auto"/>
              <w:right w:val="single" w:sz="4" w:space="0" w:color="auto"/>
            </w:tcBorders>
            <w:vAlign w:val="center"/>
          </w:tcPr>
          <w:p w:rsidR="00C134E0" w:rsidRDefault="00C134E0" w:rsidP="00DA114C">
            <w:pPr>
              <w:widowControl/>
              <w:jc w:val="right"/>
              <w:rPr>
                <w:b/>
                <w:bCs/>
                <w:color w:val="000000"/>
                <w:kern w:val="0"/>
                <w:sz w:val="20"/>
                <w:szCs w:val="20"/>
              </w:rPr>
            </w:pPr>
            <w:r>
              <w:rPr>
                <w:b/>
                <w:bCs/>
                <w:color w:val="000000"/>
                <w:kern w:val="0"/>
                <w:sz w:val="20"/>
                <w:szCs w:val="20"/>
              </w:rPr>
              <w:t xml:space="preserve">　</w:t>
            </w:r>
          </w:p>
        </w:tc>
      </w:tr>
      <w:tr w:rsidR="00C134E0" w:rsidTr="00DA114C">
        <w:trPr>
          <w:trHeight w:val="270"/>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p>
        </w:tc>
        <w:tc>
          <w:tcPr>
            <w:tcW w:w="1476"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b/>
                <w:bCs/>
                <w:color w:val="000000"/>
                <w:kern w:val="0"/>
                <w:sz w:val="20"/>
                <w:szCs w:val="20"/>
              </w:rPr>
            </w:pPr>
            <w:r>
              <w:rPr>
                <w:rFonts w:ascii="宋体" w:hAnsi="宋体" w:cs="宋体" w:hint="eastAsia"/>
                <w:b/>
                <w:bCs/>
                <w:color w:val="000000"/>
                <w:kern w:val="0"/>
                <w:sz w:val="20"/>
                <w:szCs w:val="20"/>
              </w:rPr>
              <w:t>材料部分</w:t>
            </w:r>
          </w:p>
        </w:tc>
        <w:tc>
          <w:tcPr>
            <w:tcW w:w="4251" w:type="dxa"/>
            <w:tcBorders>
              <w:top w:val="nil"/>
              <w:left w:val="nil"/>
              <w:bottom w:val="single" w:sz="4" w:space="0" w:color="auto"/>
              <w:right w:val="single" w:sz="4" w:space="0" w:color="auto"/>
            </w:tcBorders>
            <w:vAlign w:val="center"/>
          </w:tcPr>
          <w:p w:rsidR="00C134E0" w:rsidRDefault="00C134E0" w:rsidP="00DA114C">
            <w:pPr>
              <w:widowControl/>
              <w:jc w:val="left"/>
              <w:rPr>
                <w:color w:val="000000"/>
                <w:kern w:val="0"/>
                <w:sz w:val="20"/>
                <w:szCs w:val="20"/>
              </w:rPr>
            </w:pPr>
            <w:r>
              <w:rPr>
                <w:color w:val="000000"/>
                <w:kern w:val="0"/>
                <w:sz w:val="20"/>
                <w:szCs w:val="20"/>
              </w:rPr>
              <w:t xml:space="preserve">　</w:t>
            </w:r>
          </w:p>
        </w:tc>
        <w:tc>
          <w:tcPr>
            <w:tcW w:w="708" w:type="dxa"/>
            <w:tcBorders>
              <w:top w:val="nil"/>
              <w:left w:val="nil"/>
              <w:bottom w:val="single" w:sz="4" w:space="0" w:color="auto"/>
              <w:right w:val="single" w:sz="4" w:space="0" w:color="auto"/>
            </w:tcBorders>
            <w:vAlign w:val="center"/>
          </w:tcPr>
          <w:p w:rsidR="00C134E0" w:rsidRDefault="00C134E0" w:rsidP="00DA114C">
            <w:pPr>
              <w:widowControl/>
              <w:jc w:val="center"/>
              <w:rPr>
                <w:color w:val="000000"/>
                <w:kern w:val="0"/>
                <w:sz w:val="20"/>
                <w:szCs w:val="20"/>
              </w:rPr>
            </w:pPr>
            <w:r>
              <w:rPr>
                <w:color w:val="000000"/>
                <w:kern w:val="0"/>
                <w:sz w:val="20"/>
                <w:szCs w:val="20"/>
              </w:rPr>
              <w:t xml:space="preserve">　</w:t>
            </w:r>
          </w:p>
        </w:tc>
        <w:tc>
          <w:tcPr>
            <w:tcW w:w="851" w:type="dxa"/>
            <w:tcBorders>
              <w:top w:val="nil"/>
              <w:left w:val="nil"/>
              <w:bottom w:val="single" w:sz="4" w:space="0" w:color="auto"/>
              <w:right w:val="single" w:sz="4" w:space="0" w:color="auto"/>
            </w:tcBorders>
            <w:vAlign w:val="center"/>
          </w:tcPr>
          <w:p w:rsidR="00C134E0" w:rsidRDefault="00C134E0" w:rsidP="00DA114C">
            <w:pPr>
              <w:widowControl/>
              <w:jc w:val="center"/>
              <w:rPr>
                <w:color w:val="000000"/>
                <w:kern w:val="0"/>
                <w:sz w:val="20"/>
                <w:szCs w:val="20"/>
              </w:rPr>
            </w:pPr>
            <w:r>
              <w:rPr>
                <w:color w:val="000000"/>
                <w:kern w:val="0"/>
                <w:sz w:val="20"/>
                <w:szCs w:val="20"/>
              </w:rPr>
              <w:t xml:space="preserve">　</w:t>
            </w:r>
          </w:p>
        </w:tc>
        <w:tc>
          <w:tcPr>
            <w:tcW w:w="568" w:type="dxa"/>
            <w:tcBorders>
              <w:top w:val="nil"/>
              <w:left w:val="nil"/>
              <w:bottom w:val="single" w:sz="4" w:space="0" w:color="auto"/>
              <w:right w:val="single" w:sz="4" w:space="0" w:color="auto"/>
            </w:tcBorders>
            <w:vAlign w:val="center"/>
          </w:tcPr>
          <w:p w:rsidR="00C134E0" w:rsidRDefault="00C134E0" w:rsidP="00DA114C">
            <w:pPr>
              <w:widowControl/>
              <w:jc w:val="right"/>
              <w:rPr>
                <w:color w:val="000000"/>
                <w:kern w:val="0"/>
                <w:sz w:val="20"/>
                <w:szCs w:val="20"/>
              </w:rPr>
            </w:pPr>
            <w:r>
              <w:rPr>
                <w:color w:val="000000"/>
                <w:kern w:val="0"/>
                <w:sz w:val="20"/>
                <w:szCs w:val="20"/>
              </w:rPr>
              <w:t xml:space="preserve">　</w:t>
            </w:r>
          </w:p>
        </w:tc>
      </w:tr>
      <w:tr w:rsidR="00C134E0" w:rsidTr="00DA114C">
        <w:trPr>
          <w:trHeight w:val="480"/>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color w:val="000000"/>
                <w:kern w:val="0"/>
                <w:sz w:val="20"/>
                <w:szCs w:val="20"/>
              </w:rPr>
            </w:pPr>
            <w:r>
              <w:rPr>
                <w:color w:val="000000"/>
                <w:kern w:val="0"/>
                <w:sz w:val="20"/>
                <w:szCs w:val="20"/>
              </w:rPr>
              <w:t>1</w:t>
            </w:r>
          </w:p>
        </w:tc>
        <w:tc>
          <w:tcPr>
            <w:tcW w:w="1476"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立杆</w:t>
            </w:r>
          </w:p>
        </w:tc>
        <w:tc>
          <w:tcPr>
            <w:tcW w:w="4251"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3000mm高立杆，含避雷针、地龙、1000mm+500mm横杆、接线箱</w:t>
            </w:r>
          </w:p>
        </w:tc>
        <w:tc>
          <w:tcPr>
            <w:tcW w:w="708" w:type="dxa"/>
            <w:tcBorders>
              <w:top w:val="nil"/>
              <w:left w:val="nil"/>
              <w:bottom w:val="single" w:sz="4" w:space="0" w:color="auto"/>
              <w:right w:val="single" w:sz="4" w:space="0" w:color="auto"/>
            </w:tcBorders>
            <w:vAlign w:val="center"/>
          </w:tcPr>
          <w:p w:rsidR="00C134E0" w:rsidRDefault="00C134E0" w:rsidP="00DA114C">
            <w:pPr>
              <w:widowControl/>
              <w:jc w:val="center"/>
              <w:rPr>
                <w:color w:val="000000"/>
                <w:kern w:val="0"/>
                <w:sz w:val="20"/>
                <w:szCs w:val="20"/>
              </w:rPr>
            </w:pPr>
            <w:r>
              <w:rPr>
                <w:color w:val="000000"/>
                <w:kern w:val="0"/>
                <w:sz w:val="20"/>
                <w:szCs w:val="20"/>
              </w:rPr>
              <w:t>套</w:t>
            </w:r>
          </w:p>
        </w:tc>
        <w:tc>
          <w:tcPr>
            <w:tcW w:w="851" w:type="dxa"/>
            <w:tcBorders>
              <w:top w:val="nil"/>
              <w:left w:val="nil"/>
              <w:bottom w:val="single" w:sz="4" w:space="0" w:color="auto"/>
              <w:right w:val="single" w:sz="4" w:space="0" w:color="auto"/>
            </w:tcBorders>
            <w:vAlign w:val="center"/>
          </w:tcPr>
          <w:p w:rsidR="00C134E0" w:rsidRDefault="00C134E0" w:rsidP="00DA114C">
            <w:pPr>
              <w:widowControl/>
              <w:jc w:val="center"/>
              <w:rPr>
                <w:color w:val="000000"/>
                <w:kern w:val="0"/>
                <w:sz w:val="20"/>
                <w:szCs w:val="20"/>
              </w:rPr>
            </w:pPr>
            <w:r>
              <w:rPr>
                <w:rFonts w:hint="eastAsia"/>
                <w:color w:val="000000"/>
                <w:kern w:val="0"/>
                <w:sz w:val="20"/>
                <w:szCs w:val="20"/>
              </w:rPr>
              <w:t>4</w:t>
            </w:r>
          </w:p>
        </w:tc>
        <w:tc>
          <w:tcPr>
            <w:tcW w:w="568" w:type="dxa"/>
            <w:tcBorders>
              <w:top w:val="nil"/>
              <w:left w:val="nil"/>
              <w:bottom w:val="single" w:sz="4" w:space="0" w:color="auto"/>
              <w:right w:val="single" w:sz="4" w:space="0" w:color="auto"/>
            </w:tcBorders>
            <w:vAlign w:val="center"/>
          </w:tcPr>
          <w:p w:rsidR="00C134E0" w:rsidRDefault="00C134E0" w:rsidP="00DA114C">
            <w:pPr>
              <w:widowControl/>
              <w:jc w:val="left"/>
              <w:rPr>
                <w:color w:val="000000"/>
                <w:kern w:val="0"/>
                <w:sz w:val="20"/>
                <w:szCs w:val="20"/>
              </w:rPr>
            </w:pPr>
            <w:r>
              <w:rPr>
                <w:color w:val="000000"/>
                <w:kern w:val="0"/>
                <w:sz w:val="20"/>
                <w:szCs w:val="20"/>
              </w:rPr>
              <w:t xml:space="preserve">　</w:t>
            </w:r>
          </w:p>
        </w:tc>
      </w:tr>
      <w:tr w:rsidR="00C134E0" w:rsidTr="00DA114C">
        <w:trPr>
          <w:trHeight w:val="270"/>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color w:val="000000"/>
                <w:kern w:val="0"/>
                <w:sz w:val="20"/>
                <w:szCs w:val="20"/>
              </w:rPr>
            </w:pPr>
            <w:r>
              <w:rPr>
                <w:color w:val="000000"/>
                <w:kern w:val="0"/>
                <w:sz w:val="20"/>
                <w:szCs w:val="20"/>
              </w:rPr>
              <w:t>2</w:t>
            </w:r>
          </w:p>
        </w:tc>
        <w:tc>
          <w:tcPr>
            <w:tcW w:w="1476"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光纤</w:t>
            </w:r>
          </w:p>
        </w:tc>
        <w:tc>
          <w:tcPr>
            <w:tcW w:w="4251"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12芯室外光纤</w:t>
            </w:r>
          </w:p>
        </w:tc>
        <w:tc>
          <w:tcPr>
            <w:tcW w:w="708" w:type="dxa"/>
            <w:tcBorders>
              <w:top w:val="nil"/>
              <w:left w:val="nil"/>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sz w:val="20"/>
                <w:szCs w:val="20"/>
              </w:rPr>
            </w:pPr>
            <w:r>
              <w:rPr>
                <w:rFonts w:ascii="宋体" w:hAnsi="宋体" w:cs="宋体" w:hint="eastAsia"/>
                <w:color w:val="000000"/>
                <w:kern w:val="0"/>
                <w:sz w:val="20"/>
                <w:szCs w:val="20"/>
              </w:rPr>
              <w:t>米</w:t>
            </w:r>
          </w:p>
        </w:tc>
        <w:tc>
          <w:tcPr>
            <w:tcW w:w="851" w:type="dxa"/>
            <w:tcBorders>
              <w:top w:val="nil"/>
              <w:left w:val="nil"/>
              <w:bottom w:val="single" w:sz="4" w:space="0" w:color="auto"/>
              <w:right w:val="single" w:sz="4" w:space="0" w:color="auto"/>
            </w:tcBorders>
            <w:vAlign w:val="center"/>
          </w:tcPr>
          <w:p w:rsidR="00C134E0" w:rsidRDefault="00C134E0" w:rsidP="00DA114C">
            <w:pPr>
              <w:widowControl/>
              <w:jc w:val="center"/>
              <w:rPr>
                <w:color w:val="000000"/>
                <w:kern w:val="0"/>
                <w:sz w:val="20"/>
                <w:szCs w:val="20"/>
              </w:rPr>
            </w:pPr>
            <w:r>
              <w:rPr>
                <w:color w:val="000000"/>
                <w:kern w:val="0"/>
                <w:sz w:val="20"/>
                <w:szCs w:val="20"/>
              </w:rPr>
              <w:t>1500</w:t>
            </w:r>
          </w:p>
        </w:tc>
        <w:tc>
          <w:tcPr>
            <w:tcW w:w="568"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C134E0" w:rsidTr="00DA114C">
        <w:trPr>
          <w:trHeight w:val="270"/>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color w:val="000000"/>
                <w:kern w:val="0"/>
                <w:sz w:val="20"/>
                <w:szCs w:val="20"/>
              </w:rPr>
            </w:pPr>
            <w:r>
              <w:rPr>
                <w:color w:val="000000"/>
                <w:kern w:val="0"/>
                <w:sz w:val="20"/>
                <w:szCs w:val="20"/>
              </w:rPr>
              <w:t>3</w:t>
            </w:r>
          </w:p>
        </w:tc>
        <w:tc>
          <w:tcPr>
            <w:tcW w:w="1476"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光纤配件</w:t>
            </w:r>
          </w:p>
        </w:tc>
        <w:tc>
          <w:tcPr>
            <w:tcW w:w="4251"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含网络模块、光纤盒、藕合器、光纤跳线等</w:t>
            </w:r>
          </w:p>
        </w:tc>
        <w:tc>
          <w:tcPr>
            <w:tcW w:w="708" w:type="dxa"/>
            <w:tcBorders>
              <w:top w:val="nil"/>
              <w:left w:val="nil"/>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sz w:val="20"/>
                <w:szCs w:val="20"/>
              </w:rPr>
            </w:pPr>
            <w:r>
              <w:rPr>
                <w:rFonts w:ascii="宋体" w:hAnsi="宋体" w:cs="宋体" w:hint="eastAsia"/>
                <w:color w:val="000000"/>
                <w:kern w:val="0"/>
                <w:sz w:val="20"/>
                <w:szCs w:val="20"/>
              </w:rPr>
              <w:t>批</w:t>
            </w:r>
          </w:p>
        </w:tc>
        <w:tc>
          <w:tcPr>
            <w:tcW w:w="851" w:type="dxa"/>
            <w:tcBorders>
              <w:top w:val="nil"/>
              <w:left w:val="nil"/>
              <w:bottom w:val="single" w:sz="4" w:space="0" w:color="auto"/>
              <w:right w:val="single" w:sz="4" w:space="0" w:color="auto"/>
            </w:tcBorders>
            <w:vAlign w:val="center"/>
          </w:tcPr>
          <w:p w:rsidR="00C134E0" w:rsidRDefault="00C134E0" w:rsidP="00DA114C">
            <w:pPr>
              <w:widowControl/>
              <w:jc w:val="center"/>
              <w:rPr>
                <w:color w:val="000000"/>
                <w:kern w:val="0"/>
                <w:sz w:val="20"/>
                <w:szCs w:val="20"/>
              </w:rPr>
            </w:pPr>
            <w:r>
              <w:rPr>
                <w:color w:val="000000"/>
                <w:kern w:val="0"/>
                <w:sz w:val="20"/>
                <w:szCs w:val="20"/>
              </w:rPr>
              <w:t>1</w:t>
            </w:r>
          </w:p>
        </w:tc>
        <w:tc>
          <w:tcPr>
            <w:tcW w:w="568"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C134E0" w:rsidTr="00DA114C">
        <w:trPr>
          <w:trHeight w:val="270"/>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color w:val="000000"/>
                <w:kern w:val="0"/>
                <w:sz w:val="20"/>
                <w:szCs w:val="20"/>
              </w:rPr>
            </w:pPr>
            <w:r>
              <w:rPr>
                <w:color w:val="000000"/>
                <w:kern w:val="0"/>
                <w:sz w:val="20"/>
                <w:szCs w:val="20"/>
              </w:rPr>
              <w:t>4</w:t>
            </w:r>
          </w:p>
        </w:tc>
        <w:tc>
          <w:tcPr>
            <w:tcW w:w="1476"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光纤熔接人工</w:t>
            </w:r>
          </w:p>
        </w:tc>
        <w:tc>
          <w:tcPr>
            <w:tcW w:w="4251"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光纤熔接费，含尾</w:t>
            </w:r>
            <w:proofErr w:type="gramStart"/>
            <w:r>
              <w:rPr>
                <w:rFonts w:ascii="宋体" w:hAnsi="宋体" w:cs="宋体" w:hint="eastAsia"/>
                <w:color w:val="000000"/>
                <w:kern w:val="0"/>
                <w:sz w:val="20"/>
                <w:szCs w:val="20"/>
              </w:rPr>
              <w:t>纤</w:t>
            </w:r>
            <w:proofErr w:type="gramEnd"/>
          </w:p>
        </w:tc>
        <w:tc>
          <w:tcPr>
            <w:tcW w:w="708" w:type="dxa"/>
            <w:tcBorders>
              <w:top w:val="nil"/>
              <w:left w:val="nil"/>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sz w:val="20"/>
                <w:szCs w:val="20"/>
              </w:rPr>
            </w:pPr>
            <w:r>
              <w:rPr>
                <w:rFonts w:ascii="宋体" w:hAnsi="宋体" w:cs="宋体" w:hint="eastAsia"/>
                <w:color w:val="000000"/>
                <w:kern w:val="0"/>
                <w:sz w:val="20"/>
                <w:szCs w:val="20"/>
              </w:rPr>
              <w:t>项</w:t>
            </w:r>
          </w:p>
        </w:tc>
        <w:tc>
          <w:tcPr>
            <w:tcW w:w="851" w:type="dxa"/>
            <w:tcBorders>
              <w:top w:val="nil"/>
              <w:left w:val="nil"/>
              <w:bottom w:val="single" w:sz="4" w:space="0" w:color="auto"/>
              <w:right w:val="single" w:sz="4" w:space="0" w:color="auto"/>
            </w:tcBorders>
            <w:vAlign w:val="center"/>
          </w:tcPr>
          <w:p w:rsidR="00C134E0" w:rsidRDefault="00C134E0" w:rsidP="00DA114C">
            <w:pPr>
              <w:widowControl/>
              <w:jc w:val="center"/>
              <w:rPr>
                <w:color w:val="000000"/>
                <w:kern w:val="0"/>
                <w:sz w:val="20"/>
                <w:szCs w:val="20"/>
              </w:rPr>
            </w:pPr>
            <w:r>
              <w:rPr>
                <w:color w:val="000000"/>
                <w:kern w:val="0"/>
                <w:sz w:val="20"/>
                <w:szCs w:val="20"/>
              </w:rPr>
              <w:t>1</w:t>
            </w:r>
          </w:p>
        </w:tc>
        <w:tc>
          <w:tcPr>
            <w:tcW w:w="568"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C134E0" w:rsidTr="00DA114C">
        <w:trPr>
          <w:trHeight w:val="270"/>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color w:val="000000"/>
                <w:kern w:val="0"/>
                <w:sz w:val="20"/>
                <w:szCs w:val="20"/>
              </w:rPr>
            </w:pPr>
            <w:r>
              <w:rPr>
                <w:color w:val="000000"/>
                <w:kern w:val="0"/>
                <w:sz w:val="20"/>
                <w:szCs w:val="20"/>
              </w:rPr>
              <w:t>5</w:t>
            </w:r>
          </w:p>
        </w:tc>
        <w:tc>
          <w:tcPr>
            <w:tcW w:w="1476"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电源线</w:t>
            </w:r>
          </w:p>
        </w:tc>
        <w:tc>
          <w:tcPr>
            <w:tcW w:w="4251" w:type="dxa"/>
            <w:tcBorders>
              <w:top w:val="nil"/>
              <w:left w:val="nil"/>
              <w:bottom w:val="single" w:sz="4" w:space="0" w:color="auto"/>
              <w:right w:val="single" w:sz="4" w:space="0" w:color="auto"/>
            </w:tcBorders>
            <w:vAlign w:val="center"/>
          </w:tcPr>
          <w:p w:rsidR="00C134E0" w:rsidRDefault="00C134E0" w:rsidP="00DA114C">
            <w:pPr>
              <w:widowControl/>
              <w:jc w:val="left"/>
              <w:rPr>
                <w:color w:val="000000"/>
                <w:kern w:val="0"/>
                <w:sz w:val="20"/>
                <w:szCs w:val="20"/>
              </w:rPr>
            </w:pPr>
            <w:r>
              <w:rPr>
                <w:color w:val="000000"/>
                <w:kern w:val="0"/>
                <w:sz w:val="20"/>
                <w:szCs w:val="20"/>
              </w:rPr>
              <w:t>RVV3*2.5</w:t>
            </w:r>
          </w:p>
        </w:tc>
        <w:tc>
          <w:tcPr>
            <w:tcW w:w="708" w:type="dxa"/>
            <w:tcBorders>
              <w:top w:val="nil"/>
              <w:left w:val="nil"/>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sz w:val="20"/>
                <w:szCs w:val="20"/>
              </w:rPr>
            </w:pPr>
            <w:r>
              <w:rPr>
                <w:rFonts w:ascii="宋体" w:hAnsi="宋体" w:cs="宋体" w:hint="eastAsia"/>
                <w:color w:val="000000"/>
                <w:kern w:val="0"/>
                <w:sz w:val="20"/>
                <w:szCs w:val="20"/>
              </w:rPr>
              <w:t>米</w:t>
            </w:r>
          </w:p>
        </w:tc>
        <w:tc>
          <w:tcPr>
            <w:tcW w:w="851" w:type="dxa"/>
            <w:tcBorders>
              <w:top w:val="nil"/>
              <w:left w:val="nil"/>
              <w:bottom w:val="single" w:sz="4" w:space="0" w:color="auto"/>
              <w:right w:val="single" w:sz="4" w:space="0" w:color="auto"/>
            </w:tcBorders>
            <w:vAlign w:val="center"/>
          </w:tcPr>
          <w:p w:rsidR="00C134E0" w:rsidRDefault="00C134E0" w:rsidP="00DA114C">
            <w:pPr>
              <w:widowControl/>
              <w:jc w:val="center"/>
              <w:rPr>
                <w:color w:val="000000"/>
                <w:kern w:val="0"/>
                <w:sz w:val="20"/>
                <w:szCs w:val="20"/>
              </w:rPr>
            </w:pPr>
            <w:r>
              <w:rPr>
                <w:color w:val="000000"/>
                <w:kern w:val="0"/>
                <w:sz w:val="20"/>
                <w:szCs w:val="20"/>
              </w:rPr>
              <w:t>1500</w:t>
            </w:r>
          </w:p>
        </w:tc>
        <w:tc>
          <w:tcPr>
            <w:tcW w:w="568"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C134E0" w:rsidTr="00DA114C">
        <w:trPr>
          <w:trHeight w:val="270"/>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color w:val="000000"/>
                <w:kern w:val="0"/>
                <w:sz w:val="20"/>
                <w:szCs w:val="20"/>
              </w:rPr>
            </w:pPr>
            <w:r>
              <w:rPr>
                <w:color w:val="000000"/>
                <w:kern w:val="0"/>
                <w:sz w:val="20"/>
                <w:szCs w:val="20"/>
              </w:rPr>
              <w:t>6</w:t>
            </w:r>
          </w:p>
        </w:tc>
        <w:tc>
          <w:tcPr>
            <w:tcW w:w="1476"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b/>
                <w:bCs/>
                <w:color w:val="000000"/>
                <w:kern w:val="0"/>
                <w:sz w:val="20"/>
                <w:szCs w:val="20"/>
              </w:rPr>
            </w:pPr>
            <w:r>
              <w:rPr>
                <w:rFonts w:ascii="宋体" w:hAnsi="宋体" w:cs="宋体" w:hint="eastAsia"/>
                <w:b/>
                <w:bCs/>
                <w:color w:val="000000"/>
                <w:kern w:val="0"/>
                <w:sz w:val="20"/>
                <w:szCs w:val="20"/>
              </w:rPr>
              <w:t>小计2</w:t>
            </w:r>
          </w:p>
        </w:tc>
        <w:tc>
          <w:tcPr>
            <w:tcW w:w="4251" w:type="dxa"/>
            <w:tcBorders>
              <w:top w:val="nil"/>
              <w:left w:val="nil"/>
              <w:bottom w:val="single" w:sz="4" w:space="0" w:color="auto"/>
              <w:right w:val="single" w:sz="4" w:space="0" w:color="auto"/>
            </w:tcBorders>
            <w:vAlign w:val="center"/>
          </w:tcPr>
          <w:p w:rsidR="00C134E0" w:rsidRDefault="00C134E0" w:rsidP="00DA114C">
            <w:pPr>
              <w:widowControl/>
              <w:jc w:val="left"/>
              <w:rPr>
                <w:b/>
                <w:bCs/>
                <w:color w:val="000000"/>
                <w:kern w:val="0"/>
                <w:sz w:val="20"/>
                <w:szCs w:val="20"/>
              </w:rPr>
            </w:pPr>
            <w:r>
              <w:rPr>
                <w:b/>
                <w:bCs/>
                <w:color w:val="000000"/>
                <w:kern w:val="0"/>
                <w:sz w:val="20"/>
                <w:szCs w:val="20"/>
              </w:rPr>
              <w:t xml:space="preserve">　</w:t>
            </w:r>
          </w:p>
        </w:tc>
        <w:tc>
          <w:tcPr>
            <w:tcW w:w="708" w:type="dxa"/>
            <w:tcBorders>
              <w:top w:val="nil"/>
              <w:left w:val="nil"/>
              <w:bottom w:val="single" w:sz="4" w:space="0" w:color="auto"/>
              <w:right w:val="single" w:sz="4" w:space="0" w:color="auto"/>
            </w:tcBorders>
            <w:vAlign w:val="center"/>
          </w:tcPr>
          <w:p w:rsidR="00C134E0" w:rsidRDefault="00C134E0" w:rsidP="00DA114C">
            <w:pPr>
              <w:widowControl/>
              <w:jc w:val="center"/>
              <w:rPr>
                <w:b/>
                <w:bCs/>
                <w:color w:val="000000"/>
                <w:kern w:val="0"/>
                <w:sz w:val="20"/>
                <w:szCs w:val="20"/>
              </w:rPr>
            </w:pPr>
            <w:r>
              <w:rPr>
                <w:b/>
                <w:bCs/>
                <w:color w:val="000000"/>
                <w:kern w:val="0"/>
                <w:sz w:val="20"/>
                <w:szCs w:val="20"/>
              </w:rPr>
              <w:t xml:space="preserve">　</w:t>
            </w:r>
          </w:p>
        </w:tc>
        <w:tc>
          <w:tcPr>
            <w:tcW w:w="851" w:type="dxa"/>
            <w:tcBorders>
              <w:top w:val="nil"/>
              <w:left w:val="nil"/>
              <w:bottom w:val="single" w:sz="4" w:space="0" w:color="auto"/>
              <w:right w:val="single" w:sz="4" w:space="0" w:color="auto"/>
            </w:tcBorders>
            <w:vAlign w:val="center"/>
          </w:tcPr>
          <w:p w:rsidR="00C134E0" w:rsidRDefault="00C134E0" w:rsidP="00DA114C">
            <w:pPr>
              <w:widowControl/>
              <w:jc w:val="center"/>
              <w:rPr>
                <w:b/>
                <w:bCs/>
                <w:color w:val="000000"/>
                <w:kern w:val="0"/>
                <w:sz w:val="20"/>
                <w:szCs w:val="20"/>
              </w:rPr>
            </w:pPr>
            <w:r>
              <w:rPr>
                <w:b/>
                <w:bCs/>
                <w:color w:val="000000"/>
                <w:kern w:val="0"/>
                <w:sz w:val="20"/>
                <w:szCs w:val="20"/>
              </w:rPr>
              <w:t xml:space="preserve">　</w:t>
            </w:r>
          </w:p>
        </w:tc>
        <w:tc>
          <w:tcPr>
            <w:tcW w:w="568" w:type="dxa"/>
            <w:tcBorders>
              <w:top w:val="nil"/>
              <w:left w:val="nil"/>
              <w:bottom w:val="single" w:sz="4" w:space="0" w:color="auto"/>
              <w:right w:val="single" w:sz="4" w:space="0" w:color="auto"/>
            </w:tcBorders>
            <w:vAlign w:val="center"/>
          </w:tcPr>
          <w:p w:rsidR="00C134E0" w:rsidRDefault="00C134E0" w:rsidP="00DA114C">
            <w:pPr>
              <w:widowControl/>
              <w:jc w:val="right"/>
              <w:rPr>
                <w:b/>
                <w:bCs/>
                <w:color w:val="000000"/>
                <w:kern w:val="0"/>
                <w:sz w:val="20"/>
                <w:szCs w:val="20"/>
              </w:rPr>
            </w:pPr>
            <w:r>
              <w:rPr>
                <w:b/>
                <w:bCs/>
                <w:color w:val="000000"/>
                <w:kern w:val="0"/>
                <w:sz w:val="20"/>
                <w:szCs w:val="20"/>
              </w:rPr>
              <w:t xml:space="preserve">　</w:t>
            </w:r>
          </w:p>
        </w:tc>
      </w:tr>
      <w:tr w:rsidR="00C134E0" w:rsidTr="00DA114C">
        <w:trPr>
          <w:trHeight w:val="270"/>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p>
        </w:tc>
        <w:tc>
          <w:tcPr>
            <w:tcW w:w="1476"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b/>
                <w:bCs/>
                <w:color w:val="000000"/>
                <w:kern w:val="0"/>
                <w:sz w:val="20"/>
                <w:szCs w:val="20"/>
              </w:rPr>
            </w:pPr>
            <w:r>
              <w:rPr>
                <w:rFonts w:ascii="宋体" w:hAnsi="宋体" w:cs="宋体" w:hint="eastAsia"/>
                <w:b/>
                <w:bCs/>
                <w:color w:val="000000"/>
                <w:kern w:val="0"/>
                <w:sz w:val="20"/>
                <w:szCs w:val="20"/>
              </w:rPr>
              <w:t>施工部分</w:t>
            </w:r>
          </w:p>
        </w:tc>
        <w:tc>
          <w:tcPr>
            <w:tcW w:w="4251" w:type="dxa"/>
            <w:tcBorders>
              <w:top w:val="nil"/>
              <w:left w:val="nil"/>
              <w:bottom w:val="single" w:sz="4" w:space="0" w:color="auto"/>
              <w:right w:val="single" w:sz="4" w:space="0" w:color="auto"/>
            </w:tcBorders>
            <w:vAlign w:val="center"/>
          </w:tcPr>
          <w:p w:rsidR="00C134E0" w:rsidRDefault="00C134E0" w:rsidP="00DA114C">
            <w:pPr>
              <w:widowControl/>
              <w:jc w:val="left"/>
              <w:rPr>
                <w:color w:val="000000"/>
                <w:kern w:val="0"/>
                <w:sz w:val="20"/>
                <w:szCs w:val="20"/>
              </w:rPr>
            </w:pPr>
            <w:r>
              <w:rPr>
                <w:color w:val="000000"/>
                <w:kern w:val="0"/>
                <w:sz w:val="20"/>
                <w:szCs w:val="20"/>
              </w:rPr>
              <w:t xml:space="preserve">　</w:t>
            </w:r>
          </w:p>
        </w:tc>
        <w:tc>
          <w:tcPr>
            <w:tcW w:w="708" w:type="dxa"/>
            <w:tcBorders>
              <w:top w:val="nil"/>
              <w:left w:val="nil"/>
              <w:bottom w:val="single" w:sz="4" w:space="0" w:color="auto"/>
              <w:right w:val="single" w:sz="4" w:space="0" w:color="auto"/>
            </w:tcBorders>
            <w:vAlign w:val="center"/>
          </w:tcPr>
          <w:p w:rsidR="00C134E0" w:rsidRDefault="00C134E0" w:rsidP="00DA114C">
            <w:pPr>
              <w:widowControl/>
              <w:jc w:val="center"/>
              <w:rPr>
                <w:color w:val="000000"/>
                <w:kern w:val="0"/>
                <w:sz w:val="20"/>
                <w:szCs w:val="20"/>
              </w:rPr>
            </w:pPr>
            <w:r>
              <w:rPr>
                <w:color w:val="000000"/>
                <w:kern w:val="0"/>
                <w:sz w:val="20"/>
                <w:szCs w:val="20"/>
              </w:rPr>
              <w:t xml:space="preserve">　</w:t>
            </w:r>
          </w:p>
        </w:tc>
        <w:tc>
          <w:tcPr>
            <w:tcW w:w="851" w:type="dxa"/>
            <w:tcBorders>
              <w:top w:val="nil"/>
              <w:left w:val="nil"/>
              <w:bottom w:val="single" w:sz="4" w:space="0" w:color="auto"/>
              <w:right w:val="single" w:sz="4" w:space="0" w:color="auto"/>
            </w:tcBorders>
            <w:vAlign w:val="center"/>
          </w:tcPr>
          <w:p w:rsidR="00C134E0" w:rsidRDefault="00C134E0" w:rsidP="00DA114C">
            <w:pPr>
              <w:widowControl/>
              <w:jc w:val="center"/>
              <w:rPr>
                <w:color w:val="000000"/>
                <w:kern w:val="0"/>
                <w:sz w:val="20"/>
                <w:szCs w:val="20"/>
              </w:rPr>
            </w:pPr>
            <w:r>
              <w:rPr>
                <w:color w:val="000000"/>
                <w:kern w:val="0"/>
                <w:sz w:val="20"/>
                <w:szCs w:val="20"/>
              </w:rPr>
              <w:t xml:space="preserve">　</w:t>
            </w:r>
          </w:p>
        </w:tc>
        <w:tc>
          <w:tcPr>
            <w:tcW w:w="568" w:type="dxa"/>
            <w:tcBorders>
              <w:top w:val="nil"/>
              <w:left w:val="nil"/>
              <w:bottom w:val="single" w:sz="4" w:space="0" w:color="auto"/>
              <w:right w:val="single" w:sz="4" w:space="0" w:color="auto"/>
            </w:tcBorders>
            <w:vAlign w:val="center"/>
          </w:tcPr>
          <w:p w:rsidR="00C134E0" w:rsidRDefault="00C134E0" w:rsidP="00DA114C">
            <w:pPr>
              <w:widowControl/>
              <w:jc w:val="right"/>
              <w:rPr>
                <w:color w:val="000000"/>
                <w:kern w:val="0"/>
                <w:sz w:val="20"/>
                <w:szCs w:val="20"/>
              </w:rPr>
            </w:pPr>
            <w:r>
              <w:rPr>
                <w:color w:val="000000"/>
                <w:kern w:val="0"/>
                <w:sz w:val="20"/>
                <w:szCs w:val="20"/>
              </w:rPr>
              <w:t xml:space="preserve">　</w:t>
            </w:r>
          </w:p>
        </w:tc>
      </w:tr>
      <w:tr w:rsidR="00C134E0" w:rsidTr="00DA114C">
        <w:trPr>
          <w:trHeight w:val="480"/>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color w:val="000000"/>
                <w:kern w:val="0"/>
                <w:sz w:val="20"/>
                <w:szCs w:val="20"/>
              </w:rPr>
            </w:pPr>
            <w:r>
              <w:rPr>
                <w:color w:val="000000"/>
                <w:kern w:val="0"/>
                <w:sz w:val="20"/>
                <w:szCs w:val="20"/>
              </w:rPr>
              <w:t>1</w:t>
            </w:r>
          </w:p>
        </w:tc>
        <w:tc>
          <w:tcPr>
            <w:tcW w:w="1476"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立杆安装、开挖路面及复原</w:t>
            </w:r>
          </w:p>
        </w:tc>
        <w:tc>
          <w:tcPr>
            <w:tcW w:w="4251"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公共水泥道路及水泥路面开挖（</w:t>
            </w:r>
            <w:proofErr w:type="gramStart"/>
            <w:r>
              <w:rPr>
                <w:rFonts w:ascii="宋体" w:hAnsi="宋体" w:cs="宋体" w:hint="eastAsia"/>
                <w:color w:val="000000"/>
                <w:kern w:val="0"/>
                <w:sz w:val="20"/>
                <w:szCs w:val="20"/>
              </w:rPr>
              <w:t>含管砌井</w:t>
            </w:r>
            <w:proofErr w:type="gramEnd"/>
            <w:r>
              <w:rPr>
                <w:rFonts w:ascii="宋体" w:hAnsi="宋体" w:cs="宋体" w:hint="eastAsia"/>
                <w:color w:val="000000"/>
                <w:kern w:val="0"/>
                <w:sz w:val="20"/>
                <w:szCs w:val="20"/>
              </w:rPr>
              <w:t>），埋穿线管（含管材），道路及路面复原</w:t>
            </w:r>
          </w:p>
        </w:tc>
        <w:tc>
          <w:tcPr>
            <w:tcW w:w="708" w:type="dxa"/>
            <w:tcBorders>
              <w:top w:val="nil"/>
              <w:left w:val="nil"/>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sz w:val="20"/>
                <w:szCs w:val="20"/>
              </w:rPr>
            </w:pPr>
            <w:r>
              <w:rPr>
                <w:rFonts w:ascii="宋体" w:hAnsi="宋体" w:cs="宋体" w:hint="eastAsia"/>
                <w:color w:val="000000"/>
                <w:kern w:val="0"/>
                <w:sz w:val="20"/>
                <w:szCs w:val="20"/>
              </w:rPr>
              <w:t>项</w:t>
            </w:r>
          </w:p>
        </w:tc>
        <w:tc>
          <w:tcPr>
            <w:tcW w:w="851" w:type="dxa"/>
            <w:tcBorders>
              <w:top w:val="nil"/>
              <w:left w:val="nil"/>
              <w:bottom w:val="single" w:sz="4" w:space="0" w:color="auto"/>
              <w:right w:val="single" w:sz="4" w:space="0" w:color="auto"/>
            </w:tcBorders>
            <w:vAlign w:val="center"/>
          </w:tcPr>
          <w:p w:rsidR="00C134E0" w:rsidRDefault="00C134E0" w:rsidP="00DA114C">
            <w:pPr>
              <w:widowControl/>
              <w:jc w:val="center"/>
              <w:rPr>
                <w:color w:val="000000"/>
                <w:kern w:val="0"/>
                <w:sz w:val="20"/>
                <w:szCs w:val="20"/>
              </w:rPr>
            </w:pPr>
            <w:r>
              <w:rPr>
                <w:color w:val="000000"/>
                <w:kern w:val="0"/>
                <w:sz w:val="20"/>
                <w:szCs w:val="20"/>
              </w:rPr>
              <w:t>2</w:t>
            </w:r>
          </w:p>
        </w:tc>
        <w:tc>
          <w:tcPr>
            <w:tcW w:w="568" w:type="dxa"/>
            <w:tcBorders>
              <w:top w:val="nil"/>
              <w:left w:val="nil"/>
              <w:bottom w:val="single" w:sz="4" w:space="0" w:color="auto"/>
              <w:right w:val="single" w:sz="4" w:space="0" w:color="auto"/>
            </w:tcBorders>
            <w:vAlign w:val="center"/>
          </w:tcPr>
          <w:p w:rsidR="00C134E0" w:rsidRDefault="00C134E0" w:rsidP="00DA114C">
            <w:pPr>
              <w:widowControl/>
              <w:jc w:val="left"/>
              <w:rPr>
                <w:color w:val="000000"/>
                <w:kern w:val="0"/>
                <w:sz w:val="20"/>
                <w:szCs w:val="20"/>
              </w:rPr>
            </w:pPr>
            <w:r>
              <w:rPr>
                <w:color w:val="000000"/>
                <w:kern w:val="0"/>
                <w:sz w:val="20"/>
                <w:szCs w:val="20"/>
              </w:rPr>
              <w:t xml:space="preserve">　</w:t>
            </w:r>
          </w:p>
        </w:tc>
      </w:tr>
      <w:tr w:rsidR="00C134E0" w:rsidTr="00DA114C">
        <w:trPr>
          <w:trHeight w:val="480"/>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color w:val="000000"/>
                <w:kern w:val="0"/>
                <w:sz w:val="20"/>
                <w:szCs w:val="20"/>
              </w:rPr>
            </w:pPr>
            <w:r>
              <w:rPr>
                <w:color w:val="000000"/>
                <w:kern w:val="0"/>
                <w:sz w:val="20"/>
                <w:szCs w:val="20"/>
              </w:rPr>
              <w:t>2</w:t>
            </w:r>
          </w:p>
        </w:tc>
        <w:tc>
          <w:tcPr>
            <w:tcW w:w="1476"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线路施工</w:t>
            </w:r>
          </w:p>
        </w:tc>
        <w:tc>
          <w:tcPr>
            <w:tcW w:w="4251"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光纤布线施工，电源供电施工</w:t>
            </w:r>
          </w:p>
        </w:tc>
        <w:tc>
          <w:tcPr>
            <w:tcW w:w="708" w:type="dxa"/>
            <w:tcBorders>
              <w:top w:val="nil"/>
              <w:left w:val="nil"/>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sz w:val="20"/>
                <w:szCs w:val="20"/>
              </w:rPr>
            </w:pPr>
            <w:r>
              <w:rPr>
                <w:rFonts w:ascii="宋体" w:hAnsi="宋体" w:cs="宋体" w:hint="eastAsia"/>
                <w:color w:val="000000"/>
                <w:kern w:val="0"/>
                <w:sz w:val="20"/>
                <w:szCs w:val="20"/>
              </w:rPr>
              <w:t>米</w:t>
            </w:r>
          </w:p>
        </w:tc>
        <w:tc>
          <w:tcPr>
            <w:tcW w:w="851" w:type="dxa"/>
            <w:tcBorders>
              <w:top w:val="nil"/>
              <w:left w:val="nil"/>
              <w:bottom w:val="single" w:sz="4" w:space="0" w:color="auto"/>
              <w:right w:val="single" w:sz="4" w:space="0" w:color="auto"/>
            </w:tcBorders>
            <w:vAlign w:val="center"/>
          </w:tcPr>
          <w:p w:rsidR="00C134E0" w:rsidRDefault="00C134E0" w:rsidP="00DA114C">
            <w:pPr>
              <w:widowControl/>
              <w:jc w:val="center"/>
              <w:rPr>
                <w:color w:val="000000"/>
                <w:kern w:val="0"/>
                <w:sz w:val="20"/>
                <w:szCs w:val="20"/>
              </w:rPr>
            </w:pPr>
            <w:r>
              <w:rPr>
                <w:color w:val="000000"/>
                <w:kern w:val="0"/>
                <w:sz w:val="20"/>
                <w:szCs w:val="20"/>
              </w:rPr>
              <w:t>1500</w:t>
            </w:r>
          </w:p>
        </w:tc>
        <w:tc>
          <w:tcPr>
            <w:tcW w:w="568" w:type="dxa"/>
            <w:tcBorders>
              <w:top w:val="nil"/>
              <w:left w:val="nil"/>
              <w:bottom w:val="single" w:sz="4" w:space="0" w:color="auto"/>
              <w:right w:val="single" w:sz="4" w:space="0" w:color="auto"/>
            </w:tcBorders>
            <w:vAlign w:val="center"/>
          </w:tcPr>
          <w:p w:rsidR="00C134E0" w:rsidRDefault="00C134E0" w:rsidP="00DA114C">
            <w:pPr>
              <w:widowControl/>
              <w:jc w:val="left"/>
              <w:rPr>
                <w:color w:val="000000"/>
                <w:kern w:val="0"/>
                <w:sz w:val="20"/>
                <w:szCs w:val="20"/>
              </w:rPr>
            </w:pPr>
            <w:r>
              <w:rPr>
                <w:color w:val="000000"/>
                <w:kern w:val="0"/>
                <w:sz w:val="20"/>
                <w:szCs w:val="20"/>
              </w:rPr>
              <w:t xml:space="preserve">　</w:t>
            </w:r>
          </w:p>
        </w:tc>
      </w:tr>
      <w:tr w:rsidR="00C134E0" w:rsidTr="00DA114C">
        <w:trPr>
          <w:trHeight w:val="495"/>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color w:val="000000"/>
                <w:kern w:val="0"/>
                <w:sz w:val="20"/>
                <w:szCs w:val="20"/>
              </w:rPr>
            </w:pPr>
            <w:r>
              <w:rPr>
                <w:color w:val="000000"/>
                <w:kern w:val="0"/>
                <w:sz w:val="20"/>
                <w:szCs w:val="20"/>
              </w:rPr>
              <w:t>3</w:t>
            </w:r>
          </w:p>
        </w:tc>
        <w:tc>
          <w:tcPr>
            <w:tcW w:w="1476"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辅材</w:t>
            </w:r>
          </w:p>
        </w:tc>
        <w:tc>
          <w:tcPr>
            <w:tcW w:w="4251" w:type="dxa"/>
            <w:tcBorders>
              <w:top w:val="nil"/>
              <w:left w:val="nil"/>
              <w:bottom w:val="single" w:sz="4" w:space="0" w:color="auto"/>
              <w:right w:val="single" w:sz="4" w:space="0" w:color="auto"/>
            </w:tcBorders>
            <w:vAlign w:val="center"/>
          </w:tcPr>
          <w:p w:rsidR="00C134E0" w:rsidRDefault="00C134E0" w:rsidP="00DA114C">
            <w:pPr>
              <w:widowControl/>
              <w:jc w:val="left"/>
              <w:rPr>
                <w:color w:val="000000"/>
                <w:kern w:val="0"/>
                <w:sz w:val="20"/>
                <w:szCs w:val="20"/>
              </w:rPr>
            </w:pPr>
            <w:r>
              <w:rPr>
                <w:rFonts w:ascii="宋体" w:hAnsi="宋体" w:hint="eastAsia"/>
                <w:color w:val="000000"/>
                <w:kern w:val="0"/>
                <w:sz w:val="20"/>
                <w:szCs w:val="20"/>
              </w:rPr>
              <w:t>漏电开关、电源插座、底盒、锌铁管（槽）及配件、</w:t>
            </w:r>
            <w:r>
              <w:rPr>
                <w:color w:val="000000"/>
                <w:kern w:val="0"/>
                <w:sz w:val="20"/>
                <w:szCs w:val="20"/>
              </w:rPr>
              <w:t>PVC</w:t>
            </w:r>
            <w:r>
              <w:rPr>
                <w:rFonts w:ascii="宋体" w:hAnsi="宋体" w:hint="eastAsia"/>
                <w:color w:val="000000"/>
                <w:kern w:val="0"/>
                <w:sz w:val="20"/>
                <w:szCs w:val="20"/>
              </w:rPr>
              <w:t>管（槽）及配件、五金辅材等</w:t>
            </w:r>
          </w:p>
        </w:tc>
        <w:tc>
          <w:tcPr>
            <w:tcW w:w="708" w:type="dxa"/>
            <w:tcBorders>
              <w:top w:val="nil"/>
              <w:left w:val="nil"/>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sz w:val="20"/>
                <w:szCs w:val="20"/>
              </w:rPr>
            </w:pPr>
            <w:r>
              <w:rPr>
                <w:rFonts w:ascii="宋体" w:hAnsi="宋体" w:cs="宋体" w:hint="eastAsia"/>
                <w:color w:val="000000"/>
                <w:kern w:val="0"/>
                <w:sz w:val="20"/>
                <w:szCs w:val="20"/>
              </w:rPr>
              <w:t>批</w:t>
            </w:r>
          </w:p>
        </w:tc>
        <w:tc>
          <w:tcPr>
            <w:tcW w:w="851" w:type="dxa"/>
            <w:tcBorders>
              <w:top w:val="nil"/>
              <w:left w:val="nil"/>
              <w:bottom w:val="single" w:sz="4" w:space="0" w:color="auto"/>
              <w:right w:val="single" w:sz="4" w:space="0" w:color="auto"/>
            </w:tcBorders>
            <w:vAlign w:val="center"/>
          </w:tcPr>
          <w:p w:rsidR="00C134E0" w:rsidRDefault="00C134E0" w:rsidP="00DA114C">
            <w:pPr>
              <w:widowControl/>
              <w:jc w:val="center"/>
              <w:rPr>
                <w:color w:val="000000"/>
                <w:kern w:val="0"/>
                <w:sz w:val="20"/>
                <w:szCs w:val="20"/>
              </w:rPr>
            </w:pPr>
            <w:r>
              <w:rPr>
                <w:color w:val="000000"/>
                <w:kern w:val="0"/>
                <w:sz w:val="20"/>
                <w:szCs w:val="20"/>
              </w:rPr>
              <w:t>1</w:t>
            </w:r>
          </w:p>
        </w:tc>
        <w:tc>
          <w:tcPr>
            <w:tcW w:w="568" w:type="dxa"/>
            <w:tcBorders>
              <w:top w:val="nil"/>
              <w:left w:val="nil"/>
              <w:bottom w:val="single" w:sz="4" w:space="0" w:color="auto"/>
              <w:right w:val="single" w:sz="4" w:space="0" w:color="auto"/>
            </w:tcBorders>
            <w:vAlign w:val="center"/>
          </w:tcPr>
          <w:p w:rsidR="00C134E0" w:rsidRDefault="00C134E0" w:rsidP="00DA114C">
            <w:pPr>
              <w:widowControl/>
              <w:jc w:val="left"/>
              <w:rPr>
                <w:color w:val="000000"/>
                <w:kern w:val="0"/>
                <w:sz w:val="20"/>
                <w:szCs w:val="20"/>
              </w:rPr>
            </w:pPr>
            <w:r>
              <w:rPr>
                <w:color w:val="000000"/>
                <w:kern w:val="0"/>
                <w:sz w:val="20"/>
                <w:szCs w:val="20"/>
              </w:rPr>
              <w:t xml:space="preserve">　</w:t>
            </w:r>
          </w:p>
        </w:tc>
      </w:tr>
      <w:tr w:rsidR="00C134E0" w:rsidTr="00DA114C">
        <w:trPr>
          <w:trHeight w:val="480"/>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color w:val="000000"/>
                <w:kern w:val="0"/>
                <w:sz w:val="20"/>
                <w:szCs w:val="20"/>
              </w:rPr>
            </w:pPr>
            <w:r>
              <w:rPr>
                <w:color w:val="000000"/>
                <w:kern w:val="0"/>
                <w:sz w:val="20"/>
                <w:szCs w:val="20"/>
              </w:rPr>
              <w:t>4</w:t>
            </w:r>
          </w:p>
        </w:tc>
        <w:tc>
          <w:tcPr>
            <w:tcW w:w="1476"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系统调试</w:t>
            </w:r>
          </w:p>
        </w:tc>
        <w:tc>
          <w:tcPr>
            <w:tcW w:w="4251"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机柜安装、摄像机安装、接入平台调试费</w:t>
            </w:r>
          </w:p>
        </w:tc>
        <w:tc>
          <w:tcPr>
            <w:tcW w:w="708" w:type="dxa"/>
            <w:tcBorders>
              <w:top w:val="nil"/>
              <w:left w:val="nil"/>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sz w:val="20"/>
                <w:szCs w:val="20"/>
              </w:rPr>
            </w:pPr>
            <w:r>
              <w:rPr>
                <w:rFonts w:ascii="宋体" w:hAnsi="宋体" w:cs="宋体" w:hint="eastAsia"/>
                <w:color w:val="000000"/>
                <w:kern w:val="0"/>
                <w:sz w:val="20"/>
                <w:szCs w:val="20"/>
              </w:rPr>
              <w:t>项</w:t>
            </w:r>
          </w:p>
        </w:tc>
        <w:tc>
          <w:tcPr>
            <w:tcW w:w="851" w:type="dxa"/>
            <w:tcBorders>
              <w:top w:val="nil"/>
              <w:left w:val="nil"/>
              <w:bottom w:val="single" w:sz="4" w:space="0" w:color="auto"/>
              <w:right w:val="single" w:sz="4" w:space="0" w:color="auto"/>
            </w:tcBorders>
            <w:vAlign w:val="center"/>
          </w:tcPr>
          <w:p w:rsidR="00C134E0" w:rsidRDefault="00C134E0" w:rsidP="00DA114C">
            <w:pPr>
              <w:widowControl/>
              <w:jc w:val="center"/>
              <w:rPr>
                <w:color w:val="000000"/>
                <w:kern w:val="0"/>
                <w:sz w:val="20"/>
                <w:szCs w:val="20"/>
              </w:rPr>
            </w:pPr>
            <w:r>
              <w:rPr>
                <w:color w:val="000000"/>
                <w:kern w:val="0"/>
                <w:sz w:val="20"/>
                <w:szCs w:val="20"/>
              </w:rPr>
              <w:t>1</w:t>
            </w:r>
          </w:p>
        </w:tc>
        <w:tc>
          <w:tcPr>
            <w:tcW w:w="568" w:type="dxa"/>
            <w:tcBorders>
              <w:top w:val="nil"/>
              <w:left w:val="nil"/>
              <w:bottom w:val="single" w:sz="4" w:space="0" w:color="auto"/>
              <w:right w:val="single" w:sz="4" w:space="0" w:color="auto"/>
            </w:tcBorders>
            <w:vAlign w:val="center"/>
          </w:tcPr>
          <w:p w:rsidR="00C134E0" w:rsidRDefault="00C134E0" w:rsidP="00DA114C">
            <w:pPr>
              <w:widowControl/>
              <w:jc w:val="left"/>
              <w:rPr>
                <w:color w:val="000000"/>
                <w:kern w:val="0"/>
                <w:sz w:val="20"/>
                <w:szCs w:val="20"/>
              </w:rPr>
            </w:pPr>
            <w:r>
              <w:rPr>
                <w:color w:val="000000"/>
                <w:kern w:val="0"/>
                <w:sz w:val="20"/>
                <w:szCs w:val="20"/>
              </w:rPr>
              <w:t xml:space="preserve">　</w:t>
            </w:r>
          </w:p>
        </w:tc>
      </w:tr>
      <w:tr w:rsidR="00C134E0" w:rsidTr="00DA114C">
        <w:trPr>
          <w:trHeight w:val="270"/>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b/>
                <w:bCs/>
                <w:color w:val="000000"/>
                <w:kern w:val="0"/>
                <w:sz w:val="20"/>
                <w:szCs w:val="20"/>
              </w:rPr>
            </w:pPr>
            <w:r>
              <w:rPr>
                <w:b/>
                <w:bCs/>
                <w:color w:val="000000"/>
                <w:kern w:val="0"/>
                <w:sz w:val="20"/>
                <w:szCs w:val="20"/>
              </w:rPr>
              <w:t xml:space="preserve">　</w:t>
            </w:r>
          </w:p>
        </w:tc>
        <w:tc>
          <w:tcPr>
            <w:tcW w:w="1476"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b/>
                <w:bCs/>
                <w:color w:val="000000"/>
                <w:kern w:val="0"/>
                <w:sz w:val="20"/>
                <w:szCs w:val="20"/>
              </w:rPr>
            </w:pPr>
            <w:r>
              <w:rPr>
                <w:rFonts w:ascii="宋体" w:hAnsi="宋体" w:cs="宋体" w:hint="eastAsia"/>
                <w:b/>
                <w:bCs/>
                <w:color w:val="000000"/>
                <w:kern w:val="0"/>
                <w:sz w:val="20"/>
                <w:szCs w:val="20"/>
              </w:rPr>
              <w:t>小计3</w:t>
            </w:r>
          </w:p>
        </w:tc>
        <w:tc>
          <w:tcPr>
            <w:tcW w:w="4251" w:type="dxa"/>
            <w:tcBorders>
              <w:top w:val="nil"/>
              <w:left w:val="nil"/>
              <w:bottom w:val="single" w:sz="4" w:space="0" w:color="auto"/>
              <w:right w:val="single" w:sz="4" w:space="0" w:color="auto"/>
            </w:tcBorders>
            <w:vAlign w:val="center"/>
          </w:tcPr>
          <w:p w:rsidR="00C134E0" w:rsidRDefault="00C134E0" w:rsidP="00DA114C">
            <w:pPr>
              <w:widowControl/>
              <w:jc w:val="left"/>
              <w:rPr>
                <w:b/>
                <w:bCs/>
                <w:color w:val="000000"/>
                <w:kern w:val="0"/>
                <w:sz w:val="20"/>
                <w:szCs w:val="20"/>
              </w:rPr>
            </w:pPr>
            <w:r>
              <w:rPr>
                <w:b/>
                <w:bCs/>
                <w:color w:val="000000"/>
                <w:kern w:val="0"/>
                <w:sz w:val="20"/>
                <w:szCs w:val="20"/>
              </w:rPr>
              <w:t xml:space="preserve">　</w:t>
            </w:r>
          </w:p>
        </w:tc>
        <w:tc>
          <w:tcPr>
            <w:tcW w:w="708" w:type="dxa"/>
            <w:tcBorders>
              <w:top w:val="nil"/>
              <w:left w:val="nil"/>
              <w:bottom w:val="single" w:sz="4" w:space="0" w:color="auto"/>
              <w:right w:val="single" w:sz="4" w:space="0" w:color="auto"/>
            </w:tcBorders>
            <w:vAlign w:val="center"/>
          </w:tcPr>
          <w:p w:rsidR="00C134E0" w:rsidRDefault="00C134E0" w:rsidP="00DA114C">
            <w:pPr>
              <w:widowControl/>
              <w:jc w:val="center"/>
              <w:rPr>
                <w:b/>
                <w:bCs/>
                <w:color w:val="000000"/>
                <w:kern w:val="0"/>
                <w:sz w:val="20"/>
                <w:szCs w:val="20"/>
              </w:rPr>
            </w:pPr>
            <w:r>
              <w:rPr>
                <w:b/>
                <w:bCs/>
                <w:color w:val="000000"/>
                <w:kern w:val="0"/>
                <w:sz w:val="20"/>
                <w:szCs w:val="20"/>
              </w:rPr>
              <w:t xml:space="preserve">　</w:t>
            </w:r>
          </w:p>
        </w:tc>
        <w:tc>
          <w:tcPr>
            <w:tcW w:w="851" w:type="dxa"/>
            <w:tcBorders>
              <w:top w:val="nil"/>
              <w:left w:val="nil"/>
              <w:bottom w:val="single" w:sz="4" w:space="0" w:color="auto"/>
              <w:right w:val="single" w:sz="4" w:space="0" w:color="auto"/>
            </w:tcBorders>
            <w:vAlign w:val="center"/>
          </w:tcPr>
          <w:p w:rsidR="00C134E0" w:rsidRDefault="00C134E0" w:rsidP="00DA114C">
            <w:pPr>
              <w:widowControl/>
              <w:jc w:val="center"/>
              <w:rPr>
                <w:b/>
                <w:bCs/>
                <w:color w:val="000000"/>
                <w:kern w:val="0"/>
                <w:sz w:val="20"/>
                <w:szCs w:val="20"/>
              </w:rPr>
            </w:pPr>
            <w:r>
              <w:rPr>
                <w:b/>
                <w:bCs/>
                <w:color w:val="000000"/>
                <w:kern w:val="0"/>
                <w:sz w:val="20"/>
                <w:szCs w:val="20"/>
              </w:rPr>
              <w:t xml:space="preserve">　</w:t>
            </w:r>
          </w:p>
        </w:tc>
        <w:tc>
          <w:tcPr>
            <w:tcW w:w="568" w:type="dxa"/>
            <w:tcBorders>
              <w:top w:val="nil"/>
              <w:left w:val="nil"/>
              <w:bottom w:val="single" w:sz="4" w:space="0" w:color="auto"/>
              <w:right w:val="single" w:sz="4" w:space="0" w:color="auto"/>
            </w:tcBorders>
            <w:vAlign w:val="center"/>
          </w:tcPr>
          <w:p w:rsidR="00C134E0" w:rsidRDefault="00C134E0" w:rsidP="00DA114C">
            <w:pPr>
              <w:widowControl/>
              <w:jc w:val="right"/>
              <w:rPr>
                <w:b/>
                <w:bCs/>
                <w:color w:val="000000"/>
                <w:kern w:val="0"/>
                <w:sz w:val="20"/>
                <w:szCs w:val="20"/>
              </w:rPr>
            </w:pPr>
            <w:r>
              <w:rPr>
                <w:b/>
                <w:bCs/>
                <w:color w:val="000000"/>
                <w:kern w:val="0"/>
                <w:sz w:val="20"/>
                <w:szCs w:val="20"/>
              </w:rPr>
              <w:t xml:space="preserve">　</w:t>
            </w:r>
          </w:p>
        </w:tc>
      </w:tr>
      <w:tr w:rsidR="00C134E0" w:rsidTr="00DA114C">
        <w:trPr>
          <w:trHeight w:val="300"/>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rFonts w:ascii="宋体" w:hAnsi="宋体" w:cs="宋体"/>
                <w:b/>
                <w:bCs/>
                <w:color w:val="000000"/>
                <w:kern w:val="0"/>
                <w:sz w:val="22"/>
              </w:rPr>
            </w:pPr>
            <w:r>
              <w:rPr>
                <w:rFonts w:ascii="宋体" w:hAnsi="宋体" w:cs="宋体" w:hint="eastAsia"/>
                <w:b/>
                <w:bCs/>
                <w:color w:val="000000"/>
                <w:kern w:val="0"/>
                <w:sz w:val="22"/>
              </w:rPr>
              <w:lastRenderedPageBreak/>
              <w:t>四</w:t>
            </w:r>
          </w:p>
        </w:tc>
        <w:tc>
          <w:tcPr>
            <w:tcW w:w="1476"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b/>
                <w:bCs/>
                <w:color w:val="000000"/>
                <w:kern w:val="0"/>
                <w:sz w:val="20"/>
                <w:szCs w:val="20"/>
              </w:rPr>
            </w:pPr>
            <w:r>
              <w:rPr>
                <w:rFonts w:ascii="宋体" w:hAnsi="宋体" w:cs="宋体" w:hint="eastAsia"/>
                <w:b/>
                <w:bCs/>
                <w:color w:val="000000"/>
                <w:kern w:val="0"/>
                <w:sz w:val="20"/>
                <w:szCs w:val="20"/>
              </w:rPr>
              <w:t>存储设备</w:t>
            </w:r>
          </w:p>
        </w:tc>
        <w:tc>
          <w:tcPr>
            <w:tcW w:w="4251" w:type="dxa"/>
            <w:tcBorders>
              <w:top w:val="nil"/>
              <w:left w:val="nil"/>
              <w:bottom w:val="single" w:sz="4" w:space="0" w:color="auto"/>
              <w:right w:val="single" w:sz="4" w:space="0" w:color="auto"/>
            </w:tcBorders>
            <w:vAlign w:val="center"/>
          </w:tcPr>
          <w:p w:rsidR="00C134E0" w:rsidRDefault="00C134E0" w:rsidP="00DA114C">
            <w:pPr>
              <w:widowControl/>
              <w:jc w:val="left"/>
              <w:rPr>
                <w:color w:val="000000"/>
                <w:kern w:val="0"/>
                <w:sz w:val="20"/>
                <w:szCs w:val="20"/>
              </w:rPr>
            </w:pPr>
            <w:r>
              <w:rPr>
                <w:color w:val="000000"/>
                <w:kern w:val="0"/>
                <w:sz w:val="20"/>
                <w:szCs w:val="20"/>
              </w:rPr>
              <w:t xml:space="preserve">　</w:t>
            </w:r>
          </w:p>
        </w:tc>
        <w:tc>
          <w:tcPr>
            <w:tcW w:w="708" w:type="dxa"/>
            <w:tcBorders>
              <w:top w:val="nil"/>
              <w:left w:val="nil"/>
              <w:bottom w:val="single" w:sz="4" w:space="0" w:color="auto"/>
              <w:right w:val="single" w:sz="4" w:space="0" w:color="auto"/>
            </w:tcBorders>
            <w:noWrap/>
            <w:vAlign w:val="bottom"/>
          </w:tcPr>
          <w:p w:rsidR="00C134E0" w:rsidRDefault="00C134E0" w:rsidP="00DA114C">
            <w:pPr>
              <w:widowControl/>
              <w:jc w:val="center"/>
              <w:rPr>
                <w:color w:val="000000"/>
                <w:kern w:val="0"/>
                <w:sz w:val="20"/>
                <w:szCs w:val="20"/>
              </w:rPr>
            </w:pPr>
            <w:r>
              <w:rPr>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rsidR="00C134E0" w:rsidRDefault="00C134E0" w:rsidP="00DA114C">
            <w:pPr>
              <w:widowControl/>
              <w:jc w:val="center"/>
              <w:rPr>
                <w:color w:val="000000"/>
                <w:kern w:val="0"/>
                <w:sz w:val="20"/>
                <w:szCs w:val="20"/>
              </w:rPr>
            </w:pPr>
            <w:r>
              <w:rPr>
                <w:color w:val="000000"/>
                <w:kern w:val="0"/>
                <w:sz w:val="20"/>
                <w:szCs w:val="20"/>
              </w:rPr>
              <w:t xml:space="preserve">　</w:t>
            </w:r>
          </w:p>
        </w:tc>
        <w:tc>
          <w:tcPr>
            <w:tcW w:w="568" w:type="dxa"/>
            <w:tcBorders>
              <w:top w:val="nil"/>
              <w:left w:val="nil"/>
              <w:bottom w:val="single" w:sz="4" w:space="0" w:color="auto"/>
              <w:right w:val="single" w:sz="4" w:space="0" w:color="auto"/>
            </w:tcBorders>
            <w:vAlign w:val="bottom"/>
          </w:tcPr>
          <w:p w:rsidR="00C134E0" w:rsidRDefault="00C134E0" w:rsidP="00DA114C">
            <w:pPr>
              <w:widowControl/>
              <w:jc w:val="right"/>
              <w:rPr>
                <w:color w:val="000000"/>
                <w:kern w:val="0"/>
                <w:sz w:val="20"/>
                <w:szCs w:val="20"/>
              </w:rPr>
            </w:pPr>
            <w:r>
              <w:rPr>
                <w:color w:val="000000"/>
                <w:kern w:val="0"/>
                <w:sz w:val="20"/>
                <w:szCs w:val="20"/>
              </w:rPr>
              <w:t xml:space="preserve">　</w:t>
            </w:r>
          </w:p>
        </w:tc>
      </w:tr>
      <w:tr w:rsidR="00C134E0" w:rsidTr="00DA114C">
        <w:trPr>
          <w:trHeight w:val="1500"/>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color w:val="000000"/>
                <w:kern w:val="0"/>
                <w:sz w:val="20"/>
                <w:szCs w:val="20"/>
              </w:rPr>
            </w:pPr>
            <w:r>
              <w:rPr>
                <w:color w:val="000000"/>
                <w:kern w:val="0"/>
                <w:sz w:val="20"/>
                <w:szCs w:val="20"/>
              </w:rPr>
              <w:t>1</w:t>
            </w:r>
          </w:p>
        </w:tc>
        <w:tc>
          <w:tcPr>
            <w:tcW w:w="1476"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云存储节点</w:t>
            </w:r>
          </w:p>
        </w:tc>
        <w:tc>
          <w:tcPr>
            <w:tcW w:w="4251" w:type="dxa"/>
            <w:tcBorders>
              <w:top w:val="nil"/>
              <w:left w:val="nil"/>
              <w:bottom w:val="single" w:sz="4" w:space="0" w:color="auto"/>
              <w:right w:val="single" w:sz="4" w:space="0" w:color="auto"/>
            </w:tcBorders>
            <w:vAlign w:val="center"/>
          </w:tcPr>
          <w:p w:rsidR="00C134E0" w:rsidRDefault="00C134E0" w:rsidP="00DA114C">
            <w:pPr>
              <w:widowControl/>
              <w:jc w:val="left"/>
              <w:rPr>
                <w:color w:val="000000"/>
                <w:kern w:val="0"/>
                <w:sz w:val="20"/>
                <w:szCs w:val="20"/>
              </w:rPr>
            </w:pPr>
            <w:r>
              <w:rPr>
                <w:rFonts w:ascii="宋体" w:hAnsi="宋体" w:hint="eastAsia"/>
                <w:color w:val="000000"/>
                <w:kern w:val="0"/>
                <w:sz w:val="20"/>
                <w:szCs w:val="20"/>
              </w:rPr>
              <w:t>云存储节点，支持</w:t>
            </w:r>
            <w:r>
              <w:rPr>
                <w:color w:val="000000"/>
                <w:kern w:val="0"/>
                <w:sz w:val="20"/>
                <w:szCs w:val="20"/>
              </w:rPr>
              <w:t xml:space="preserve"> </w:t>
            </w:r>
            <w:proofErr w:type="spellStart"/>
            <w:r>
              <w:rPr>
                <w:color w:val="000000"/>
                <w:kern w:val="0"/>
                <w:sz w:val="20"/>
                <w:szCs w:val="20"/>
              </w:rPr>
              <w:t>iSCSI</w:t>
            </w:r>
            <w:proofErr w:type="spellEnd"/>
            <w:r>
              <w:rPr>
                <w:color w:val="000000"/>
                <w:kern w:val="0"/>
                <w:sz w:val="20"/>
                <w:szCs w:val="20"/>
              </w:rPr>
              <w:t xml:space="preserve"> </w:t>
            </w:r>
            <w:r>
              <w:rPr>
                <w:rFonts w:ascii="宋体" w:hAnsi="宋体" w:hint="eastAsia"/>
                <w:color w:val="000000"/>
                <w:kern w:val="0"/>
                <w:sz w:val="20"/>
                <w:szCs w:val="20"/>
              </w:rPr>
              <w:t>主机</w:t>
            </w:r>
            <w:r>
              <w:rPr>
                <w:color w:val="000000"/>
                <w:kern w:val="0"/>
                <w:sz w:val="20"/>
                <w:szCs w:val="20"/>
              </w:rPr>
              <w:t xml:space="preserve"> GE </w:t>
            </w:r>
            <w:r>
              <w:rPr>
                <w:rFonts w:ascii="宋体" w:hAnsi="宋体" w:hint="eastAsia"/>
                <w:color w:val="000000"/>
                <w:kern w:val="0"/>
                <w:sz w:val="20"/>
                <w:szCs w:val="20"/>
              </w:rPr>
              <w:t>接口，配置</w:t>
            </w:r>
            <w:r>
              <w:rPr>
                <w:color w:val="000000"/>
                <w:kern w:val="0"/>
                <w:sz w:val="20"/>
                <w:szCs w:val="20"/>
              </w:rPr>
              <w:t xml:space="preserve"> GE </w:t>
            </w:r>
            <w:r>
              <w:rPr>
                <w:rFonts w:ascii="宋体" w:hAnsi="宋体" w:hint="eastAsia"/>
                <w:color w:val="000000"/>
                <w:kern w:val="0"/>
                <w:sz w:val="20"/>
                <w:szCs w:val="20"/>
              </w:rPr>
              <w:t>接口数≥</w:t>
            </w:r>
            <w:r>
              <w:rPr>
                <w:color w:val="000000"/>
                <w:kern w:val="0"/>
                <w:sz w:val="20"/>
                <w:szCs w:val="20"/>
              </w:rPr>
              <w:t xml:space="preserve">4 </w:t>
            </w:r>
            <w:proofErr w:type="gramStart"/>
            <w:r>
              <w:rPr>
                <w:rFonts w:ascii="宋体" w:hAnsi="宋体" w:hint="eastAsia"/>
                <w:color w:val="000000"/>
                <w:kern w:val="0"/>
                <w:sz w:val="20"/>
                <w:szCs w:val="20"/>
              </w:rPr>
              <w:t>个</w:t>
            </w:r>
            <w:proofErr w:type="gramEnd"/>
            <w:r>
              <w:rPr>
                <w:rFonts w:ascii="宋体" w:hAnsi="宋体" w:hint="eastAsia"/>
                <w:color w:val="000000"/>
                <w:kern w:val="0"/>
                <w:sz w:val="20"/>
                <w:szCs w:val="20"/>
              </w:rPr>
              <w:t>，最大可扩展至</w:t>
            </w:r>
            <w:r>
              <w:rPr>
                <w:color w:val="000000"/>
                <w:kern w:val="0"/>
                <w:sz w:val="20"/>
                <w:szCs w:val="20"/>
              </w:rPr>
              <w:t xml:space="preserve"> 8 </w:t>
            </w:r>
            <w:proofErr w:type="gramStart"/>
            <w:r>
              <w:rPr>
                <w:rFonts w:ascii="宋体" w:hAnsi="宋体" w:hint="eastAsia"/>
                <w:color w:val="000000"/>
                <w:kern w:val="0"/>
                <w:sz w:val="20"/>
                <w:szCs w:val="20"/>
              </w:rPr>
              <w:t>个</w:t>
            </w:r>
            <w:proofErr w:type="gramEnd"/>
            <w:r>
              <w:rPr>
                <w:rFonts w:ascii="宋体" w:hAnsi="宋体" w:hint="eastAsia"/>
                <w:color w:val="000000"/>
                <w:kern w:val="0"/>
                <w:sz w:val="20"/>
                <w:szCs w:val="20"/>
              </w:rPr>
              <w:t>，支持</w:t>
            </w:r>
            <w:r>
              <w:rPr>
                <w:color w:val="000000"/>
                <w:kern w:val="0"/>
                <w:sz w:val="20"/>
                <w:szCs w:val="20"/>
              </w:rPr>
              <w:t xml:space="preserve"> 4GE </w:t>
            </w:r>
            <w:r>
              <w:rPr>
                <w:rFonts w:ascii="宋体" w:hAnsi="宋体" w:hint="eastAsia"/>
                <w:color w:val="000000"/>
                <w:kern w:val="0"/>
                <w:sz w:val="20"/>
                <w:szCs w:val="20"/>
              </w:rPr>
              <w:t>接口</w:t>
            </w:r>
            <w:r>
              <w:rPr>
                <w:color w:val="000000"/>
                <w:kern w:val="0"/>
                <w:sz w:val="20"/>
                <w:szCs w:val="20"/>
              </w:rPr>
              <w:t>,</w:t>
            </w:r>
            <w:r>
              <w:rPr>
                <w:rFonts w:ascii="宋体" w:hAnsi="宋体" w:hint="eastAsia"/>
                <w:color w:val="000000"/>
                <w:kern w:val="0"/>
                <w:sz w:val="20"/>
                <w:szCs w:val="20"/>
              </w:rPr>
              <w:t>支持端口链路聚合、负载均衡；</w:t>
            </w:r>
            <w:r>
              <w:rPr>
                <w:rFonts w:ascii="宋体" w:hAnsi="宋体" w:hint="eastAsia"/>
                <w:color w:val="000000"/>
                <w:kern w:val="0"/>
                <w:sz w:val="20"/>
                <w:szCs w:val="20"/>
              </w:rPr>
              <w:br/>
              <w:t>云存储节点，支持</w:t>
            </w:r>
            <w:r>
              <w:rPr>
                <w:color w:val="000000"/>
                <w:kern w:val="0"/>
                <w:sz w:val="20"/>
                <w:szCs w:val="20"/>
              </w:rPr>
              <w:t xml:space="preserve"> </w:t>
            </w:r>
            <w:proofErr w:type="spellStart"/>
            <w:r>
              <w:rPr>
                <w:color w:val="000000"/>
                <w:kern w:val="0"/>
                <w:sz w:val="20"/>
                <w:szCs w:val="20"/>
              </w:rPr>
              <w:t>iSCSI</w:t>
            </w:r>
            <w:proofErr w:type="spellEnd"/>
            <w:r>
              <w:rPr>
                <w:color w:val="000000"/>
                <w:kern w:val="0"/>
                <w:sz w:val="20"/>
                <w:szCs w:val="20"/>
              </w:rPr>
              <w:t xml:space="preserve"> </w:t>
            </w:r>
            <w:r>
              <w:rPr>
                <w:rFonts w:ascii="宋体" w:hAnsi="宋体" w:hint="eastAsia"/>
                <w:color w:val="000000"/>
                <w:kern w:val="0"/>
                <w:sz w:val="20"/>
                <w:szCs w:val="20"/>
              </w:rPr>
              <w:t>主机</w:t>
            </w:r>
            <w:r>
              <w:rPr>
                <w:color w:val="000000"/>
                <w:kern w:val="0"/>
                <w:sz w:val="20"/>
                <w:szCs w:val="20"/>
              </w:rPr>
              <w:t xml:space="preserve"> GE </w:t>
            </w:r>
            <w:r>
              <w:rPr>
                <w:rFonts w:ascii="宋体" w:hAnsi="宋体" w:hint="eastAsia"/>
                <w:color w:val="000000"/>
                <w:kern w:val="0"/>
                <w:sz w:val="20"/>
                <w:szCs w:val="20"/>
              </w:rPr>
              <w:t>接口，配置</w:t>
            </w:r>
            <w:r>
              <w:rPr>
                <w:color w:val="000000"/>
                <w:kern w:val="0"/>
                <w:sz w:val="20"/>
                <w:szCs w:val="20"/>
              </w:rPr>
              <w:t xml:space="preserve"> GE </w:t>
            </w:r>
            <w:r>
              <w:rPr>
                <w:rFonts w:ascii="宋体" w:hAnsi="宋体" w:hint="eastAsia"/>
                <w:color w:val="000000"/>
                <w:kern w:val="0"/>
                <w:sz w:val="20"/>
                <w:szCs w:val="20"/>
              </w:rPr>
              <w:t>接口数≥</w:t>
            </w:r>
            <w:r>
              <w:rPr>
                <w:color w:val="000000"/>
                <w:kern w:val="0"/>
                <w:sz w:val="20"/>
                <w:szCs w:val="20"/>
              </w:rPr>
              <w:t xml:space="preserve">4 </w:t>
            </w:r>
            <w:proofErr w:type="gramStart"/>
            <w:r>
              <w:rPr>
                <w:rFonts w:ascii="宋体" w:hAnsi="宋体" w:hint="eastAsia"/>
                <w:color w:val="000000"/>
                <w:kern w:val="0"/>
                <w:sz w:val="20"/>
                <w:szCs w:val="20"/>
              </w:rPr>
              <w:t>个</w:t>
            </w:r>
            <w:proofErr w:type="gramEnd"/>
            <w:r>
              <w:rPr>
                <w:rFonts w:ascii="宋体" w:hAnsi="宋体" w:hint="eastAsia"/>
                <w:color w:val="000000"/>
                <w:kern w:val="0"/>
                <w:sz w:val="20"/>
                <w:szCs w:val="20"/>
              </w:rPr>
              <w:t>，最大可扩展至</w:t>
            </w:r>
            <w:r>
              <w:rPr>
                <w:color w:val="000000"/>
                <w:kern w:val="0"/>
                <w:sz w:val="20"/>
                <w:szCs w:val="20"/>
              </w:rPr>
              <w:t xml:space="preserve"> 8 </w:t>
            </w:r>
            <w:proofErr w:type="gramStart"/>
            <w:r>
              <w:rPr>
                <w:rFonts w:ascii="宋体" w:hAnsi="宋体" w:hint="eastAsia"/>
                <w:color w:val="000000"/>
                <w:kern w:val="0"/>
                <w:sz w:val="20"/>
                <w:szCs w:val="20"/>
              </w:rPr>
              <w:t>个</w:t>
            </w:r>
            <w:proofErr w:type="gramEnd"/>
            <w:r>
              <w:rPr>
                <w:rFonts w:ascii="宋体" w:hAnsi="宋体" w:hint="eastAsia"/>
                <w:color w:val="000000"/>
                <w:kern w:val="0"/>
                <w:sz w:val="20"/>
                <w:szCs w:val="20"/>
              </w:rPr>
              <w:t>，支持</w:t>
            </w:r>
            <w:r>
              <w:rPr>
                <w:color w:val="000000"/>
                <w:kern w:val="0"/>
                <w:sz w:val="20"/>
                <w:szCs w:val="20"/>
              </w:rPr>
              <w:t xml:space="preserve"> 4GE </w:t>
            </w:r>
            <w:r>
              <w:rPr>
                <w:rFonts w:ascii="宋体" w:hAnsi="宋体" w:hint="eastAsia"/>
                <w:color w:val="000000"/>
                <w:kern w:val="0"/>
                <w:sz w:val="20"/>
                <w:szCs w:val="20"/>
              </w:rPr>
              <w:t>接口</w:t>
            </w:r>
            <w:r>
              <w:rPr>
                <w:color w:val="000000"/>
                <w:kern w:val="0"/>
                <w:sz w:val="20"/>
                <w:szCs w:val="20"/>
              </w:rPr>
              <w:t>,</w:t>
            </w:r>
            <w:r>
              <w:rPr>
                <w:rFonts w:ascii="宋体" w:hAnsi="宋体" w:hint="eastAsia"/>
                <w:color w:val="000000"/>
                <w:kern w:val="0"/>
                <w:sz w:val="20"/>
                <w:szCs w:val="20"/>
              </w:rPr>
              <w:t>支持端口链路聚合、负载均衡；</w:t>
            </w:r>
            <w:proofErr w:type="gramStart"/>
            <w:r>
              <w:rPr>
                <w:rFonts w:ascii="宋体" w:hAnsi="宋体" w:hint="eastAsia"/>
                <w:color w:val="000000"/>
                <w:kern w:val="0"/>
                <w:sz w:val="20"/>
                <w:szCs w:val="20"/>
              </w:rPr>
              <w:t>满配48块</w:t>
            </w:r>
            <w:proofErr w:type="gramEnd"/>
            <w:r>
              <w:rPr>
                <w:rFonts w:ascii="宋体" w:hAnsi="宋体" w:hint="eastAsia"/>
                <w:color w:val="000000"/>
                <w:kern w:val="0"/>
                <w:sz w:val="20"/>
                <w:szCs w:val="20"/>
              </w:rPr>
              <w:t>4T硬盘（详见建设方案）</w:t>
            </w:r>
          </w:p>
        </w:tc>
        <w:tc>
          <w:tcPr>
            <w:tcW w:w="708" w:type="dxa"/>
            <w:tcBorders>
              <w:top w:val="nil"/>
              <w:left w:val="nil"/>
              <w:bottom w:val="single" w:sz="4" w:space="0" w:color="auto"/>
              <w:right w:val="single" w:sz="4" w:space="0" w:color="auto"/>
            </w:tcBorders>
            <w:vAlign w:val="center"/>
          </w:tcPr>
          <w:p w:rsidR="00C134E0" w:rsidRDefault="00C134E0" w:rsidP="00DA114C">
            <w:pPr>
              <w:widowControl/>
              <w:jc w:val="center"/>
              <w:rPr>
                <w:rFonts w:ascii="宋体" w:hAnsi="宋体" w:cs="宋体"/>
                <w:color w:val="000000"/>
                <w:kern w:val="0"/>
                <w:sz w:val="20"/>
                <w:szCs w:val="20"/>
              </w:rPr>
            </w:pPr>
            <w:r>
              <w:rPr>
                <w:rFonts w:ascii="宋体" w:hAnsi="宋体" w:cs="宋体" w:hint="eastAsia"/>
                <w:color w:val="000000"/>
                <w:kern w:val="0"/>
                <w:sz w:val="20"/>
                <w:szCs w:val="20"/>
              </w:rPr>
              <w:t>台</w:t>
            </w:r>
          </w:p>
        </w:tc>
        <w:tc>
          <w:tcPr>
            <w:tcW w:w="851" w:type="dxa"/>
            <w:tcBorders>
              <w:top w:val="nil"/>
              <w:left w:val="nil"/>
              <w:bottom w:val="single" w:sz="4" w:space="0" w:color="auto"/>
              <w:right w:val="single" w:sz="4" w:space="0" w:color="auto"/>
            </w:tcBorders>
            <w:vAlign w:val="center"/>
          </w:tcPr>
          <w:p w:rsidR="00C134E0" w:rsidRDefault="00C134E0" w:rsidP="00DA114C">
            <w:pPr>
              <w:widowControl/>
              <w:jc w:val="center"/>
              <w:rPr>
                <w:color w:val="000000"/>
                <w:kern w:val="0"/>
                <w:sz w:val="20"/>
                <w:szCs w:val="20"/>
              </w:rPr>
            </w:pPr>
            <w:r>
              <w:rPr>
                <w:color w:val="000000"/>
                <w:kern w:val="0"/>
                <w:sz w:val="20"/>
                <w:szCs w:val="20"/>
              </w:rPr>
              <w:t>1</w:t>
            </w:r>
          </w:p>
        </w:tc>
        <w:tc>
          <w:tcPr>
            <w:tcW w:w="568"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C134E0" w:rsidTr="00DA114C">
        <w:trPr>
          <w:trHeight w:val="270"/>
        </w:trPr>
        <w:tc>
          <w:tcPr>
            <w:tcW w:w="618" w:type="dxa"/>
            <w:tcBorders>
              <w:top w:val="nil"/>
              <w:left w:val="single" w:sz="4" w:space="0" w:color="auto"/>
              <w:bottom w:val="single" w:sz="4" w:space="0" w:color="auto"/>
              <w:right w:val="single" w:sz="4" w:space="0" w:color="auto"/>
            </w:tcBorders>
            <w:noWrap/>
            <w:vAlign w:val="center"/>
          </w:tcPr>
          <w:p w:rsidR="00C134E0" w:rsidRDefault="00C134E0" w:rsidP="00DA114C">
            <w:pPr>
              <w:widowControl/>
              <w:jc w:val="center"/>
              <w:rPr>
                <w:b/>
                <w:bCs/>
                <w:color w:val="000000"/>
                <w:kern w:val="0"/>
                <w:sz w:val="20"/>
                <w:szCs w:val="20"/>
              </w:rPr>
            </w:pPr>
            <w:r>
              <w:rPr>
                <w:b/>
                <w:bCs/>
                <w:color w:val="000000"/>
                <w:kern w:val="0"/>
                <w:sz w:val="20"/>
                <w:szCs w:val="20"/>
              </w:rPr>
              <w:t xml:space="preserve">　</w:t>
            </w:r>
          </w:p>
        </w:tc>
        <w:tc>
          <w:tcPr>
            <w:tcW w:w="1476" w:type="dxa"/>
            <w:tcBorders>
              <w:top w:val="nil"/>
              <w:left w:val="nil"/>
              <w:bottom w:val="single" w:sz="4" w:space="0" w:color="auto"/>
              <w:right w:val="single" w:sz="4" w:space="0" w:color="auto"/>
            </w:tcBorders>
            <w:vAlign w:val="center"/>
          </w:tcPr>
          <w:p w:rsidR="00C134E0" w:rsidRDefault="00C134E0" w:rsidP="00DA114C">
            <w:pPr>
              <w:widowControl/>
              <w:jc w:val="left"/>
              <w:rPr>
                <w:rFonts w:ascii="宋体" w:hAnsi="宋体" w:cs="宋体"/>
                <w:b/>
                <w:bCs/>
                <w:color w:val="000000"/>
                <w:kern w:val="0"/>
                <w:sz w:val="20"/>
                <w:szCs w:val="20"/>
              </w:rPr>
            </w:pPr>
            <w:r>
              <w:rPr>
                <w:rFonts w:ascii="宋体" w:hAnsi="宋体" w:cs="宋体" w:hint="eastAsia"/>
                <w:b/>
                <w:bCs/>
                <w:color w:val="000000"/>
                <w:kern w:val="0"/>
                <w:sz w:val="20"/>
                <w:szCs w:val="20"/>
              </w:rPr>
              <w:t>小计4</w:t>
            </w:r>
          </w:p>
        </w:tc>
        <w:tc>
          <w:tcPr>
            <w:tcW w:w="4251" w:type="dxa"/>
            <w:tcBorders>
              <w:top w:val="nil"/>
              <w:left w:val="nil"/>
              <w:bottom w:val="single" w:sz="4" w:space="0" w:color="auto"/>
              <w:right w:val="single" w:sz="4" w:space="0" w:color="auto"/>
            </w:tcBorders>
            <w:vAlign w:val="center"/>
          </w:tcPr>
          <w:p w:rsidR="00C134E0" w:rsidRDefault="00C134E0" w:rsidP="00DA114C">
            <w:pPr>
              <w:widowControl/>
              <w:jc w:val="left"/>
              <w:rPr>
                <w:b/>
                <w:bCs/>
                <w:color w:val="000000"/>
                <w:kern w:val="0"/>
                <w:sz w:val="20"/>
                <w:szCs w:val="20"/>
              </w:rPr>
            </w:pPr>
            <w:r>
              <w:rPr>
                <w:b/>
                <w:bCs/>
                <w:color w:val="000000"/>
                <w:kern w:val="0"/>
                <w:sz w:val="20"/>
                <w:szCs w:val="20"/>
              </w:rPr>
              <w:t xml:space="preserve">　</w:t>
            </w:r>
          </w:p>
        </w:tc>
        <w:tc>
          <w:tcPr>
            <w:tcW w:w="708" w:type="dxa"/>
            <w:tcBorders>
              <w:top w:val="nil"/>
              <w:left w:val="nil"/>
              <w:bottom w:val="single" w:sz="4" w:space="0" w:color="auto"/>
              <w:right w:val="single" w:sz="4" w:space="0" w:color="auto"/>
            </w:tcBorders>
            <w:vAlign w:val="center"/>
          </w:tcPr>
          <w:p w:rsidR="00C134E0" w:rsidRDefault="00C134E0" w:rsidP="00DA114C">
            <w:pPr>
              <w:widowControl/>
              <w:jc w:val="center"/>
              <w:rPr>
                <w:b/>
                <w:bCs/>
                <w:color w:val="000000"/>
                <w:kern w:val="0"/>
                <w:sz w:val="20"/>
                <w:szCs w:val="20"/>
              </w:rPr>
            </w:pPr>
            <w:r>
              <w:rPr>
                <w:b/>
                <w:bCs/>
                <w:color w:val="000000"/>
                <w:kern w:val="0"/>
                <w:sz w:val="20"/>
                <w:szCs w:val="20"/>
              </w:rPr>
              <w:t xml:space="preserve">　</w:t>
            </w:r>
          </w:p>
        </w:tc>
        <w:tc>
          <w:tcPr>
            <w:tcW w:w="851" w:type="dxa"/>
            <w:tcBorders>
              <w:top w:val="nil"/>
              <w:left w:val="nil"/>
              <w:bottom w:val="single" w:sz="4" w:space="0" w:color="auto"/>
              <w:right w:val="single" w:sz="4" w:space="0" w:color="auto"/>
            </w:tcBorders>
            <w:vAlign w:val="center"/>
          </w:tcPr>
          <w:p w:rsidR="00C134E0" w:rsidRDefault="00C134E0" w:rsidP="00DA114C">
            <w:pPr>
              <w:widowControl/>
              <w:jc w:val="center"/>
              <w:rPr>
                <w:b/>
                <w:bCs/>
                <w:color w:val="000000"/>
                <w:kern w:val="0"/>
                <w:sz w:val="20"/>
                <w:szCs w:val="20"/>
              </w:rPr>
            </w:pPr>
            <w:r>
              <w:rPr>
                <w:b/>
                <w:bCs/>
                <w:color w:val="000000"/>
                <w:kern w:val="0"/>
                <w:sz w:val="20"/>
                <w:szCs w:val="20"/>
              </w:rPr>
              <w:t xml:space="preserve">　</w:t>
            </w:r>
          </w:p>
        </w:tc>
        <w:tc>
          <w:tcPr>
            <w:tcW w:w="568" w:type="dxa"/>
            <w:tcBorders>
              <w:top w:val="nil"/>
              <w:left w:val="nil"/>
              <w:bottom w:val="single" w:sz="4" w:space="0" w:color="auto"/>
              <w:right w:val="single" w:sz="4" w:space="0" w:color="auto"/>
            </w:tcBorders>
            <w:vAlign w:val="center"/>
          </w:tcPr>
          <w:p w:rsidR="00C134E0" w:rsidRDefault="00C134E0" w:rsidP="00DA114C">
            <w:pPr>
              <w:widowControl/>
              <w:jc w:val="right"/>
              <w:rPr>
                <w:b/>
                <w:bCs/>
                <w:color w:val="000000"/>
                <w:kern w:val="0"/>
                <w:sz w:val="20"/>
                <w:szCs w:val="20"/>
              </w:rPr>
            </w:pPr>
            <w:r>
              <w:rPr>
                <w:b/>
                <w:bCs/>
                <w:color w:val="000000"/>
                <w:kern w:val="0"/>
                <w:sz w:val="20"/>
                <w:szCs w:val="20"/>
              </w:rPr>
              <w:t xml:space="preserve">　</w:t>
            </w:r>
          </w:p>
        </w:tc>
      </w:tr>
      <w:tr w:rsidR="00C134E0" w:rsidTr="00DA114C">
        <w:trPr>
          <w:trHeight w:val="300"/>
        </w:trPr>
        <w:tc>
          <w:tcPr>
            <w:tcW w:w="618" w:type="dxa"/>
            <w:tcBorders>
              <w:top w:val="nil"/>
              <w:left w:val="single" w:sz="4" w:space="0" w:color="auto"/>
              <w:bottom w:val="single" w:sz="4" w:space="0" w:color="auto"/>
              <w:right w:val="single" w:sz="4" w:space="0" w:color="auto"/>
            </w:tcBorders>
            <w:shd w:val="clear" w:color="000000" w:fill="C0C0C0"/>
            <w:noWrap/>
            <w:vAlign w:val="bottom"/>
          </w:tcPr>
          <w:p w:rsidR="00C134E0" w:rsidRDefault="00C134E0" w:rsidP="00DA114C">
            <w:pPr>
              <w:widowControl/>
              <w:jc w:val="center"/>
              <w:rPr>
                <w:b/>
                <w:bCs/>
                <w:color w:val="000000"/>
                <w:kern w:val="0"/>
                <w:sz w:val="20"/>
                <w:szCs w:val="20"/>
              </w:rPr>
            </w:pPr>
            <w:r>
              <w:rPr>
                <w:b/>
                <w:bCs/>
                <w:color w:val="000000"/>
                <w:kern w:val="0"/>
                <w:sz w:val="20"/>
                <w:szCs w:val="20"/>
              </w:rPr>
              <w:t xml:space="preserve">　</w:t>
            </w:r>
          </w:p>
        </w:tc>
        <w:tc>
          <w:tcPr>
            <w:tcW w:w="1476" w:type="dxa"/>
            <w:tcBorders>
              <w:top w:val="nil"/>
              <w:left w:val="nil"/>
              <w:bottom w:val="single" w:sz="4" w:space="0" w:color="auto"/>
              <w:right w:val="single" w:sz="4" w:space="0" w:color="auto"/>
            </w:tcBorders>
            <w:shd w:val="clear" w:color="000000" w:fill="C0C0C0"/>
            <w:noWrap/>
            <w:vAlign w:val="bottom"/>
          </w:tcPr>
          <w:p w:rsidR="00C134E0" w:rsidRDefault="00C134E0" w:rsidP="00DA114C">
            <w:pPr>
              <w:widowControl/>
              <w:jc w:val="left"/>
              <w:rPr>
                <w:b/>
                <w:bCs/>
                <w:color w:val="000000"/>
                <w:kern w:val="0"/>
                <w:sz w:val="20"/>
                <w:szCs w:val="20"/>
              </w:rPr>
            </w:pPr>
            <w:r>
              <w:rPr>
                <w:rFonts w:ascii="宋体" w:hAnsi="宋体" w:hint="eastAsia"/>
                <w:b/>
                <w:bCs/>
                <w:color w:val="000000"/>
                <w:kern w:val="0"/>
                <w:sz w:val="20"/>
                <w:szCs w:val="20"/>
              </w:rPr>
              <w:t>合计</w:t>
            </w:r>
          </w:p>
        </w:tc>
        <w:tc>
          <w:tcPr>
            <w:tcW w:w="4251" w:type="dxa"/>
            <w:tcBorders>
              <w:top w:val="nil"/>
              <w:left w:val="nil"/>
              <w:bottom w:val="single" w:sz="4" w:space="0" w:color="auto"/>
              <w:right w:val="single" w:sz="4" w:space="0" w:color="auto"/>
            </w:tcBorders>
            <w:shd w:val="clear" w:color="000000" w:fill="C0C0C0"/>
            <w:noWrap/>
            <w:vAlign w:val="bottom"/>
          </w:tcPr>
          <w:p w:rsidR="00C134E0" w:rsidRDefault="00C134E0" w:rsidP="00DA114C">
            <w:pPr>
              <w:widowControl/>
              <w:jc w:val="left"/>
              <w:rPr>
                <w:b/>
                <w:bCs/>
                <w:color w:val="000000"/>
                <w:kern w:val="0"/>
                <w:sz w:val="20"/>
                <w:szCs w:val="20"/>
              </w:rPr>
            </w:pPr>
            <w:r>
              <w:rPr>
                <w:b/>
                <w:bCs/>
                <w:color w:val="000000"/>
                <w:kern w:val="0"/>
                <w:sz w:val="20"/>
                <w:szCs w:val="20"/>
              </w:rPr>
              <w:t xml:space="preserve">　</w:t>
            </w:r>
          </w:p>
        </w:tc>
        <w:tc>
          <w:tcPr>
            <w:tcW w:w="708" w:type="dxa"/>
            <w:tcBorders>
              <w:top w:val="nil"/>
              <w:left w:val="nil"/>
              <w:bottom w:val="single" w:sz="4" w:space="0" w:color="auto"/>
              <w:right w:val="single" w:sz="4" w:space="0" w:color="auto"/>
            </w:tcBorders>
            <w:shd w:val="clear" w:color="000000" w:fill="C0C0C0"/>
            <w:noWrap/>
            <w:vAlign w:val="bottom"/>
          </w:tcPr>
          <w:p w:rsidR="00C134E0" w:rsidRDefault="00C134E0" w:rsidP="00DA114C">
            <w:pPr>
              <w:widowControl/>
              <w:jc w:val="left"/>
              <w:rPr>
                <w:b/>
                <w:bCs/>
                <w:color w:val="000000"/>
                <w:kern w:val="0"/>
                <w:sz w:val="20"/>
                <w:szCs w:val="20"/>
              </w:rPr>
            </w:pPr>
            <w:r>
              <w:rPr>
                <w:b/>
                <w:bCs/>
                <w:color w:val="000000"/>
                <w:kern w:val="0"/>
                <w:sz w:val="20"/>
                <w:szCs w:val="20"/>
              </w:rPr>
              <w:t xml:space="preserve">　</w:t>
            </w:r>
          </w:p>
        </w:tc>
        <w:tc>
          <w:tcPr>
            <w:tcW w:w="851" w:type="dxa"/>
            <w:tcBorders>
              <w:top w:val="nil"/>
              <w:left w:val="nil"/>
              <w:bottom w:val="single" w:sz="4" w:space="0" w:color="auto"/>
              <w:right w:val="single" w:sz="4" w:space="0" w:color="auto"/>
            </w:tcBorders>
            <w:shd w:val="clear" w:color="000000" w:fill="C0C0C0"/>
            <w:noWrap/>
            <w:vAlign w:val="center"/>
          </w:tcPr>
          <w:p w:rsidR="00C134E0" w:rsidRDefault="00C134E0" w:rsidP="00DA114C">
            <w:pPr>
              <w:widowControl/>
              <w:jc w:val="center"/>
              <w:rPr>
                <w:b/>
                <w:bCs/>
                <w:color w:val="000000"/>
                <w:kern w:val="0"/>
                <w:sz w:val="20"/>
                <w:szCs w:val="20"/>
              </w:rPr>
            </w:pPr>
            <w:r>
              <w:rPr>
                <w:b/>
                <w:bCs/>
                <w:color w:val="000000"/>
                <w:kern w:val="0"/>
                <w:sz w:val="20"/>
                <w:szCs w:val="20"/>
              </w:rPr>
              <w:t xml:space="preserve">　</w:t>
            </w:r>
          </w:p>
        </w:tc>
        <w:tc>
          <w:tcPr>
            <w:tcW w:w="568" w:type="dxa"/>
            <w:tcBorders>
              <w:top w:val="nil"/>
              <w:left w:val="nil"/>
              <w:bottom w:val="single" w:sz="4" w:space="0" w:color="auto"/>
              <w:right w:val="single" w:sz="4" w:space="0" w:color="auto"/>
            </w:tcBorders>
            <w:shd w:val="clear" w:color="000000" w:fill="C0C0C0"/>
            <w:vAlign w:val="bottom"/>
          </w:tcPr>
          <w:p w:rsidR="00C134E0" w:rsidRDefault="00C134E0" w:rsidP="00DA114C">
            <w:pPr>
              <w:widowControl/>
              <w:jc w:val="center"/>
              <w:rPr>
                <w:b/>
                <w:bCs/>
                <w:color w:val="000000"/>
                <w:kern w:val="0"/>
                <w:sz w:val="20"/>
                <w:szCs w:val="20"/>
              </w:rPr>
            </w:pPr>
            <w:r>
              <w:rPr>
                <w:b/>
                <w:bCs/>
                <w:color w:val="000000"/>
                <w:kern w:val="0"/>
                <w:sz w:val="20"/>
                <w:szCs w:val="20"/>
              </w:rPr>
              <w:t xml:space="preserve">　</w:t>
            </w:r>
          </w:p>
        </w:tc>
      </w:tr>
    </w:tbl>
    <w:p w:rsidR="00C134E0" w:rsidRDefault="00C134E0" w:rsidP="00C134E0">
      <w:pPr>
        <w:rPr>
          <w:color w:val="000000"/>
        </w:rPr>
      </w:pPr>
    </w:p>
    <w:p w:rsidR="00C134E0" w:rsidRDefault="00C134E0" w:rsidP="00C134E0">
      <w:pPr>
        <w:rPr>
          <w:color w:val="000000"/>
        </w:rPr>
      </w:pPr>
    </w:p>
    <w:p w:rsidR="00C134E0" w:rsidRDefault="00C134E0" w:rsidP="00C134E0">
      <w:pPr>
        <w:rPr>
          <w:color w:val="000000"/>
        </w:rPr>
      </w:pPr>
    </w:p>
    <w:p w:rsidR="00C134E0" w:rsidRDefault="00C134E0" w:rsidP="00C134E0">
      <w:pPr>
        <w:rPr>
          <w:color w:val="000000"/>
        </w:rPr>
        <w:sectPr w:rsidR="00C134E0">
          <w:headerReference w:type="even" r:id="rId12"/>
          <w:headerReference w:type="default" r:id="rId13"/>
          <w:footerReference w:type="even" r:id="rId14"/>
          <w:footerReference w:type="default" r:id="rId15"/>
          <w:headerReference w:type="first" r:id="rId16"/>
          <w:footerReference w:type="first" r:id="rId17"/>
          <w:pgSz w:w="11907" w:h="16839"/>
          <w:pgMar w:top="1104" w:right="1800" w:bottom="1440" w:left="1800" w:header="680" w:footer="624" w:gutter="0"/>
          <w:pgNumType w:start="0"/>
          <w:cols w:space="720"/>
          <w:docGrid w:linePitch="326"/>
        </w:sectPr>
      </w:pPr>
    </w:p>
    <w:p w:rsidR="00C134E0" w:rsidRDefault="00C134E0" w:rsidP="00C134E0">
      <w:pPr>
        <w:pStyle w:val="1"/>
        <w:keepLines w:val="0"/>
        <w:pageBreakBefore/>
        <w:widowControl/>
        <w:numPr>
          <w:ilvl w:val="0"/>
          <w:numId w:val="11"/>
        </w:numPr>
        <w:spacing w:before="0" w:after="0" w:line="360" w:lineRule="auto"/>
        <w:ind w:left="0" w:firstLine="0"/>
        <w:jc w:val="left"/>
        <w:rPr>
          <w:color w:val="000000"/>
        </w:rPr>
      </w:pPr>
      <w:bookmarkStart w:id="6670" w:name="_Toc401094125"/>
      <w:bookmarkStart w:id="6671" w:name="_Toc401126501"/>
      <w:bookmarkStart w:id="6672" w:name="_Toc401077363"/>
      <w:bookmarkStart w:id="6673" w:name="_Toc401094126"/>
      <w:bookmarkStart w:id="6674" w:name="_Toc401126502"/>
      <w:bookmarkStart w:id="6675" w:name="_Toc401077364"/>
      <w:bookmarkStart w:id="6676" w:name="_Toc401094127"/>
      <w:bookmarkStart w:id="6677" w:name="_Toc401126503"/>
      <w:bookmarkStart w:id="6678" w:name="_Toc401077365"/>
      <w:bookmarkStart w:id="6679" w:name="_Toc401094128"/>
      <w:bookmarkStart w:id="6680" w:name="_Toc401126504"/>
      <w:bookmarkStart w:id="6681" w:name="_Toc401077366"/>
      <w:bookmarkStart w:id="6682" w:name="_Toc401094129"/>
      <w:bookmarkStart w:id="6683" w:name="_Toc401126505"/>
      <w:bookmarkStart w:id="6684" w:name="_Toc401077367"/>
      <w:bookmarkStart w:id="6685" w:name="_Toc401094130"/>
      <w:bookmarkStart w:id="6686" w:name="_Toc401126506"/>
      <w:bookmarkStart w:id="6687" w:name="_Toc401077368"/>
      <w:bookmarkStart w:id="6688" w:name="_Toc401094131"/>
      <w:bookmarkStart w:id="6689" w:name="_Toc401126507"/>
      <w:bookmarkStart w:id="6690" w:name="_Toc401077369"/>
      <w:bookmarkStart w:id="6691" w:name="_Toc401094132"/>
      <w:bookmarkStart w:id="6692" w:name="_Toc401126508"/>
      <w:bookmarkStart w:id="6693" w:name="_Toc401077370"/>
      <w:bookmarkStart w:id="6694" w:name="_Toc401094133"/>
      <w:bookmarkStart w:id="6695" w:name="_Toc401126509"/>
      <w:bookmarkStart w:id="6696" w:name="_Toc401077371"/>
      <w:bookmarkStart w:id="6697" w:name="_Toc401094134"/>
      <w:bookmarkStart w:id="6698" w:name="_Toc401126510"/>
      <w:bookmarkStart w:id="6699" w:name="_Toc401077372"/>
      <w:bookmarkStart w:id="6700" w:name="_Toc401094135"/>
      <w:bookmarkStart w:id="6701" w:name="_Toc401126511"/>
      <w:bookmarkStart w:id="6702" w:name="_Toc401077373"/>
      <w:bookmarkStart w:id="6703" w:name="_Toc401094136"/>
      <w:bookmarkStart w:id="6704" w:name="_Toc401126512"/>
      <w:bookmarkStart w:id="6705" w:name="_Toc401077374"/>
      <w:bookmarkStart w:id="6706" w:name="_Toc401094137"/>
      <w:bookmarkStart w:id="6707" w:name="_Toc401126513"/>
      <w:bookmarkStart w:id="6708" w:name="_Toc401077375"/>
      <w:bookmarkStart w:id="6709" w:name="_Toc401094138"/>
      <w:bookmarkStart w:id="6710" w:name="_Toc401126514"/>
      <w:bookmarkStart w:id="6711" w:name="_Toc401077376"/>
      <w:bookmarkStart w:id="6712" w:name="_Toc401094139"/>
      <w:bookmarkStart w:id="6713" w:name="_Toc401126515"/>
      <w:bookmarkStart w:id="6714" w:name="_Toc401077377"/>
      <w:bookmarkStart w:id="6715" w:name="_Toc401094140"/>
      <w:bookmarkStart w:id="6716" w:name="_Toc401126516"/>
      <w:bookmarkStart w:id="6717" w:name="_Toc401077378"/>
      <w:bookmarkStart w:id="6718" w:name="_Toc401094141"/>
      <w:bookmarkStart w:id="6719" w:name="_Toc401126517"/>
      <w:bookmarkStart w:id="6720" w:name="_Toc401077379"/>
      <w:bookmarkStart w:id="6721" w:name="_Toc401094142"/>
      <w:bookmarkStart w:id="6722" w:name="_Toc401126518"/>
      <w:bookmarkStart w:id="6723" w:name="_Toc401077380"/>
      <w:bookmarkStart w:id="6724" w:name="_Toc401094143"/>
      <w:bookmarkStart w:id="6725" w:name="_Toc401126519"/>
      <w:bookmarkStart w:id="6726" w:name="_Toc401077381"/>
      <w:bookmarkStart w:id="6727" w:name="_Toc401094144"/>
      <w:bookmarkStart w:id="6728" w:name="_Toc401126520"/>
      <w:bookmarkStart w:id="6729" w:name="_Toc401077382"/>
      <w:bookmarkStart w:id="6730" w:name="_Toc401094145"/>
      <w:bookmarkStart w:id="6731" w:name="_Toc401126521"/>
      <w:bookmarkStart w:id="6732" w:name="_Toc401077383"/>
      <w:bookmarkStart w:id="6733" w:name="_Toc401094146"/>
      <w:bookmarkStart w:id="6734" w:name="_Toc401126522"/>
      <w:bookmarkStart w:id="6735" w:name="_Toc401077384"/>
      <w:bookmarkStart w:id="6736" w:name="_Toc401094147"/>
      <w:bookmarkStart w:id="6737" w:name="_Toc401126523"/>
      <w:bookmarkStart w:id="6738" w:name="_Toc401077385"/>
      <w:bookmarkStart w:id="6739" w:name="_Toc401094148"/>
      <w:bookmarkStart w:id="6740" w:name="_Toc401126524"/>
      <w:bookmarkStart w:id="6741" w:name="_Toc401077386"/>
      <w:bookmarkStart w:id="6742" w:name="_Toc401094149"/>
      <w:bookmarkStart w:id="6743" w:name="_Toc401126525"/>
      <w:bookmarkStart w:id="6744" w:name="_Toc401077387"/>
      <w:bookmarkStart w:id="6745" w:name="_Toc401094150"/>
      <w:bookmarkStart w:id="6746" w:name="_Toc401126526"/>
      <w:bookmarkStart w:id="6747" w:name="_Toc401077388"/>
      <w:bookmarkStart w:id="6748" w:name="_Toc401094151"/>
      <w:bookmarkStart w:id="6749" w:name="_Toc401126527"/>
      <w:bookmarkStart w:id="6750" w:name="_Toc401077389"/>
      <w:bookmarkStart w:id="6751" w:name="_Toc401094152"/>
      <w:bookmarkStart w:id="6752" w:name="_Toc401126528"/>
      <w:bookmarkStart w:id="6753" w:name="_Toc401077390"/>
      <w:bookmarkStart w:id="6754" w:name="_Toc401094153"/>
      <w:bookmarkStart w:id="6755" w:name="_Toc401126529"/>
      <w:bookmarkStart w:id="6756" w:name="_Toc401077391"/>
      <w:bookmarkStart w:id="6757" w:name="_Toc401094154"/>
      <w:bookmarkStart w:id="6758" w:name="_Toc401126530"/>
      <w:bookmarkStart w:id="6759" w:name="_Toc401077392"/>
      <w:bookmarkStart w:id="6760" w:name="_Toc401094155"/>
      <w:bookmarkStart w:id="6761" w:name="_Toc401126531"/>
      <w:bookmarkStart w:id="6762" w:name="_Toc401077393"/>
      <w:bookmarkStart w:id="6763" w:name="_Toc401094156"/>
      <w:bookmarkStart w:id="6764" w:name="_Toc401126532"/>
      <w:bookmarkStart w:id="6765" w:name="_Toc401077394"/>
      <w:bookmarkStart w:id="6766" w:name="_Toc401094157"/>
      <w:bookmarkStart w:id="6767" w:name="_Toc401126533"/>
      <w:bookmarkStart w:id="6768" w:name="_Toc401077395"/>
      <w:bookmarkStart w:id="6769" w:name="_Toc401094158"/>
      <w:bookmarkStart w:id="6770" w:name="_Toc401126534"/>
      <w:bookmarkStart w:id="6771" w:name="_Toc399652150"/>
      <w:bookmarkStart w:id="6772" w:name="_Toc399656695"/>
      <w:bookmarkStart w:id="6773" w:name="_Toc399658729"/>
      <w:bookmarkStart w:id="6774" w:name="_Toc399660745"/>
      <w:bookmarkStart w:id="6775" w:name="_Toc399662350"/>
      <w:bookmarkStart w:id="6776" w:name="_Toc399652151"/>
      <w:bookmarkStart w:id="6777" w:name="_Toc399656696"/>
      <w:bookmarkStart w:id="6778" w:name="_Toc399658730"/>
      <w:bookmarkStart w:id="6779" w:name="_Toc399660746"/>
      <w:bookmarkStart w:id="6780" w:name="_Toc399662351"/>
      <w:bookmarkStart w:id="6781" w:name="_Toc400705663"/>
      <w:bookmarkStart w:id="6782" w:name="_Toc400707684"/>
      <w:bookmarkStart w:id="6783" w:name="_Toc400714919"/>
      <w:bookmarkStart w:id="6784" w:name="_Toc400717618"/>
      <w:bookmarkStart w:id="6785" w:name="_Toc400719782"/>
      <w:bookmarkStart w:id="6786" w:name="_Toc400721915"/>
      <w:bookmarkStart w:id="6787" w:name="_Toc400750321"/>
      <w:bookmarkStart w:id="6788" w:name="_Toc400752491"/>
      <w:bookmarkStart w:id="6789" w:name="_Toc400754659"/>
      <w:bookmarkStart w:id="6790" w:name="_Toc400756828"/>
      <w:bookmarkStart w:id="6791" w:name="_Toc400758996"/>
      <w:bookmarkStart w:id="6792" w:name="_Toc400705664"/>
      <w:bookmarkStart w:id="6793" w:name="_Toc400707685"/>
      <w:bookmarkStart w:id="6794" w:name="_Toc400714920"/>
      <w:bookmarkStart w:id="6795" w:name="_Toc400717619"/>
      <w:bookmarkStart w:id="6796" w:name="_Toc400719783"/>
      <w:bookmarkStart w:id="6797" w:name="_Toc400721916"/>
      <w:bookmarkStart w:id="6798" w:name="_Toc400750322"/>
      <w:bookmarkStart w:id="6799" w:name="_Toc400752492"/>
      <w:bookmarkStart w:id="6800" w:name="_Toc400754660"/>
      <w:bookmarkStart w:id="6801" w:name="_Toc400756829"/>
      <w:bookmarkStart w:id="6802" w:name="_Toc400758997"/>
      <w:bookmarkStart w:id="6803" w:name="_Toc400705665"/>
      <w:bookmarkStart w:id="6804" w:name="_Toc400707686"/>
      <w:bookmarkStart w:id="6805" w:name="_Toc400714921"/>
      <w:bookmarkStart w:id="6806" w:name="_Toc400717620"/>
      <w:bookmarkStart w:id="6807" w:name="_Toc400719784"/>
      <w:bookmarkStart w:id="6808" w:name="_Toc400721917"/>
      <w:bookmarkStart w:id="6809" w:name="_Toc400750323"/>
      <w:bookmarkStart w:id="6810" w:name="_Toc400752493"/>
      <w:bookmarkStart w:id="6811" w:name="_Toc400754661"/>
      <w:bookmarkStart w:id="6812" w:name="_Toc400756830"/>
      <w:bookmarkStart w:id="6813" w:name="_Toc400758998"/>
      <w:bookmarkStart w:id="6814" w:name="_Toc400705666"/>
      <w:bookmarkStart w:id="6815" w:name="_Toc400707687"/>
      <w:bookmarkStart w:id="6816" w:name="_Toc400714922"/>
      <w:bookmarkStart w:id="6817" w:name="_Toc400717621"/>
      <w:bookmarkStart w:id="6818" w:name="_Toc400719785"/>
      <w:bookmarkStart w:id="6819" w:name="_Toc400721918"/>
      <w:bookmarkStart w:id="6820" w:name="_Toc400750324"/>
      <w:bookmarkStart w:id="6821" w:name="_Toc400752494"/>
      <w:bookmarkStart w:id="6822" w:name="_Toc400754662"/>
      <w:bookmarkStart w:id="6823" w:name="_Toc400756831"/>
      <w:bookmarkStart w:id="6824" w:name="_Toc400758999"/>
      <w:bookmarkStart w:id="6825" w:name="_Toc400705667"/>
      <w:bookmarkStart w:id="6826" w:name="_Toc400707688"/>
      <w:bookmarkStart w:id="6827" w:name="_Toc400714923"/>
      <w:bookmarkStart w:id="6828" w:name="_Toc400717622"/>
      <w:bookmarkStart w:id="6829" w:name="_Toc400719786"/>
      <w:bookmarkStart w:id="6830" w:name="_Toc400721919"/>
      <w:bookmarkStart w:id="6831" w:name="_Toc400750325"/>
      <w:bookmarkStart w:id="6832" w:name="_Toc400752495"/>
      <w:bookmarkStart w:id="6833" w:name="_Toc400754663"/>
      <w:bookmarkStart w:id="6834" w:name="_Toc400756832"/>
      <w:bookmarkStart w:id="6835" w:name="_Toc400759000"/>
      <w:bookmarkStart w:id="6836" w:name="_Toc400705668"/>
      <w:bookmarkStart w:id="6837" w:name="_Toc400707689"/>
      <w:bookmarkStart w:id="6838" w:name="_Toc400714924"/>
      <w:bookmarkStart w:id="6839" w:name="_Toc400717623"/>
      <w:bookmarkStart w:id="6840" w:name="_Toc400719787"/>
      <w:bookmarkStart w:id="6841" w:name="_Toc400721920"/>
      <w:bookmarkStart w:id="6842" w:name="_Toc400750326"/>
      <w:bookmarkStart w:id="6843" w:name="_Toc400752496"/>
      <w:bookmarkStart w:id="6844" w:name="_Toc400754664"/>
      <w:bookmarkStart w:id="6845" w:name="_Toc400756833"/>
      <w:bookmarkStart w:id="6846" w:name="_Toc400759001"/>
      <w:bookmarkStart w:id="6847" w:name="_Toc400705669"/>
      <w:bookmarkStart w:id="6848" w:name="_Toc400707690"/>
      <w:bookmarkStart w:id="6849" w:name="_Toc400714925"/>
      <w:bookmarkStart w:id="6850" w:name="_Toc400717624"/>
      <w:bookmarkStart w:id="6851" w:name="_Toc400719788"/>
      <w:bookmarkStart w:id="6852" w:name="_Toc400721921"/>
      <w:bookmarkStart w:id="6853" w:name="_Toc400750327"/>
      <w:bookmarkStart w:id="6854" w:name="_Toc400752497"/>
      <w:bookmarkStart w:id="6855" w:name="_Toc400754665"/>
      <w:bookmarkStart w:id="6856" w:name="_Toc400756834"/>
      <w:bookmarkStart w:id="6857" w:name="_Toc400759002"/>
      <w:bookmarkStart w:id="6858" w:name="_Toc400705670"/>
      <w:bookmarkStart w:id="6859" w:name="_Toc400707691"/>
      <w:bookmarkStart w:id="6860" w:name="_Toc400714926"/>
      <w:bookmarkStart w:id="6861" w:name="_Toc400717625"/>
      <w:bookmarkStart w:id="6862" w:name="_Toc400719789"/>
      <w:bookmarkStart w:id="6863" w:name="_Toc400721922"/>
      <w:bookmarkStart w:id="6864" w:name="_Toc400750328"/>
      <w:bookmarkStart w:id="6865" w:name="_Toc400752498"/>
      <w:bookmarkStart w:id="6866" w:name="_Toc400754666"/>
      <w:bookmarkStart w:id="6867" w:name="_Toc400756835"/>
      <w:bookmarkStart w:id="6868" w:name="_Toc400759003"/>
      <w:bookmarkStart w:id="6869" w:name="_Toc400705671"/>
      <w:bookmarkStart w:id="6870" w:name="_Toc400707692"/>
      <w:bookmarkStart w:id="6871" w:name="_Toc400714927"/>
      <w:bookmarkStart w:id="6872" w:name="_Toc400717626"/>
      <w:bookmarkStart w:id="6873" w:name="_Toc400719790"/>
      <w:bookmarkStart w:id="6874" w:name="_Toc400721923"/>
      <w:bookmarkStart w:id="6875" w:name="_Toc400750329"/>
      <w:bookmarkStart w:id="6876" w:name="_Toc400752499"/>
      <w:bookmarkStart w:id="6877" w:name="_Toc400754667"/>
      <w:bookmarkStart w:id="6878" w:name="_Toc400756836"/>
      <w:bookmarkStart w:id="6879" w:name="_Toc400759004"/>
      <w:bookmarkStart w:id="6880" w:name="_Toc400705672"/>
      <w:bookmarkStart w:id="6881" w:name="_Toc400707693"/>
      <w:bookmarkStart w:id="6882" w:name="_Toc400714928"/>
      <w:bookmarkStart w:id="6883" w:name="_Toc400717627"/>
      <w:bookmarkStart w:id="6884" w:name="_Toc400719791"/>
      <w:bookmarkStart w:id="6885" w:name="_Toc400721924"/>
      <w:bookmarkStart w:id="6886" w:name="_Toc400750330"/>
      <w:bookmarkStart w:id="6887" w:name="_Toc400752500"/>
      <w:bookmarkStart w:id="6888" w:name="_Toc400754668"/>
      <w:bookmarkStart w:id="6889" w:name="_Toc400756837"/>
      <w:bookmarkStart w:id="6890" w:name="_Toc400759005"/>
      <w:bookmarkStart w:id="6891" w:name="_Toc400705673"/>
      <w:bookmarkStart w:id="6892" w:name="_Toc400707694"/>
      <w:bookmarkStart w:id="6893" w:name="_Toc400714929"/>
      <w:bookmarkStart w:id="6894" w:name="_Toc400717628"/>
      <w:bookmarkStart w:id="6895" w:name="_Toc400719792"/>
      <w:bookmarkStart w:id="6896" w:name="_Toc400721925"/>
      <w:bookmarkStart w:id="6897" w:name="_Toc400750331"/>
      <w:bookmarkStart w:id="6898" w:name="_Toc400752501"/>
      <w:bookmarkStart w:id="6899" w:name="_Toc400754669"/>
      <w:bookmarkStart w:id="6900" w:name="_Toc400756838"/>
      <w:bookmarkStart w:id="6901" w:name="_Toc400759006"/>
      <w:bookmarkStart w:id="6902" w:name="_Toc400705674"/>
      <w:bookmarkStart w:id="6903" w:name="_Toc400707695"/>
      <w:bookmarkStart w:id="6904" w:name="_Toc400714930"/>
      <w:bookmarkStart w:id="6905" w:name="_Toc400717629"/>
      <w:bookmarkStart w:id="6906" w:name="_Toc400719793"/>
      <w:bookmarkStart w:id="6907" w:name="_Toc400721926"/>
      <w:bookmarkStart w:id="6908" w:name="_Toc400750332"/>
      <w:bookmarkStart w:id="6909" w:name="_Toc400752502"/>
      <w:bookmarkStart w:id="6910" w:name="_Toc400754670"/>
      <w:bookmarkStart w:id="6911" w:name="_Toc400756839"/>
      <w:bookmarkStart w:id="6912" w:name="_Toc400759007"/>
      <w:bookmarkStart w:id="6913" w:name="_Toc400705675"/>
      <w:bookmarkStart w:id="6914" w:name="_Toc400707696"/>
      <w:bookmarkStart w:id="6915" w:name="_Toc400714931"/>
      <w:bookmarkStart w:id="6916" w:name="_Toc400717630"/>
      <w:bookmarkStart w:id="6917" w:name="_Toc400719794"/>
      <w:bookmarkStart w:id="6918" w:name="_Toc400721927"/>
      <w:bookmarkStart w:id="6919" w:name="_Toc400750333"/>
      <w:bookmarkStart w:id="6920" w:name="_Toc400752503"/>
      <w:bookmarkStart w:id="6921" w:name="_Toc400754671"/>
      <w:bookmarkStart w:id="6922" w:name="_Toc400756840"/>
      <w:bookmarkStart w:id="6923" w:name="_Toc400759008"/>
      <w:bookmarkStart w:id="6924" w:name="_Toc400705676"/>
      <w:bookmarkStart w:id="6925" w:name="_Toc400707697"/>
      <w:bookmarkStart w:id="6926" w:name="_Toc400714932"/>
      <w:bookmarkStart w:id="6927" w:name="_Toc400717631"/>
      <w:bookmarkStart w:id="6928" w:name="_Toc400719795"/>
      <w:bookmarkStart w:id="6929" w:name="_Toc400721928"/>
      <w:bookmarkStart w:id="6930" w:name="_Toc400750334"/>
      <w:bookmarkStart w:id="6931" w:name="_Toc400752504"/>
      <w:bookmarkStart w:id="6932" w:name="_Toc400754672"/>
      <w:bookmarkStart w:id="6933" w:name="_Toc400756841"/>
      <w:bookmarkStart w:id="6934" w:name="_Toc400759009"/>
      <w:bookmarkStart w:id="6935" w:name="_Toc400705677"/>
      <w:bookmarkStart w:id="6936" w:name="_Toc400707698"/>
      <w:bookmarkStart w:id="6937" w:name="_Toc400714933"/>
      <w:bookmarkStart w:id="6938" w:name="_Toc400717632"/>
      <w:bookmarkStart w:id="6939" w:name="_Toc400719796"/>
      <w:bookmarkStart w:id="6940" w:name="_Toc400721929"/>
      <w:bookmarkStart w:id="6941" w:name="_Toc400750335"/>
      <w:bookmarkStart w:id="6942" w:name="_Toc400752505"/>
      <w:bookmarkStart w:id="6943" w:name="_Toc400754673"/>
      <w:bookmarkStart w:id="6944" w:name="_Toc400756842"/>
      <w:bookmarkStart w:id="6945" w:name="_Toc400759010"/>
      <w:bookmarkStart w:id="6946" w:name="_Toc400706219"/>
      <w:bookmarkStart w:id="6947" w:name="_Toc400708240"/>
      <w:bookmarkStart w:id="6948" w:name="_Toc400715475"/>
      <w:bookmarkStart w:id="6949" w:name="_Toc400718174"/>
      <w:bookmarkStart w:id="6950" w:name="_Toc400720338"/>
      <w:bookmarkStart w:id="6951" w:name="_Toc400722471"/>
      <w:bookmarkStart w:id="6952" w:name="_Toc400750877"/>
      <w:bookmarkStart w:id="6953" w:name="_Toc400753047"/>
      <w:bookmarkStart w:id="6954" w:name="_Toc400755215"/>
      <w:bookmarkStart w:id="6955" w:name="_Toc400757384"/>
      <w:bookmarkStart w:id="6956" w:name="_Toc400759552"/>
      <w:bookmarkStart w:id="6957" w:name="_Toc400706227"/>
      <w:bookmarkStart w:id="6958" w:name="_Toc400708248"/>
      <w:bookmarkStart w:id="6959" w:name="_Toc400715483"/>
      <w:bookmarkStart w:id="6960" w:name="_Toc400718182"/>
      <w:bookmarkStart w:id="6961" w:name="_Toc400720346"/>
      <w:bookmarkStart w:id="6962" w:name="_Toc400722479"/>
      <w:bookmarkStart w:id="6963" w:name="_Toc400750885"/>
      <w:bookmarkStart w:id="6964" w:name="_Toc400753055"/>
      <w:bookmarkStart w:id="6965" w:name="_Toc400755223"/>
      <w:bookmarkStart w:id="6966" w:name="_Toc400757392"/>
      <w:bookmarkStart w:id="6967" w:name="_Toc400759560"/>
      <w:bookmarkStart w:id="6968" w:name="_Toc400706235"/>
      <w:bookmarkStart w:id="6969" w:name="_Toc400708256"/>
      <w:bookmarkStart w:id="6970" w:name="_Toc400715491"/>
      <w:bookmarkStart w:id="6971" w:name="_Toc400718190"/>
      <w:bookmarkStart w:id="6972" w:name="_Toc400720354"/>
      <w:bookmarkStart w:id="6973" w:name="_Toc400722487"/>
      <w:bookmarkStart w:id="6974" w:name="_Toc400750893"/>
      <w:bookmarkStart w:id="6975" w:name="_Toc400753063"/>
      <w:bookmarkStart w:id="6976" w:name="_Toc400755231"/>
      <w:bookmarkStart w:id="6977" w:name="_Toc400757400"/>
      <w:bookmarkStart w:id="6978" w:name="_Toc400759568"/>
      <w:bookmarkStart w:id="6979" w:name="_Toc400706243"/>
      <w:bookmarkStart w:id="6980" w:name="_Toc400708264"/>
      <w:bookmarkStart w:id="6981" w:name="_Toc400715499"/>
      <w:bookmarkStart w:id="6982" w:name="_Toc400718198"/>
      <w:bookmarkStart w:id="6983" w:name="_Toc400720362"/>
      <w:bookmarkStart w:id="6984" w:name="_Toc400722495"/>
      <w:bookmarkStart w:id="6985" w:name="_Toc400750901"/>
      <w:bookmarkStart w:id="6986" w:name="_Toc400753071"/>
      <w:bookmarkStart w:id="6987" w:name="_Toc400755239"/>
      <w:bookmarkStart w:id="6988" w:name="_Toc400757408"/>
      <w:bookmarkStart w:id="6989" w:name="_Toc400759576"/>
      <w:bookmarkStart w:id="6990" w:name="_Toc400706251"/>
      <w:bookmarkStart w:id="6991" w:name="_Toc400708272"/>
      <w:bookmarkStart w:id="6992" w:name="_Toc400715507"/>
      <w:bookmarkStart w:id="6993" w:name="_Toc400718206"/>
      <w:bookmarkStart w:id="6994" w:name="_Toc400720370"/>
      <w:bookmarkStart w:id="6995" w:name="_Toc400722503"/>
      <w:bookmarkStart w:id="6996" w:name="_Toc400750909"/>
      <w:bookmarkStart w:id="6997" w:name="_Toc400753079"/>
      <w:bookmarkStart w:id="6998" w:name="_Toc400755247"/>
      <w:bookmarkStart w:id="6999" w:name="_Toc400757416"/>
      <w:bookmarkStart w:id="7000" w:name="_Toc400759584"/>
      <w:bookmarkStart w:id="7001" w:name="_Toc400706259"/>
      <w:bookmarkStart w:id="7002" w:name="_Toc400708280"/>
      <w:bookmarkStart w:id="7003" w:name="_Toc400715515"/>
      <w:bookmarkStart w:id="7004" w:name="_Toc400718214"/>
      <w:bookmarkStart w:id="7005" w:name="_Toc400720378"/>
      <w:bookmarkStart w:id="7006" w:name="_Toc400722511"/>
      <w:bookmarkStart w:id="7007" w:name="_Toc400750917"/>
      <w:bookmarkStart w:id="7008" w:name="_Toc400753087"/>
      <w:bookmarkStart w:id="7009" w:name="_Toc400755255"/>
      <w:bookmarkStart w:id="7010" w:name="_Toc400757424"/>
      <w:bookmarkStart w:id="7011" w:name="_Toc400759592"/>
      <w:bookmarkStart w:id="7012" w:name="_Toc400706267"/>
      <w:bookmarkStart w:id="7013" w:name="_Toc400708288"/>
      <w:bookmarkStart w:id="7014" w:name="_Toc400715523"/>
      <w:bookmarkStart w:id="7015" w:name="_Toc400718222"/>
      <w:bookmarkStart w:id="7016" w:name="_Toc400720386"/>
      <w:bookmarkStart w:id="7017" w:name="_Toc400722519"/>
      <w:bookmarkStart w:id="7018" w:name="_Toc400750925"/>
      <w:bookmarkStart w:id="7019" w:name="_Toc400753095"/>
      <w:bookmarkStart w:id="7020" w:name="_Toc400755263"/>
      <w:bookmarkStart w:id="7021" w:name="_Toc400757432"/>
      <w:bookmarkStart w:id="7022" w:name="_Toc400759600"/>
      <w:bookmarkStart w:id="7023" w:name="_Toc400706275"/>
      <w:bookmarkStart w:id="7024" w:name="_Toc400708296"/>
      <w:bookmarkStart w:id="7025" w:name="_Toc400715531"/>
      <w:bookmarkStart w:id="7026" w:name="_Toc400718230"/>
      <w:bookmarkStart w:id="7027" w:name="_Toc400720394"/>
      <w:bookmarkStart w:id="7028" w:name="_Toc400722527"/>
      <w:bookmarkStart w:id="7029" w:name="_Toc400750933"/>
      <w:bookmarkStart w:id="7030" w:name="_Toc400753103"/>
      <w:bookmarkStart w:id="7031" w:name="_Toc400755271"/>
      <w:bookmarkStart w:id="7032" w:name="_Toc400757440"/>
      <w:bookmarkStart w:id="7033" w:name="_Toc400759608"/>
      <w:bookmarkStart w:id="7034" w:name="_Toc400706283"/>
      <w:bookmarkStart w:id="7035" w:name="_Toc400708304"/>
      <w:bookmarkStart w:id="7036" w:name="_Toc400715539"/>
      <w:bookmarkStart w:id="7037" w:name="_Toc400718238"/>
      <w:bookmarkStart w:id="7038" w:name="_Toc400720402"/>
      <w:bookmarkStart w:id="7039" w:name="_Toc400722535"/>
      <w:bookmarkStart w:id="7040" w:name="_Toc400750941"/>
      <w:bookmarkStart w:id="7041" w:name="_Toc400753111"/>
      <w:bookmarkStart w:id="7042" w:name="_Toc400755279"/>
      <w:bookmarkStart w:id="7043" w:name="_Toc400757448"/>
      <w:bookmarkStart w:id="7044" w:name="_Toc400759616"/>
      <w:bookmarkStart w:id="7045" w:name="_Toc400706291"/>
      <w:bookmarkStart w:id="7046" w:name="_Toc400708312"/>
      <w:bookmarkStart w:id="7047" w:name="_Toc400715547"/>
      <w:bookmarkStart w:id="7048" w:name="_Toc400718246"/>
      <w:bookmarkStart w:id="7049" w:name="_Toc400720410"/>
      <w:bookmarkStart w:id="7050" w:name="_Toc400722543"/>
      <w:bookmarkStart w:id="7051" w:name="_Toc400750949"/>
      <w:bookmarkStart w:id="7052" w:name="_Toc400753119"/>
      <w:bookmarkStart w:id="7053" w:name="_Toc400755287"/>
      <w:bookmarkStart w:id="7054" w:name="_Toc400757456"/>
      <w:bookmarkStart w:id="7055" w:name="_Toc400759624"/>
      <w:bookmarkStart w:id="7056" w:name="_Toc400706299"/>
      <w:bookmarkStart w:id="7057" w:name="_Toc400708320"/>
      <w:bookmarkStart w:id="7058" w:name="_Toc400715555"/>
      <w:bookmarkStart w:id="7059" w:name="_Toc400718254"/>
      <w:bookmarkStart w:id="7060" w:name="_Toc400720418"/>
      <w:bookmarkStart w:id="7061" w:name="_Toc400722551"/>
      <w:bookmarkStart w:id="7062" w:name="_Toc400750957"/>
      <w:bookmarkStart w:id="7063" w:name="_Toc400753127"/>
      <w:bookmarkStart w:id="7064" w:name="_Toc400755295"/>
      <w:bookmarkStart w:id="7065" w:name="_Toc400757464"/>
      <w:bookmarkStart w:id="7066" w:name="_Toc400759632"/>
      <w:bookmarkStart w:id="7067" w:name="_Toc400706510"/>
      <w:bookmarkStart w:id="7068" w:name="_Toc400708531"/>
      <w:bookmarkStart w:id="7069" w:name="_Toc400715766"/>
      <w:bookmarkStart w:id="7070" w:name="_Toc400718465"/>
      <w:bookmarkStart w:id="7071" w:name="_Toc400720629"/>
      <w:bookmarkStart w:id="7072" w:name="_Toc400722762"/>
      <w:bookmarkStart w:id="7073" w:name="_Toc400751168"/>
      <w:bookmarkStart w:id="7074" w:name="_Toc400753338"/>
      <w:bookmarkStart w:id="7075" w:name="_Toc400755506"/>
      <w:bookmarkStart w:id="7076" w:name="_Toc400757675"/>
      <w:bookmarkStart w:id="7077" w:name="_Toc400759843"/>
      <w:bookmarkStart w:id="7078" w:name="_Toc399652157"/>
      <w:bookmarkStart w:id="7079" w:name="_Toc399657109"/>
      <w:bookmarkStart w:id="7080" w:name="_Toc399659143"/>
      <w:bookmarkStart w:id="7081" w:name="_Toc399660750"/>
      <w:bookmarkStart w:id="7082" w:name="_Toc399662355"/>
      <w:bookmarkStart w:id="7083" w:name="_Toc400706511"/>
      <w:bookmarkStart w:id="7084" w:name="_Toc400708532"/>
      <w:bookmarkStart w:id="7085" w:name="_Toc400715767"/>
      <w:bookmarkStart w:id="7086" w:name="_Toc400718466"/>
      <w:bookmarkStart w:id="7087" w:name="_Toc400720630"/>
      <w:bookmarkStart w:id="7088" w:name="_Toc400722763"/>
      <w:bookmarkStart w:id="7089" w:name="_Toc400751169"/>
      <w:bookmarkStart w:id="7090" w:name="_Toc400753339"/>
      <w:bookmarkStart w:id="7091" w:name="_Toc400755507"/>
      <w:bookmarkStart w:id="7092" w:name="_Toc400757676"/>
      <w:bookmarkStart w:id="7093" w:name="_Toc400759844"/>
      <w:bookmarkStart w:id="7094" w:name="_Toc400482685"/>
      <w:bookmarkStart w:id="7095" w:name="_Toc400483545"/>
      <w:bookmarkStart w:id="7096" w:name="_Toc400484187"/>
      <w:bookmarkStart w:id="7097" w:name="_Toc400484479"/>
      <w:bookmarkStart w:id="7098" w:name="_Toc400484796"/>
      <w:bookmarkStart w:id="7099" w:name="_Toc400520242"/>
      <w:bookmarkStart w:id="7100" w:name="_Toc400521202"/>
      <w:bookmarkStart w:id="7101" w:name="_Toc400527306"/>
      <w:bookmarkStart w:id="7102" w:name="_Toc400706512"/>
      <w:bookmarkStart w:id="7103" w:name="_Toc400708533"/>
      <w:bookmarkStart w:id="7104" w:name="_Toc400715768"/>
      <w:bookmarkStart w:id="7105" w:name="_Toc400718467"/>
      <w:bookmarkStart w:id="7106" w:name="_Toc400720631"/>
      <w:bookmarkStart w:id="7107" w:name="_Toc400722764"/>
      <w:bookmarkStart w:id="7108" w:name="_Toc400751170"/>
      <w:bookmarkStart w:id="7109" w:name="_Toc400753340"/>
      <w:bookmarkStart w:id="7110" w:name="_Toc400755508"/>
      <w:bookmarkStart w:id="7111" w:name="_Toc400757677"/>
      <w:bookmarkStart w:id="7112" w:name="_Toc400759845"/>
      <w:bookmarkStart w:id="7113" w:name="_Toc400706513"/>
      <w:bookmarkStart w:id="7114" w:name="_Toc400708534"/>
      <w:bookmarkStart w:id="7115" w:name="_Toc400715769"/>
      <w:bookmarkStart w:id="7116" w:name="_Toc400718468"/>
      <w:bookmarkStart w:id="7117" w:name="_Toc400720632"/>
      <w:bookmarkStart w:id="7118" w:name="_Toc400722765"/>
      <w:bookmarkStart w:id="7119" w:name="_Toc400751171"/>
      <w:bookmarkStart w:id="7120" w:name="_Toc400753341"/>
      <w:bookmarkStart w:id="7121" w:name="_Toc400755509"/>
      <w:bookmarkStart w:id="7122" w:name="_Toc400757678"/>
      <w:bookmarkStart w:id="7123" w:name="_Toc400759846"/>
      <w:bookmarkStart w:id="7124" w:name="_Toc400706613"/>
      <w:bookmarkStart w:id="7125" w:name="_Toc400708634"/>
      <w:bookmarkStart w:id="7126" w:name="_Toc400715869"/>
      <w:bookmarkStart w:id="7127" w:name="_Toc400718568"/>
      <w:bookmarkStart w:id="7128" w:name="_Toc400720732"/>
      <w:bookmarkStart w:id="7129" w:name="_Toc400722865"/>
      <w:bookmarkStart w:id="7130" w:name="_Toc400751271"/>
      <w:bookmarkStart w:id="7131" w:name="_Toc400753441"/>
      <w:bookmarkStart w:id="7132" w:name="_Toc400755609"/>
      <w:bookmarkStart w:id="7133" w:name="_Toc400757778"/>
      <w:bookmarkStart w:id="7134" w:name="_Toc400759946"/>
      <w:bookmarkStart w:id="7135" w:name="_Toc400706622"/>
      <w:bookmarkStart w:id="7136" w:name="_Toc400708643"/>
      <w:bookmarkStart w:id="7137" w:name="_Toc400715878"/>
      <w:bookmarkStart w:id="7138" w:name="_Toc400718577"/>
      <w:bookmarkStart w:id="7139" w:name="_Toc400720741"/>
      <w:bookmarkStart w:id="7140" w:name="_Toc400722874"/>
      <w:bookmarkStart w:id="7141" w:name="_Toc400751280"/>
      <w:bookmarkStart w:id="7142" w:name="_Toc400753450"/>
      <w:bookmarkStart w:id="7143" w:name="_Toc400755618"/>
      <w:bookmarkStart w:id="7144" w:name="_Toc400757787"/>
      <w:bookmarkStart w:id="7145" w:name="_Toc400759955"/>
      <w:bookmarkStart w:id="7146" w:name="_Toc400706703"/>
      <w:bookmarkStart w:id="7147" w:name="_Toc400708724"/>
      <w:bookmarkStart w:id="7148" w:name="_Toc400715959"/>
      <w:bookmarkStart w:id="7149" w:name="_Toc400718658"/>
      <w:bookmarkStart w:id="7150" w:name="_Toc400720822"/>
      <w:bookmarkStart w:id="7151" w:name="_Toc400722955"/>
      <w:bookmarkStart w:id="7152" w:name="_Toc400751361"/>
      <w:bookmarkStart w:id="7153" w:name="_Toc400753531"/>
      <w:bookmarkStart w:id="7154" w:name="_Toc400755699"/>
      <w:bookmarkStart w:id="7155" w:name="_Toc400757868"/>
      <w:bookmarkStart w:id="7156" w:name="_Toc400760036"/>
      <w:bookmarkStart w:id="7157" w:name="_Toc400706704"/>
      <w:bookmarkStart w:id="7158" w:name="_Toc400708725"/>
      <w:bookmarkStart w:id="7159" w:name="_Toc400715960"/>
      <w:bookmarkStart w:id="7160" w:name="_Toc400718659"/>
      <w:bookmarkStart w:id="7161" w:name="_Toc400720823"/>
      <w:bookmarkStart w:id="7162" w:name="_Toc400722956"/>
      <w:bookmarkStart w:id="7163" w:name="_Toc400751362"/>
      <w:bookmarkStart w:id="7164" w:name="_Toc400753532"/>
      <w:bookmarkStart w:id="7165" w:name="_Toc400755700"/>
      <w:bookmarkStart w:id="7166" w:name="_Toc400757869"/>
      <w:bookmarkStart w:id="7167" w:name="_Toc400760037"/>
      <w:bookmarkStart w:id="7168" w:name="_Toc400706735"/>
      <w:bookmarkStart w:id="7169" w:name="_Toc400708756"/>
      <w:bookmarkStart w:id="7170" w:name="_Toc400715991"/>
      <w:bookmarkStart w:id="7171" w:name="_Toc400718690"/>
      <w:bookmarkStart w:id="7172" w:name="_Toc400720854"/>
      <w:bookmarkStart w:id="7173" w:name="_Toc400722987"/>
      <w:bookmarkStart w:id="7174" w:name="_Toc400751393"/>
      <w:bookmarkStart w:id="7175" w:name="_Toc400753563"/>
      <w:bookmarkStart w:id="7176" w:name="_Toc400755731"/>
      <w:bookmarkStart w:id="7177" w:name="_Toc400757900"/>
      <w:bookmarkStart w:id="7178" w:name="_Toc400760068"/>
      <w:bookmarkStart w:id="7179" w:name="_Toc400706745"/>
      <w:bookmarkStart w:id="7180" w:name="_Toc400708766"/>
      <w:bookmarkStart w:id="7181" w:name="_Toc400716001"/>
      <w:bookmarkStart w:id="7182" w:name="_Toc400718700"/>
      <w:bookmarkStart w:id="7183" w:name="_Toc400720864"/>
      <w:bookmarkStart w:id="7184" w:name="_Toc400722997"/>
      <w:bookmarkStart w:id="7185" w:name="_Toc400751403"/>
      <w:bookmarkStart w:id="7186" w:name="_Toc400753573"/>
      <w:bookmarkStart w:id="7187" w:name="_Toc400755741"/>
      <w:bookmarkStart w:id="7188" w:name="_Toc400757910"/>
      <w:bookmarkStart w:id="7189" w:name="_Toc400760078"/>
      <w:bookmarkStart w:id="7190" w:name="_Toc400706976"/>
      <w:bookmarkStart w:id="7191" w:name="_Toc400708997"/>
      <w:bookmarkStart w:id="7192" w:name="_Toc400716232"/>
      <w:bookmarkStart w:id="7193" w:name="_Toc400718931"/>
      <w:bookmarkStart w:id="7194" w:name="_Toc400721095"/>
      <w:bookmarkStart w:id="7195" w:name="_Toc400723228"/>
      <w:bookmarkStart w:id="7196" w:name="_Toc400751634"/>
      <w:bookmarkStart w:id="7197" w:name="_Toc400753804"/>
      <w:bookmarkStart w:id="7198" w:name="_Toc400755972"/>
      <w:bookmarkStart w:id="7199" w:name="_Toc400758141"/>
      <w:bookmarkStart w:id="7200" w:name="_Toc400760309"/>
      <w:bookmarkStart w:id="7201" w:name="_Toc401077361"/>
      <w:bookmarkStart w:id="7202" w:name="_Toc401094124"/>
      <w:bookmarkStart w:id="7203" w:name="_Toc401126500"/>
      <w:bookmarkStart w:id="7204" w:name="_Toc529968791"/>
      <w:bookmarkStart w:id="7205" w:name="_Toc533433333"/>
      <w:bookmarkStart w:id="7206" w:name="_Toc397955440"/>
      <w:bookmarkStart w:id="7207" w:name="_Toc401077362"/>
      <w:bookmarkEnd w:id="6435"/>
      <w:bookmarkEnd w:id="6436"/>
      <w:bookmarkEnd w:id="6437"/>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7"/>
      <w:r>
        <w:rPr>
          <w:rFonts w:hint="eastAsia"/>
        </w:rPr>
        <w:lastRenderedPageBreak/>
        <w:t>项目组织机构和人员</w:t>
      </w:r>
      <w:bookmarkEnd w:id="7204"/>
      <w:bookmarkEnd w:id="7205"/>
    </w:p>
    <w:p w:rsidR="00C134E0" w:rsidRDefault="00C134E0" w:rsidP="00C134E0">
      <w:pPr>
        <w:pStyle w:val="2"/>
        <w:widowControl/>
        <w:numPr>
          <w:ilvl w:val="1"/>
          <w:numId w:val="11"/>
        </w:numPr>
        <w:tabs>
          <w:tab w:val="clear" w:pos="1569"/>
        </w:tabs>
        <w:spacing w:before="0" w:after="0" w:line="415" w:lineRule="auto"/>
        <w:ind w:left="0" w:firstLine="0"/>
        <w:jc w:val="left"/>
      </w:pPr>
      <w:bookmarkStart w:id="7208" w:name="_Toc533433334"/>
      <w:bookmarkStart w:id="7209" w:name="_Toc397955428"/>
      <w:bookmarkStart w:id="7210" w:name="_Toc529968792"/>
      <w:r>
        <w:rPr>
          <w:rFonts w:hint="eastAsia"/>
        </w:rPr>
        <w:t>项目领导、实施和运</w:t>
      </w:r>
      <w:proofErr w:type="gramStart"/>
      <w:r>
        <w:rPr>
          <w:rFonts w:hint="eastAsia"/>
        </w:rPr>
        <w:t>维机构</w:t>
      </w:r>
      <w:proofErr w:type="gramEnd"/>
      <w:r>
        <w:rPr>
          <w:rFonts w:hint="eastAsia"/>
        </w:rPr>
        <w:t>及组织管理</w:t>
      </w:r>
      <w:bookmarkEnd w:id="7208"/>
      <w:bookmarkEnd w:id="7209"/>
      <w:bookmarkEnd w:id="7210"/>
    </w:p>
    <w:p w:rsidR="00C134E0" w:rsidRDefault="00C134E0" w:rsidP="00C134E0">
      <w:pPr>
        <w:pStyle w:val="3"/>
        <w:widowControl/>
        <w:numPr>
          <w:ilvl w:val="2"/>
          <w:numId w:val="11"/>
        </w:numPr>
        <w:tabs>
          <w:tab w:val="clear" w:pos="720"/>
        </w:tabs>
        <w:spacing w:before="0" w:after="0" w:line="415" w:lineRule="auto"/>
        <w:ind w:left="0" w:firstLine="0"/>
        <w:jc w:val="left"/>
      </w:pPr>
      <w:bookmarkStart w:id="7211" w:name="_Toc397955429"/>
      <w:bookmarkStart w:id="7212" w:name="_Toc529968793"/>
      <w:bookmarkStart w:id="7213" w:name="_Toc533433335"/>
      <w:r>
        <w:rPr>
          <w:rFonts w:hint="eastAsia"/>
        </w:rPr>
        <w:t>领</w:t>
      </w:r>
      <w:bookmarkStart w:id="7214" w:name="_Toc317756237"/>
      <w:bookmarkStart w:id="7215" w:name="_Toc392261412"/>
      <w:bookmarkStart w:id="7216" w:name="_Toc393097483"/>
      <w:r>
        <w:rPr>
          <w:rFonts w:hint="eastAsia"/>
        </w:rPr>
        <w:t>导和管理机构</w:t>
      </w:r>
      <w:bookmarkEnd w:id="7211"/>
      <w:bookmarkEnd w:id="7212"/>
      <w:bookmarkEnd w:id="7213"/>
    </w:p>
    <w:bookmarkEnd w:id="7214"/>
    <w:bookmarkEnd w:id="7215"/>
    <w:bookmarkEnd w:id="7216"/>
    <w:p w:rsidR="00C134E0" w:rsidRDefault="00C134E0" w:rsidP="00C134E0">
      <w:pPr>
        <w:rPr>
          <w:rFonts w:ascii="宋体" w:cs="宋体"/>
          <w:color w:val="000000"/>
          <w:lang w:val="zh-CN"/>
        </w:rPr>
      </w:pPr>
      <w:r>
        <w:rPr>
          <w:rFonts w:ascii="宋体" w:cs="宋体" w:hint="eastAsia"/>
          <w:color w:val="000000"/>
          <w:lang w:val="zh-CN"/>
        </w:rPr>
        <w:t>广东省未成年犯管教所牵头对项目全过程进行管理和监督、组织与协调。</w:t>
      </w:r>
    </w:p>
    <w:p w:rsidR="00C134E0" w:rsidRDefault="00C134E0" w:rsidP="00C134E0">
      <w:pPr>
        <w:pStyle w:val="3"/>
        <w:widowControl/>
        <w:numPr>
          <w:ilvl w:val="2"/>
          <w:numId w:val="11"/>
        </w:numPr>
        <w:spacing w:line="415" w:lineRule="auto"/>
        <w:ind w:left="0" w:firstLine="0"/>
        <w:jc w:val="left"/>
      </w:pPr>
      <w:bookmarkStart w:id="7217" w:name="_Toc397955431"/>
      <w:bookmarkStart w:id="7218" w:name="_Toc529968795"/>
      <w:bookmarkStart w:id="7219" w:name="_Toc533433337"/>
      <w:r>
        <w:rPr>
          <w:rFonts w:hint="eastAsia"/>
        </w:rPr>
        <w:t>运</w:t>
      </w:r>
      <w:bookmarkStart w:id="7220" w:name="_Toc317756239"/>
      <w:bookmarkStart w:id="7221" w:name="_Toc392261414"/>
      <w:bookmarkStart w:id="7222" w:name="_Toc393097485"/>
      <w:r>
        <w:rPr>
          <w:rFonts w:hint="eastAsia"/>
        </w:rPr>
        <w:t>行维护机构</w:t>
      </w:r>
      <w:bookmarkEnd w:id="7217"/>
      <w:bookmarkEnd w:id="7218"/>
      <w:bookmarkEnd w:id="7219"/>
    </w:p>
    <w:bookmarkEnd w:id="7220"/>
    <w:bookmarkEnd w:id="7221"/>
    <w:bookmarkEnd w:id="7222"/>
    <w:p w:rsidR="00C134E0" w:rsidRDefault="00C134E0" w:rsidP="00C134E0">
      <w:pPr>
        <w:rPr>
          <w:color w:val="000000"/>
          <w:lang w:val="zh-CN"/>
        </w:rPr>
      </w:pPr>
      <w:r>
        <w:rPr>
          <w:rFonts w:hint="eastAsia"/>
          <w:color w:val="000000"/>
          <w:lang w:val="zh-CN"/>
        </w:rPr>
        <w:t>为保证本项目的顺利建设和平稳运行，建立强有力的，高效率的项目实施体制，对项目建设过程进行规范、有效的管理，按照本项目的建设方案要求，专门成立项目组。项目组成员从未管所内部、相关职能部门抽选专人组成。在招投标结束后，由承建单位抽取技术骨干加入项目组。</w:t>
      </w:r>
    </w:p>
    <w:p w:rsidR="00C134E0" w:rsidRDefault="00C134E0" w:rsidP="00C134E0">
      <w:pPr>
        <w:rPr>
          <w:color w:val="000000"/>
          <w:lang w:val="zh-CN"/>
        </w:rPr>
      </w:pPr>
      <w:r>
        <w:rPr>
          <w:rFonts w:hint="eastAsia"/>
          <w:color w:val="000000"/>
          <w:lang w:val="zh-CN"/>
        </w:rPr>
        <w:t>项目组是为实现本项目工作任务和目标而组成的工作小组，在项目执行时成立，项目维护任务完成后解散。职责是以项目计划任务书规定的工作任务为目标，具体执行、实施项目的各项工作，并保证按质、按量、</w:t>
      </w:r>
      <w:proofErr w:type="gramStart"/>
      <w:r>
        <w:rPr>
          <w:rFonts w:hint="eastAsia"/>
          <w:color w:val="000000"/>
          <w:lang w:val="zh-CN"/>
        </w:rPr>
        <w:t>按期地</w:t>
      </w:r>
      <w:proofErr w:type="gramEnd"/>
      <w:r>
        <w:rPr>
          <w:rFonts w:hint="eastAsia"/>
          <w:color w:val="000000"/>
          <w:lang w:val="zh-CN"/>
        </w:rPr>
        <w:t>完成项目任务，遇重大问题向未管所请示报告。</w:t>
      </w:r>
    </w:p>
    <w:p w:rsidR="00C134E0" w:rsidRDefault="00C134E0" w:rsidP="00C134E0">
      <w:pPr>
        <w:pStyle w:val="2"/>
        <w:widowControl/>
        <w:numPr>
          <w:ilvl w:val="1"/>
          <w:numId w:val="11"/>
        </w:numPr>
        <w:tabs>
          <w:tab w:val="clear" w:pos="1569"/>
        </w:tabs>
        <w:spacing w:line="415" w:lineRule="auto"/>
        <w:ind w:left="0" w:firstLine="0"/>
        <w:jc w:val="left"/>
      </w:pPr>
      <w:bookmarkStart w:id="7223" w:name="_Toc401094168"/>
      <w:bookmarkStart w:id="7224" w:name="_Toc401126544"/>
      <w:bookmarkStart w:id="7225" w:name="_Toc401077405"/>
      <w:bookmarkStart w:id="7226" w:name="_Toc401094169"/>
      <w:bookmarkStart w:id="7227" w:name="_Toc401126545"/>
      <w:bookmarkStart w:id="7228" w:name="_Toc397955432"/>
      <w:bookmarkStart w:id="7229" w:name="_Toc529968796"/>
      <w:bookmarkStart w:id="7230" w:name="_Toc533433338"/>
      <w:bookmarkEnd w:id="7223"/>
      <w:bookmarkEnd w:id="7224"/>
      <w:bookmarkEnd w:id="7225"/>
      <w:bookmarkEnd w:id="7226"/>
      <w:bookmarkEnd w:id="7227"/>
      <w:r>
        <w:rPr>
          <w:rFonts w:hint="eastAsia"/>
        </w:rPr>
        <w:t>技术力量和人员配置</w:t>
      </w:r>
      <w:bookmarkEnd w:id="7228"/>
      <w:bookmarkEnd w:id="7229"/>
      <w:bookmarkEnd w:id="7230"/>
    </w:p>
    <w:p w:rsidR="00C134E0" w:rsidRDefault="00C134E0" w:rsidP="00C134E0">
      <w:pPr>
        <w:rPr>
          <w:rFonts w:ascii="宋体" w:cs="宋体"/>
          <w:color w:val="000000"/>
          <w:lang w:val="zh-CN"/>
        </w:rPr>
      </w:pPr>
      <w:r>
        <w:rPr>
          <w:rFonts w:ascii="宋体" w:cs="宋体" w:hint="eastAsia"/>
          <w:color w:val="000000"/>
          <w:lang w:val="zh-CN"/>
        </w:rPr>
        <w:t>安防系统建设项目是一项复杂的系统工程，不仅涉及到技术实现的方法和手段，而且涉及到项目实施期间各种资源的管理与调配。为了能有效地进行资源控制、进度控制和质量控制，确保项目顺利实施，必须建立职责明确、决策有效、执行有力的项目组织机构，从组织管理方面对项目实施严格、规范和有效的控制。并且最佳地将项目承担方、项目承建方、项目监理方的管理人员、技术人员有机地结合到项目的建设中。</w:t>
      </w:r>
    </w:p>
    <w:p w:rsidR="00C134E0" w:rsidRDefault="00C134E0" w:rsidP="00C134E0">
      <w:pPr>
        <w:pStyle w:val="2"/>
        <w:widowControl/>
        <w:numPr>
          <w:ilvl w:val="1"/>
          <w:numId w:val="11"/>
        </w:numPr>
        <w:tabs>
          <w:tab w:val="clear" w:pos="1569"/>
        </w:tabs>
        <w:spacing w:line="415" w:lineRule="auto"/>
        <w:ind w:left="0" w:firstLine="0"/>
        <w:jc w:val="left"/>
      </w:pPr>
      <w:bookmarkStart w:id="7231" w:name="_Toc397955433"/>
      <w:bookmarkStart w:id="7232" w:name="_Toc529968797"/>
      <w:bookmarkStart w:id="7233" w:name="_Toc533433339"/>
      <w:r>
        <w:rPr>
          <w:rFonts w:hint="eastAsia"/>
        </w:rPr>
        <w:t>人员培训需求和计划</w:t>
      </w:r>
      <w:bookmarkEnd w:id="7231"/>
      <w:bookmarkEnd w:id="7232"/>
      <w:bookmarkEnd w:id="7233"/>
    </w:p>
    <w:p w:rsidR="00C134E0" w:rsidRDefault="00C134E0" w:rsidP="00C134E0">
      <w:r>
        <w:rPr>
          <w:rFonts w:hint="eastAsia"/>
        </w:rPr>
        <w:t>培</w:t>
      </w:r>
      <w:bookmarkStart w:id="7234" w:name="_Toc309912241"/>
      <w:bookmarkStart w:id="7235" w:name="_Toc312331768"/>
      <w:bookmarkStart w:id="7236" w:name="_Toc316040422"/>
      <w:bookmarkStart w:id="7237" w:name="_Toc390156975"/>
      <w:r>
        <w:rPr>
          <w:rFonts w:hint="eastAsia"/>
        </w:rPr>
        <w:t>训工作是该系统建设项目非常重要的组成部分，是事关建设项目成功与否的重要环节。有效的培训工作能提高本项目的建设水平，降低项目风险；同时为项目人员带来实际的知识和应用技能，提高用户的素质，为应用系统的建设、维护和应用打好基础。</w:t>
      </w:r>
    </w:p>
    <w:p w:rsidR="00C134E0" w:rsidRDefault="00C134E0" w:rsidP="00C134E0">
      <w:r>
        <w:rPr>
          <w:rFonts w:hint="eastAsia"/>
        </w:rPr>
        <w:t>1</w:t>
      </w:r>
      <w:r>
        <w:rPr>
          <w:rFonts w:hint="eastAsia"/>
        </w:rPr>
        <w:t>、培训对象：由于涉及业务系统的用户角色不一样，不同角色在安全系统中所承担的职责不同，所需具备的能力也不同，因此，培训必须是针对不同的角色分别进行的，根据分类把所用用户分成三大类，分别是系统管理员、决策分析用户和业务操作员。</w:t>
      </w:r>
    </w:p>
    <w:p w:rsidR="00C134E0" w:rsidRDefault="00C134E0" w:rsidP="00C134E0">
      <w:r>
        <w:rPr>
          <w:rFonts w:hint="eastAsia"/>
        </w:rPr>
        <w:t>2</w:t>
      </w:r>
      <w:r>
        <w:rPr>
          <w:rFonts w:hint="eastAsia"/>
        </w:rPr>
        <w:t>、培训内容：</w:t>
      </w:r>
      <w:r>
        <w:rPr>
          <w:rFonts w:hAnsi="宋体" w:hint="eastAsia"/>
        </w:rPr>
        <w:t>根据本次安保建设的需要，必须对相关人员提供免费的原厂技术培训，使系统管理人员能独立进行系统管理、故障处理、日常测试维护等工作以及对信息安全等级保护相关政策、业务知识的培训。</w:t>
      </w:r>
    </w:p>
    <w:p w:rsidR="00C134E0" w:rsidRDefault="00C134E0" w:rsidP="00C134E0">
      <w:r>
        <w:rPr>
          <w:rFonts w:hint="eastAsia"/>
        </w:rPr>
        <w:t>3</w:t>
      </w:r>
      <w:r>
        <w:rPr>
          <w:rFonts w:hint="eastAsia"/>
        </w:rPr>
        <w:t>、培训方式：采用现场集中式培训，实施工作开始后，对安全系统管理、维护、操作以及安全服务内容等方面的现场集中式培训，提供电子教材，不包含培训场地。</w:t>
      </w:r>
    </w:p>
    <w:p w:rsidR="00C134E0" w:rsidRDefault="00C134E0" w:rsidP="00C134E0">
      <w:pPr>
        <w:pStyle w:val="1"/>
        <w:keepLines w:val="0"/>
        <w:pageBreakBefore/>
        <w:widowControl/>
        <w:numPr>
          <w:ilvl w:val="0"/>
          <w:numId w:val="11"/>
        </w:numPr>
        <w:spacing w:before="0" w:after="0" w:line="360" w:lineRule="auto"/>
        <w:ind w:left="0" w:firstLine="0"/>
        <w:jc w:val="left"/>
      </w:pPr>
      <w:bookmarkStart w:id="7238" w:name="_Toc533433340"/>
      <w:bookmarkEnd w:id="7234"/>
      <w:bookmarkEnd w:id="7235"/>
      <w:bookmarkEnd w:id="7236"/>
      <w:bookmarkEnd w:id="7237"/>
      <w:r>
        <w:rPr>
          <w:rFonts w:hint="eastAsia"/>
        </w:rPr>
        <w:lastRenderedPageBreak/>
        <w:t>项目实施进度</w:t>
      </w:r>
      <w:bookmarkEnd w:id="7206"/>
      <w:bookmarkEnd w:id="7238"/>
    </w:p>
    <w:p w:rsidR="00C134E0" w:rsidRDefault="00C134E0" w:rsidP="00C134E0">
      <w:pPr>
        <w:pStyle w:val="2"/>
        <w:widowControl/>
        <w:numPr>
          <w:ilvl w:val="1"/>
          <w:numId w:val="11"/>
        </w:numPr>
        <w:tabs>
          <w:tab w:val="clear" w:pos="1569"/>
        </w:tabs>
        <w:spacing w:line="415" w:lineRule="auto"/>
        <w:ind w:left="0" w:firstLine="0"/>
        <w:jc w:val="left"/>
      </w:pPr>
      <w:bookmarkStart w:id="7239" w:name="_Toc397955441"/>
      <w:bookmarkStart w:id="7240" w:name="_Toc533433341"/>
      <w:r>
        <w:rPr>
          <w:rFonts w:hint="eastAsia"/>
        </w:rPr>
        <w:t>项目实施内容</w:t>
      </w:r>
      <w:bookmarkEnd w:id="7239"/>
      <w:bookmarkEnd w:id="7240"/>
    </w:p>
    <w:p w:rsidR="00C134E0" w:rsidRDefault="00C134E0" w:rsidP="00C134E0">
      <w:pPr>
        <w:rPr>
          <w:rFonts w:ascii="宋体" w:hAnsi="宋体"/>
          <w:color w:val="000000"/>
        </w:rPr>
      </w:pPr>
      <w:r>
        <w:rPr>
          <w:rFonts w:ascii="宋体" w:hAnsi="宋体"/>
          <w:color w:val="000000"/>
        </w:rPr>
        <w:t>根据</w:t>
      </w:r>
      <w:r>
        <w:rPr>
          <w:rFonts w:hint="eastAsia"/>
          <w:color w:val="000000"/>
        </w:rPr>
        <w:t>未成年犯管教所</w:t>
      </w:r>
      <w:r>
        <w:rPr>
          <w:rFonts w:ascii="宋体" w:hAnsi="宋体"/>
          <w:color w:val="000000"/>
        </w:rPr>
        <w:t>的业务现状及安全规划需求，本项目建设包含以下几部分内容建设：</w:t>
      </w:r>
      <w:r>
        <w:rPr>
          <w:rFonts w:ascii="宋体" w:hAnsi="宋体" w:hint="eastAsia"/>
          <w:color w:val="000000"/>
        </w:rPr>
        <w:t>本项目在建设单位两个监管区里面的公共道路区域周边部署1</w:t>
      </w:r>
      <w:r>
        <w:rPr>
          <w:rFonts w:ascii="宋体" w:hAnsi="宋体"/>
          <w:color w:val="000000"/>
        </w:rPr>
        <w:t>6</w:t>
      </w:r>
      <w:r>
        <w:rPr>
          <w:rFonts w:ascii="宋体" w:hAnsi="宋体" w:hint="eastAsia"/>
          <w:color w:val="000000"/>
        </w:rPr>
        <w:t>个点位视频监控的工程建设（</w:t>
      </w:r>
      <w:proofErr w:type="gramStart"/>
      <w:r>
        <w:rPr>
          <w:rFonts w:ascii="宋体" w:hAnsi="宋体" w:hint="eastAsia"/>
          <w:color w:val="000000"/>
        </w:rPr>
        <w:t>含基础</w:t>
      </w:r>
      <w:proofErr w:type="gramEnd"/>
      <w:r>
        <w:rPr>
          <w:rFonts w:ascii="宋体" w:hAnsi="宋体" w:hint="eastAsia"/>
          <w:color w:val="000000"/>
        </w:rPr>
        <w:t>设施及前端、传输，存储的设备及安装调试）、维保等。</w:t>
      </w:r>
    </w:p>
    <w:p w:rsidR="00C134E0" w:rsidRDefault="00C134E0" w:rsidP="00C134E0">
      <w:pPr>
        <w:pStyle w:val="2"/>
        <w:widowControl/>
        <w:numPr>
          <w:ilvl w:val="1"/>
          <w:numId w:val="11"/>
        </w:numPr>
        <w:tabs>
          <w:tab w:val="clear" w:pos="1569"/>
        </w:tabs>
        <w:spacing w:line="415" w:lineRule="auto"/>
        <w:ind w:left="0" w:firstLine="0"/>
        <w:jc w:val="left"/>
      </w:pPr>
      <w:bookmarkStart w:id="7241" w:name="_Toc401094185"/>
      <w:bookmarkStart w:id="7242" w:name="_Toc401126561"/>
      <w:bookmarkStart w:id="7243" w:name="_Toc401077420"/>
      <w:bookmarkStart w:id="7244" w:name="_Toc401094184"/>
      <w:bookmarkStart w:id="7245" w:name="_Toc401126560"/>
      <w:bookmarkStart w:id="7246" w:name="_Toc397955446"/>
      <w:bookmarkStart w:id="7247" w:name="_Toc533433342"/>
      <w:bookmarkStart w:id="7248" w:name="_Toc401077421"/>
      <w:bookmarkEnd w:id="7241"/>
      <w:bookmarkEnd w:id="7242"/>
      <w:bookmarkEnd w:id="7243"/>
      <w:bookmarkEnd w:id="7244"/>
      <w:bookmarkEnd w:id="7245"/>
      <w:bookmarkEnd w:id="7248"/>
      <w:r>
        <w:rPr>
          <w:rFonts w:hint="eastAsia"/>
        </w:rPr>
        <w:t>项目实施工期</w:t>
      </w:r>
      <w:bookmarkEnd w:id="7246"/>
      <w:bookmarkEnd w:id="7247"/>
    </w:p>
    <w:p w:rsidR="00C134E0" w:rsidRDefault="00C134E0" w:rsidP="00C134E0">
      <w:pPr>
        <w:rPr>
          <w:color w:val="000000"/>
        </w:rPr>
      </w:pPr>
      <w:r>
        <w:rPr>
          <w:rFonts w:hint="eastAsia"/>
          <w:color w:val="000000"/>
        </w:rPr>
        <w:t>本项目实施工期预计为</w:t>
      </w:r>
      <w:r>
        <w:rPr>
          <w:color w:val="000000"/>
        </w:rPr>
        <w:t>60</w:t>
      </w:r>
      <w:r>
        <w:rPr>
          <w:color w:val="000000"/>
        </w:rPr>
        <w:t>天</w:t>
      </w:r>
      <w:r>
        <w:rPr>
          <w:rFonts w:hint="eastAsia"/>
          <w:color w:val="000000"/>
        </w:rPr>
        <w:t>，包括设备的供货期，</w:t>
      </w:r>
      <w:r>
        <w:rPr>
          <w:rFonts w:ascii="宋体" w:hAnsi="宋体" w:hint="eastAsia"/>
          <w:color w:val="000000"/>
        </w:rPr>
        <w:t>前端、传输，存储的设备建设安装、调试及初步验收</w:t>
      </w:r>
      <w:r>
        <w:rPr>
          <w:rFonts w:hint="eastAsia"/>
          <w:color w:val="000000"/>
        </w:rPr>
        <w:t>等。</w:t>
      </w:r>
    </w:p>
    <w:p w:rsidR="007A3446" w:rsidRDefault="007A3446" w:rsidP="00C134E0"/>
    <w:sectPr w:rsidR="007A34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155" w:rsidRDefault="00C07155" w:rsidP="00C134E0">
      <w:r>
        <w:separator/>
      </w:r>
    </w:p>
  </w:endnote>
  <w:endnote w:type="continuationSeparator" w:id="0">
    <w:p w:rsidR="00C07155" w:rsidRDefault="00C07155" w:rsidP="00C13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Microsoft Sans Serif">
    <w:panose1 w:val="020B0604020202020204"/>
    <w:charset w:val="00"/>
    <w:family w:val="swiss"/>
    <w:pitch w:val="variable"/>
    <w:sig w:usb0="E1002AFF" w:usb1="C0000002" w:usb2="00000008" w:usb3="00000000" w:csb0="000101F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4E0" w:rsidRDefault="00C134E0">
    <w:pPr>
      <w:pStyle w:val="a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4E0" w:rsidRDefault="00C134E0">
    <w:pPr>
      <w:pStyle w:val="a8"/>
      <w:ind w:firstLine="360"/>
      <w:jc w:val="center"/>
    </w:pPr>
    <w:r>
      <w:fldChar w:fldCharType="begin"/>
    </w:r>
    <w:r>
      <w:instrText>PAGE   \* MERGEFORMAT</w:instrText>
    </w:r>
    <w:r>
      <w:fldChar w:fldCharType="separate"/>
    </w:r>
    <w:r w:rsidR="001C343C" w:rsidRPr="001C343C">
      <w:rPr>
        <w:noProof/>
        <w:lang w:val="zh-CN" w:eastAsia="zh-CN"/>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4E0" w:rsidRDefault="00C134E0">
    <w:pPr>
      <w:pStyle w:val="a8"/>
      <w:jc w:val="center"/>
    </w:pPr>
    <w:r>
      <w:fldChar w:fldCharType="begin"/>
    </w:r>
    <w:r>
      <w:instrText>PAGE   \* MERGEFORMAT</w:instrText>
    </w:r>
    <w:r>
      <w:fldChar w:fldCharType="separate"/>
    </w:r>
    <w:r w:rsidRPr="00A44746">
      <w:rPr>
        <w:noProof/>
        <w:lang w:val="zh-CN" w:eastAsia="zh-CN"/>
      </w:rPr>
      <w:t>80</w:t>
    </w:r>
    <w:r>
      <w:fldChar w:fldCharType="end"/>
    </w:r>
  </w:p>
  <w:p w:rsidR="00C134E0" w:rsidRDefault="00C134E0">
    <w:pPr>
      <w:pStyle w:val="a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155" w:rsidRDefault="00C07155" w:rsidP="00C134E0">
      <w:r>
        <w:separator/>
      </w:r>
    </w:p>
  </w:footnote>
  <w:footnote w:type="continuationSeparator" w:id="0">
    <w:p w:rsidR="00C07155" w:rsidRDefault="00C07155" w:rsidP="00C134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4E0" w:rsidRDefault="00C134E0">
    <w:pPr>
      <w:pStyle w:val="a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4E0" w:rsidRDefault="00C134E0" w:rsidP="008B0B67">
    <w:pPr>
      <w:pStyle w:val="a7"/>
      <w:ind w:firstLineChars="682" w:firstLine="1228"/>
      <w:jc w:val="both"/>
      <w:rPr>
        <w:szCs w:val="21"/>
      </w:rPr>
    </w:pPr>
    <w:r>
      <w:rPr>
        <w:rFonts w:hint="eastAsia"/>
        <w:szCs w:val="21"/>
      </w:rPr>
      <w:t>广东省未成年犯管教所东、西监管区基建施工围</w:t>
    </w:r>
    <w:proofErr w:type="gramStart"/>
    <w:r>
      <w:rPr>
        <w:rFonts w:hint="eastAsia"/>
        <w:szCs w:val="21"/>
      </w:rPr>
      <w:t>蔽区域</w:t>
    </w:r>
    <w:proofErr w:type="gramEnd"/>
    <w:r>
      <w:rPr>
        <w:rFonts w:hint="eastAsia"/>
        <w:szCs w:val="21"/>
      </w:rPr>
      <w:t>增加监控摄像机项目</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4E0" w:rsidRDefault="00C134E0">
    <w:pPr>
      <w:pStyle w:val="a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FFFFF7F"/>
    <w:lvl w:ilvl="0">
      <w:start w:val="1"/>
      <w:numFmt w:val="decimal"/>
      <w:lvlText w:val="%1."/>
      <w:lvlJc w:val="left"/>
      <w:pPr>
        <w:tabs>
          <w:tab w:val="num" w:pos="780"/>
        </w:tabs>
        <w:ind w:left="780" w:hanging="360"/>
      </w:pPr>
    </w:lvl>
  </w:abstractNum>
  <w:abstractNum w:abstractNumId="1">
    <w:nsid w:val="0000001E"/>
    <w:multiLevelType w:val="multilevel"/>
    <w:tmpl w:val="0000001E"/>
    <w:lvl w:ilvl="0">
      <w:start w:val="1"/>
      <w:numFmt w:val="decimal"/>
      <w:lvlText w:val="%1)"/>
      <w:lvlJc w:val="left"/>
      <w:pPr>
        <w:tabs>
          <w:tab w:val="num" w:pos="1453"/>
        </w:tabs>
        <w:ind w:left="1453" w:hanging="4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32"/>
    <w:multiLevelType w:val="multilevel"/>
    <w:tmpl w:val="0000003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0000036"/>
    <w:multiLevelType w:val="multilevel"/>
    <w:tmpl w:val="00000036"/>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01CF1E89"/>
    <w:multiLevelType w:val="multilevel"/>
    <w:tmpl w:val="01CF1E89"/>
    <w:lvl w:ilvl="0">
      <w:start w:val="1"/>
      <w:numFmt w:val="decimal"/>
      <w:lvlText w:val="%1）"/>
      <w:lvlJc w:val="left"/>
      <w:pPr>
        <w:tabs>
          <w:tab w:val="num" w:pos="720"/>
        </w:tabs>
        <w:ind w:left="72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1D320DE"/>
    <w:multiLevelType w:val="multilevel"/>
    <w:tmpl w:val="01D320DE"/>
    <w:lvl w:ilvl="0">
      <w:start w:val="1"/>
      <w:numFmt w:val="chineseCountingThousand"/>
      <w:lvlText w:val="第%1章"/>
      <w:lvlJc w:val="left"/>
      <w:pPr>
        <w:tabs>
          <w:tab w:val="num" w:pos="1440"/>
        </w:tabs>
      </w:pPr>
      <w:rPr>
        <w:rFonts w:cs="Times New Roman" w:hint="eastAsia"/>
      </w:rPr>
    </w:lvl>
    <w:lvl w:ilvl="1">
      <w:start w:val="1"/>
      <w:numFmt w:val="decimal"/>
      <w:isLgl/>
      <w:lvlText w:val="%1.%2"/>
      <w:lvlJc w:val="left"/>
      <w:pPr>
        <w:tabs>
          <w:tab w:val="num" w:pos="720"/>
        </w:tabs>
      </w:pPr>
      <w:rPr>
        <w:rFonts w:cs="Times New Roman" w:hint="eastAsia"/>
      </w:rPr>
    </w:lvl>
    <w:lvl w:ilvl="2">
      <w:start w:val="1"/>
      <w:numFmt w:val="decimal"/>
      <w:isLgl/>
      <w:suff w:val="space"/>
      <w:lvlText w:val="%1.%2.%3"/>
      <w:lvlJc w:val="left"/>
      <w:rPr>
        <w:rFonts w:cs="Times New Roman" w:hint="eastAsia"/>
      </w:rPr>
    </w:lvl>
    <w:lvl w:ilvl="3">
      <w:start w:val="1"/>
      <w:numFmt w:val="decimal"/>
      <w:lvlText w:val=""/>
      <w:lvlJc w:val="left"/>
      <w:pPr>
        <w:tabs>
          <w:tab w:val="num" w:pos="360"/>
        </w:tabs>
      </w:pPr>
      <w:rPr>
        <w:rFonts w:cs="Times New Roman" w:hint="eastAsia"/>
      </w:rPr>
    </w:lvl>
    <w:lvl w:ilvl="4">
      <w:start w:val="1"/>
      <w:numFmt w:val="decimal"/>
      <w:lvlText w:val=""/>
      <w:lvlJc w:val="left"/>
      <w:pPr>
        <w:tabs>
          <w:tab w:val="num" w:pos="360"/>
        </w:tabs>
      </w:pPr>
      <w:rPr>
        <w:rFonts w:cs="Times New Roman" w:hint="eastAsia"/>
      </w:rPr>
    </w:lvl>
    <w:lvl w:ilvl="5">
      <w:start w:val="1"/>
      <w:numFmt w:val="decimal"/>
      <w:lvlText w:val=""/>
      <w:lvlJc w:val="left"/>
      <w:pPr>
        <w:tabs>
          <w:tab w:val="num" w:pos="360"/>
        </w:tabs>
      </w:pPr>
      <w:rPr>
        <w:rFonts w:cs="Times New Roman" w:hint="eastAsia"/>
      </w:rPr>
    </w:lvl>
    <w:lvl w:ilvl="6">
      <w:start w:val="1"/>
      <w:numFmt w:val="decimal"/>
      <w:lvlText w:val=""/>
      <w:lvlJc w:val="left"/>
      <w:pPr>
        <w:tabs>
          <w:tab w:val="num" w:pos="360"/>
        </w:tabs>
      </w:pPr>
      <w:rPr>
        <w:rFonts w:cs="Times New Roman" w:hint="eastAsia"/>
      </w:rPr>
    </w:lvl>
    <w:lvl w:ilvl="7">
      <w:start w:val="1"/>
      <w:numFmt w:val="decimal"/>
      <w:lvlText w:val=""/>
      <w:lvlJc w:val="left"/>
      <w:pPr>
        <w:tabs>
          <w:tab w:val="num" w:pos="360"/>
        </w:tabs>
      </w:pPr>
      <w:rPr>
        <w:rFonts w:cs="Times New Roman" w:hint="eastAsia"/>
      </w:rPr>
    </w:lvl>
    <w:lvl w:ilvl="8">
      <w:start w:val="1"/>
      <w:numFmt w:val="decimal"/>
      <w:lvlText w:val=""/>
      <w:lvlJc w:val="left"/>
      <w:pPr>
        <w:tabs>
          <w:tab w:val="num" w:pos="360"/>
        </w:tabs>
      </w:pPr>
      <w:rPr>
        <w:rFonts w:cs="Times New Roman" w:hint="eastAsia"/>
      </w:rPr>
    </w:lvl>
  </w:abstractNum>
  <w:abstractNum w:abstractNumId="6">
    <w:nsid w:val="0F3513B5"/>
    <w:multiLevelType w:val="multilevel"/>
    <w:tmpl w:val="0F3513B5"/>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12101932"/>
    <w:multiLevelType w:val="multilevel"/>
    <w:tmpl w:val="12101932"/>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4D15B21"/>
    <w:multiLevelType w:val="multilevel"/>
    <w:tmpl w:val="14D15B2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6FA23F5"/>
    <w:multiLevelType w:val="multilevel"/>
    <w:tmpl w:val="16FA23F5"/>
    <w:lvl w:ilvl="0">
      <w:start w:val="1"/>
      <w:numFmt w:val="decimal"/>
      <w:lvlText w:val="%1."/>
      <w:lvlJc w:val="left"/>
      <w:pPr>
        <w:ind w:left="57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89F4A58"/>
    <w:multiLevelType w:val="multilevel"/>
    <w:tmpl w:val="189F4A58"/>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1">
    <w:nsid w:val="1A05733F"/>
    <w:multiLevelType w:val="multilevel"/>
    <w:tmpl w:val="1A05733F"/>
    <w:lvl w:ilvl="0">
      <w:start w:val="1"/>
      <w:numFmt w:val="decimal"/>
      <w:lvlText w:val="第%1章"/>
      <w:lvlJc w:val="left"/>
      <w:pPr>
        <w:tabs>
          <w:tab w:val="num" w:pos="432"/>
        </w:tabs>
        <w:ind w:left="432" w:hanging="432"/>
      </w:pPr>
      <w:rPr>
        <w:b w:val="0"/>
        <w:bCs w:val="0"/>
        <w:i w:val="0"/>
        <w:iCs w:val="0"/>
        <w:caps w:val="0"/>
        <w:smallCaps w:val="0"/>
        <w:strike w:val="0"/>
        <w:dstrike w:val="0"/>
        <w:outline w:val="0"/>
        <w:shadow w:val="0"/>
        <w:emboss w:val="0"/>
        <w:imprint w:val="0"/>
        <w:vanish w:val="0"/>
        <w:spacing w:val="0"/>
        <w:position w:val="0"/>
        <w:u w:val="none"/>
        <w:vertAlign w:val="baseline"/>
        <w:em w:val="none"/>
      </w:rPr>
    </w:lvl>
    <w:lvl w:ilvl="1">
      <w:start w:val="1"/>
      <w:numFmt w:val="decimal"/>
      <w:lvlText w:val="%1.%2"/>
      <w:lvlJc w:val="left"/>
      <w:pPr>
        <w:tabs>
          <w:tab w:val="num" w:pos="1569"/>
        </w:tabs>
        <w:ind w:left="1569" w:hanging="576"/>
      </w:pPr>
      <w:rPr>
        <w:rFonts w:hint="eastAsia"/>
      </w:rPr>
    </w:lvl>
    <w:lvl w:ilvl="2">
      <w:start w:val="1"/>
      <w:numFmt w:val="decimal"/>
      <w:lvlText w:val="%1.%2.%3"/>
      <w:lvlJc w:val="left"/>
      <w:pPr>
        <w:tabs>
          <w:tab w:val="num" w:pos="720"/>
        </w:tabs>
        <w:ind w:left="720" w:hanging="720"/>
      </w:pPr>
      <w:rPr>
        <w:rFonts w:hint="eastAsia"/>
        <w:b/>
      </w:rPr>
    </w:lvl>
    <w:lvl w:ilvl="3">
      <w:start w:val="1"/>
      <w:numFmt w:val="decimal"/>
      <w:lvlText w:val="%1.%2.%3.%4"/>
      <w:lvlJc w:val="left"/>
      <w:pPr>
        <w:tabs>
          <w:tab w:val="num" w:pos="864"/>
        </w:tabs>
        <w:ind w:left="864" w:hanging="864"/>
      </w:pPr>
      <w:rPr>
        <w:rFonts w:hint="eastAsia"/>
        <w:b/>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nsid w:val="1A9626F3"/>
    <w:multiLevelType w:val="multilevel"/>
    <w:tmpl w:val="1A9626F3"/>
    <w:lvl w:ilvl="0">
      <w:start w:val="1"/>
      <w:numFmt w:val="decimal"/>
      <w:lvlText w:val="%1）"/>
      <w:lvlJc w:val="left"/>
      <w:pPr>
        <w:tabs>
          <w:tab w:val="num" w:pos="720"/>
        </w:tabs>
        <w:ind w:left="72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1AAE3405"/>
    <w:multiLevelType w:val="multilevel"/>
    <w:tmpl w:val="1AAE340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CD52504"/>
    <w:multiLevelType w:val="multilevel"/>
    <w:tmpl w:val="2CD52504"/>
    <w:lvl w:ilvl="0">
      <w:start w:val="1"/>
      <w:numFmt w:val="decimal"/>
      <w:lvlText w:val="%1）"/>
      <w:lvlJc w:val="left"/>
      <w:pPr>
        <w:tabs>
          <w:tab w:val="num" w:pos="720"/>
        </w:tabs>
        <w:ind w:left="720" w:hanging="720"/>
      </w:pPr>
      <w:rPr>
        <w:rFonts w:hint="eastAsia"/>
      </w:rPr>
    </w:lvl>
    <w:lvl w:ilvl="1">
      <w:start w:val="1"/>
      <w:numFmt w:val="decimal"/>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5">
    <w:nsid w:val="2E814574"/>
    <w:multiLevelType w:val="multilevel"/>
    <w:tmpl w:val="2E814574"/>
    <w:lvl w:ilvl="0">
      <w:start w:val="1"/>
      <w:numFmt w:val="decimal"/>
      <w:isLgl/>
      <w:lvlText w:val="%1"/>
      <w:lvlJc w:val="left"/>
      <w:pPr>
        <w:tabs>
          <w:tab w:val="num" w:pos="425"/>
        </w:tabs>
        <w:ind w:left="0" w:firstLine="0"/>
      </w:pPr>
      <w:rPr>
        <w:rFonts w:eastAsia="黑体" w:hint="eastAsia"/>
        <w:b/>
        <w:i w:val="0"/>
        <w:sz w:val="28"/>
        <w:szCs w:val="28"/>
      </w:rPr>
    </w:lvl>
    <w:lvl w:ilvl="1">
      <w:start w:val="1"/>
      <w:numFmt w:val="decimal"/>
      <w:lvlText w:val="3.%2"/>
      <w:lvlJc w:val="left"/>
      <w:pPr>
        <w:tabs>
          <w:tab w:val="num" w:pos="662"/>
        </w:tabs>
        <w:ind w:left="95" w:firstLine="0"/>
      </w:pPr>
      <w:rPr>
        <w:rFonts w:eastAsia="黑体" w:hint="eastAsia"/>
        <w:sz w:val="21"/>
        <w:szCs w:val="21"/>
      </w:rPr>
    </w:lvl>
    <w:lvl w:ilvl="2">
      <w:start w:val="1"/>
      <w:numFmt w:val="decimal"/>
      <w:lvlText w:val="%1.%2.%3"/>
      <w:lvlJc w:val="left"/>
      <w:pPr>
        <w:tabs>
          <w:tab w:val="num" w:pos="1184"/>
        </w:tabs>
        <w:ind w:left="475" w:firstLine="0"/>
      </w:pPr>
      <w:rPr>
        <w:rFonts w:eastAsia="宋体" w:hint="eastAsia"/>
        <w:b/>
        <w:sz w:val="21"/>
        <w:szCs w:val="21"/>
      </w:rPr>
    </w:lvl>
    <w:lvl w:ilvl="3">
      <w:start w:val="1"/>
      <w:numFmt w:val="decimal"/>
      <w:lvlText w:val="%1.%2.%3.%4"/>
      <w:lvlJc w:val="left"/>
      <w:pPr>
        <w:tabs>
          <w:tab w:val="num" w:pos="946"/>
        </w:tabs>
        <w:ind w:left="95" w:firstLine="0"/>
      </w:pPr>
      <w:rPr>
        <w:rFonts w:eastAsia="宋体" w:hint="eastAsia"/>
        <w:sz w:val="21"/>
        <w:szCs w:val="21"/>
      </w:rPr>
    </w:lvl>
    <w:lvl w:ilvl="4">
      <w:start w:val="1"/>
      <w:numFmt w:val="decimal"/>
      <w:lvlText w:val="%1.%2.%3.%4.%5"/>
      <w:lvlJc w:val="left"/>
      <w:pPr>
        <w:tabs>
          <w:tab w:val="num" w:pos="992"/>
        </w:tabs>
        <w:ind w:left="0" w:firstLine="0"/>
      </w:pPr>
      <w:rPr>
        <w:rFonts w:eastAsia="宋体" w:hint="eastAsia"/>
        <w:sz w:val="21"/>
        <w:szCs w:val="21"/>
      </w:rPr>
    </w:lvl>
    <w:lvl w:ilvl="5">
      <w:start w:val="1"/>
      <w:numFmt w:val="decimal"/>
      <w:lvlText w:val="%1.%2.%3.%4.%5.%6"/>
      <w:lvlJc w:val="left"/>
      <w:pPr>
        <w:tabs>
          <w:tab w:val="num" w:pos="2835"/>
        </w:tabs>
        <w:ind w:left="0" w:firstLine="0"/>
      </w:pPr>
      <w:rPr>
        <w:rFonts w:hint="eastAsia"/>
      </w:rPr>
    </w:lvl>
    <w:lvl w:ilvl="6">
      <w:start w:val="1"/>
      <w:numFmt w:val="decimal"/>
      <w:lvlText w:val="%1.%2.%3.%4.%5.%6.%7"/>
      <w:lvlJc w:val="left"/>
      <w:pPr>
        <w:tabs>
          <w:tab w:val="num" w:pos="4711"/>
        </w:tabs>
        <w:ind w:left="0" w:firstLine="0"/>
      </w:pPr>
      <w:rPr>
        <w:rFonts w:hint="eastAsia"/>
      </w:rPr>
    </w:lvl>
    <w:lvl w:ilvl="7">
      <w:start w:val="1"/>
      <w:numFmt w:val="decimal"/>
      <w:lvlText w:val="%1.%2.%3.%4.%5.%6.%7.%8"/>
      <w:lvlJc w:val="left"/>
      <w:pPr>
        <w:tabs>
          <w:tab w:val="num" w:pos="5136"/>
        </w:tabs>
        <w:ind w:left="0" w:firstLine="0"/>
      </w:pPr>
      <w:rPr>
        <w:rFonts w:hint="eastAsia"/>
      </w:rPr>
    </w:lvl>
    <w:lvl w:ilvl="8">
      <w:start w:val="1"/>
      <w:numFmt w:val="decimal"/>
      <w:lvlText w:val="%1.%2.%3.%4.%5.%6.%7.%8.%9"/>
      <w:lvlJc w:val="left"/>
      <w:pPr>
        <w:tabs>
          <w:tab w:val="num" w:pos="5922"/>
        </w:tabs>
        <w:ind w:left="0" w:firstLine="0"/>
      </w:pPr>
      <w:rPr>
        <w:rFonts w:hint="eastAsia"/>
      </w:rPr>
    </w:lvl>
  </w:abstractNum>
  <w:abstractNum w:abstractNumId="16">
    <w:nsid w:val="34A30D37"/>
    <w:multiLevelType w:val="multilevel"/>
    <w:tmpl w:val="34A30D37"/>
    <w:lvl w:ilvl="0">
      <w:start w:val="1"/>
      <w:numFmt w:val="decimal"/>
      <w:lvlText w:val="%1"/>
      <w:lvlJc w:val="left"/>
      <w:pPr>
        <w:tabs>
          <w:tab w:val="num" w:pos="1955"/>
        </w:tabs>
        <w:ind w:left="1955" w:hanging="170"/>
      </w:pPr>
      <w:rPr>
        <w:rFonts w:ascii="Times New Roman" w:eastAsia="宋体" w:hAnsi="Times New Roman" w:cs="Times New Roman" w:hint="default"/>
        <w:spacing w:val="-20"/>
        <w:kern w:val="2"/>
        <w:position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57A51D4"/>
    <w:multiLevelType w:val="multilevel"/>
    <w:tmpl w:val="357A51D4"/>
    <w:lvl w:ilvl="0">
      <w:start w:val="1"/>
      <w:numFmt w:val="chineseCountingThousand"/>
      <w:suff w:val="space"/>
      <w:lvlText w:val="第%1章"/>
      <w:lvlJc w:val="center"/>
      <w:pPr>
        <w:ind w:left="4464" w:firstLine="576"/>
      </w:pPr>
      <w:rPr>
        <w:rFonts w:ascii="Times New Roman" w:eastAsia="黑体" w:cs="Times New Roman" w:hint="eastAsia"/>
        <w:b/>
        <w:i w:val="0"/>
        <w:sz w:val="36"/>
        <w:szCs w:val="36"/>
      </w:rPr>
    </w:lvl>
    <w:lvl w:ilvl="1">
      <w:start w:val="1"/>
      <w:numFmt w:val="decimal"/>
      <w:isLgl/>
      <w:suff w:val="space"/>
      <w:lvlText w:val="%1.%2."/>
      <w:lvlJc w:val="left"/>
      <w:rPr>
        <w:rFonts w:cs="Times New Roman" w:hint="eastAsia"/>
      </w:rPr>
    </w:lvl>
    <w:lvl w:ilvl="2">
      <w:start w:val="1"/>
      <w:numFmt w:val="decimal"/>
      <w:isLgl/>
      <w:suff w:val="space"/>
      <w:lvlText w:val="%1.%2.%3."/>
      <w:lvlJc w:val="left"/>
      <w:pPr>
        <w:ind w:left="1980"/>
      </w:pPr>
      <w:rPr>
        <w:rFonts w:cs="Times New Roman" w:hint="eastAsia"/>
      </w:rPr>
    </w:lvl>
    <w:lvl w:ilvl="3">
      <w:start w:val="1"/>
      <w:numFmt w:val="decimal"/>
      <w:isLgl/>
      <w:suff w:val="space"/>
      <w:lvlText w:val="%1.%2.%3.%4"/>
      <w:lvlJc w:val="left"/>
      <w:pPr>
        <w:ind w:left="1800"/>
      </w:pPr>
      <w:rPr>
        <w:rFonts w:cs="Times New Roman" w:hint="eastAsia"/>
      </w:rPr>
    </w:lvl>
    <w:lvl w:ilvl="4">
      <w:start w:val="1"/>
      <w:numFmt w:val="decimal"/>
      <w:lvlText w:val="%1.%2.%3.%4.%5"/>
      <w:lvlJc w:val="left"/>
      <w:pPr>
        <w:tabs>
          <w:tab w:val="num" w:pos="2263"/>
        </w:tabs>
        <w:ind w:left="2263" w:hanging="850"/>
      </w:pPr>
      <w:rPr>
        <w:rFonts w:cs="Times New Roman" w:hint="eastAsia"/>
      </w:rPr>
    </w:lvl>
    <w:lvl w:ilvl="5">
      <w:start w:val="1"/>
      <w:numFmt w:val="decimal"/>
      <w:lvlText w:val="%1"/>
      <w:lvlJc w:val="left"/>
      <w:pPr>
        <w:tabs>
          <w:tab w:val="num" w:pos="2972"/>
        </w:tabs>
        <w:ind w:left="2972" w:hanging="1134"/>
      </w:pPr>
      <w:rPr>
        <w:rFonts w:cs="Times New Roman" w:hint="eastAsia"/>
      </w:rPr>
    </w:lvl>
    <w:lvl w:ilvl="6">
      <w:start w:val="1"/>
      <w:numFmt w:val="decimal"/>
      <w:lvlText w:val="%1.%2.%3.%4.%5.%6.%7"/>
      <w:lvlJc w:val="left"/>
      <w:pPr>
        <w:tabs>
          <w:tab w:val="num" w:pos="3539"/>
        </w:tabs>
        <w:ind w:left="3539" w:hanging="1276"/>
      </w:pPr>
      <w:rPr>
        <w:rFonts w:cs="Times New Roman" w:hint="eastAsia"/>
      </w:rPr>
    </w:lvl>
    <w:lvl w:ilvl="7">
      <w:start w:val="1"/>
      <w:numFmt w:val="decimal"/>
      <w:lvlText w:val="%1.%2.%3.%4.%5.%6.%7.%8"/>
      <w:lvlJc w:val="left"/>
      <w:pPr>
        <w:tabs>
          <w:tab w:val="num" w:pos="4106"/>
        </w:tabs>
        <w:ind w:left="4106" w:hanging="1418"/>
      </w:pPr>
      <w:rPr>
        <w:rFonts w:cs="Times New Roman" w:hint="eastAsia"/>
      </w:rPr>
    </w:lvl>
    <w:lvl w:ilvl="8">
      <w:start w:val="1"/>
      <w:numFmt w:val="decimal"/>
      <w:lvlText w:val="%1.%2.%3.%4.%5.%6.%7.%8.%9"/>
      <w:lvlJc w:val="left"/>
      <w:pPr>
        <w:tabs>
          <w:tab w:val="num" w:pos="4814"/>
        </w:tabs>
        <w:ind w:left="4814" w:hanging="1700"/>
      </w:pPr>
      <w:rPr>
        <w:rFonts w:cs="Times New Roman" w:hint="eastAsia"/>
      </w:rPr>
    </w:lvl>
  </w:abstractNum>
  <w:abstractNum w:abstractNumId="18">
    <w:nsid w:val="385133BA"/>
    <w:multiLevelType w:val="multilevel"/>
    <w:tmpl w:val="385133BA"/>
    <w:lvl w:ilvl="0">
      <w:start w:val="1"/>
      <w:numFmt w:val="decimal"/>
      <w:lvlText w:val="%1）"/>
      <w:lvlJc w:val="left"/>
      <w:pPr>
        <w:tabs>
          <w:tab w:val="num" w:pos="1430"/>
        </w:tabs>
        <w:ind w:left="1430" w:hanging="720"/>
      </w:pPr>
      <w:rPr>
        <w:rFonts w:hint="eastAsia"/>
      </w:rPr>
    </w:lvl>
    <w:lvl w:ilvl="1">
      <w:start w:val="1"/>
      <w:numFmt w:val="upperLetter"/>
      <w:lvlText w:val="%2）"/>
      <w:lvlJc w:val="left"/>
      <w:pPr>
        <w:tabs>
          <w:tab w:val="num" w:pos="1140"/>
        </w:tabs>
        <w:ind w:left="1140" w:hanging="7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3F49279D"/>
    <w:multiLevelType w:val="multilevel"/>
    <w:tmpl w:val="3F49279D"/>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20">
    <w:nsid w:val="45307CD0"/>
    <w:multiLevelType w:val="multilevel"/>
    <w:tmpl w:val="45307CD0"/>
    <w:lvl w:ilvl="0">
      <w:start w:val="1"/>
      <w:numFmt w:val="decimal"/>
      <w:lvlText w:val="%1"/>
      <w:lvlJc w:val="left"/>
      <w:pPr>
        <w:ind w:left="590" w:hanging="420"/>
      </w:pPr>
      <w:rPr>
        <w:rFonts w:ascii="Times New Roman" w:eastAsia="宋体" w:hAnsi="Times New Roman" w:cs="Times New Roman" w:hint="default"/>
        <w:spacing w:val="-20"/>
        <w:kern w:val="2"/>
        <w:position w:val="0"/>
      </w:rPr>
    </w:lvl>
    <w:lvl w:ilvl="1">
      <w:start w:val="1"/>
      <w:numFmt w:val="lowerLetter"/>
      <w:lvlText w:val="%2)"/>
      <w:lvlJc w:val="left"/>
      <w:pPr>
        <w:ind w:left="1010" w:hanging="420"/>
      </w:pPr>
    </w:lvl>
    <w:lvl w:ilvl="2">
      <w:start w:val="1"/>
      <w:numFmt w:val="lowerRoman"/>
      <w:lvlText w:val="%3."/>
      <w:lvlJc w:val="right"/>
      <w:pPr>
        <w:ind w:left="1430" w:hanging="420"/>
      </w:pPr>
    </w:lvl>
    <w:lvl w:ilvl="3">
      <w:start w:val="1"/>
      <w:numFmt w:val="decimal"/>
      <w:lvlText w:val="%4."/>
      <w:lvlJc w:val="left"/>
      <w:pPr>
        <w:ind w:left="1850" w:hanging="420"/>
      </w:pPr>
    </w:lvl>
    <w:lvl w:ilvl="4">
      <w:start w:val="1"/>
      <w:numFmt w:val="lowerLetter"/>
      <w:lvlText w:val="%5)"/>
      <w:lvlJc w:val="left"/>
      <w:pPr>
        <w:ind w:left="2270" w:hanging="420"/>
      </w:pPr>
    </w:lvl>
    <w:lvl w:ilvl="5">
      <w:start w:val="1"/>
      <w:numFmt w:val="lowerRoman"/>
      <w:lvlText w:val="%6."/>
      <w:lvlJc w:val="right"/>
      <w:pPr>
        <w:ind w:left="2690" w:hanging="420"/>
      </w:pPr>
    </w:lvl>
    <w:lvl w:ilvl="6">
      <w:start w:val="1"/>
      <w:numFmt w:val="decimal"/>
      <w:lvlText w:val="%7."/>
      <w:lvlJc w:val="left"/>
      <w:pPr>
        <w:ind w:left="3110" w:hanging="420"/>
      </w:pPr>
    </w:lvl>
    <w:lvl w:ilvl="7">
      <w:start w:val="1"/>
      <w:numFmt w:val="lowerLetter"/>
      <w:lvlText w:val="%8)"/>
      <w:lvlJc w:val="left"/>
      <w:pPr>
        <w:ind w:left="3530" w:hanging="420"/>
      </w:pPr>
    </w:lvl>
    <w:lvl w:ilvl="8">
      <w:start w:val="1"/>
      <w:numFmt w:val="lowerRoman"/>
      <w:lvlText w:val="%9."/>
      <w:lvlJc w:val="right"/>
      <w:pPr>
        <w:ind w:left="3950" w:hanging="420"/>
      </w:pPr>
    </w:lvl>
  </w:abstractNum>
  <w:abstractNum w:abstractNumId="21">
    <w:nsid w:val="4B816269"/>
    <w:multiLevelType w:val="multilevel"/>
    <w:tmpl w:val="4B81626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18B05CD"/>
    <w:multiLevelType w:val="multilevel"/>
    <w:tmpl w:val="518B05CD"/>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3">
    <w:nsid w:val="5E3A24F3"/>
    <w:multiLevelType w:val="multilevel"/>
    <w:tmpl w:val="5E3A24F3"/>
    <w:lvl w:ilvl="0">
      <w:start w:val="1"/>
      <w:numFmt w:val="chineseCountingThousand"/>
      <w:suff w:val="space"/>
      <w:lvlText w:val="%1、"/>
      <w:lvlJc w:val="left"/>
      <w:pPr>
        <w:ind w:left="0" w:firstLine="0"/>
      </w:pPr>
      <w:rPr>
        <w:rFonts w:hint="eastAsia"/>
      </w:rPr>
    </w:lvl>
    <w:lvl w:ilvl="1">
      <w:start w:val="1"/>
      <w:numFmt w:val="decimal"/>
      <w:isLgl/>
      <w:suff w:val="space"/>
      <w:lvlText w:val="%1.%2"/>
      <w:lvlJc w:val="left"/>
      <w:pPr>
        <w:ind w:left="0" w:firstLine="0"/>
      </w:pPr>
      <w:rPr>
        <w:rFonts w:hint="eastAsia"/>
      </w:rPr>
    </w:lvl>
    <w:lvl w:ilvl="2">
      <w:start w:val="1"/>
      <w:numFmt w:val="decimal"/>
      <w:isLgl/>
      <w:suff w:val="space"/>
      <w:lvlText w:val="%1.%2.%3"/>
      <w:lvlJc w:val="left"/>
      <w:pPr>
        <w:ind w:left="0" w:firstLine="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nsid w:val="5F4F23FE"/>
    <w:multiLevelType w:val="multilevel"/>
    <w:tmpl w:val="5F4F23FE"/>
    <w:lvl w:ilvl="0">
      <w:start w:val="1"/>
      <w:numFmt w:val="decimal"/>
      <w:lvlText w:val="%1."/>
      <w:lvlJc w:val="left"/>
      <w:pPr>
        <w:tabs>
          <w:tab w:val="num" w:pos="1680"/>
        </w:tabs>
        <w:ind w:left="1680" w:hanging="420"/>
      </w:pPr>
      <w:rPr>
        <w:rFonts w:hint="eastAsia"/>
      </w:rPr>
    </w:lvl>
    <w:lvl w:ilvl="1">
      <w:start w:val="1"/>
      <w:numFmt w:val="lowerLetter"/>
      <w:lvlText w:val="%2)"/>
      <w:lvlJc w:val="left"/>
      <w:pPr>
        <w:tabs>
          <w:tab w:val="num" w:pos="840"/>
        </w:tabs>
        <w:ind w:left="840" w:hanging="420"/>
      </w:pPr>
    </w:lvl>
    <w:lvl w:ilvl="2">
      <w:start w:val="1"/>
      <w:numFmt w:val="decimal"/>
      <w:lvlText w:val="%3."/>
      <w:lvlJc w:val="left"/>
      <w:pPr>
        <w:tabs>
          <w:tab w:val="num" w:pos="780"/>
        </w:tabs>
        <w:ind w:left="780" w:hanging="420"/>
      </w:pPr>
      <w:rPr>
        <w:rFonts w:hint="eastAsia"/>
        <w:b w:val="0"/>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60200460"/>
    <w:multiLevelType w:val="multilevel"/>
    <w:tmpl w:val="60200460"/>
    <w:lvl w:ilvl="0">
      <w:start w:val="1"/>
      <w:numFmt w:val="decimal"/>
      <w:lvlText w:val="%1"/>
      <w:lvlJc w:val="left"/>
      <w:pPr>
        <w:tabs>
          <w:tab w:val="num" w:pos="360"/>
        </w:tabs>
        <w:ind w:left="0" w:firstLine="0"/>
      </w:pPr>
      <w:rPr>
        <w:rFonts w:ascii="Times New Roman" w:hAnsi="Times New Roman" w:cs="Times New Roman" w:hint="default"/>
        <w:spacing w:val="-20"/>
        <w:kern w:val="2"/>
        <w:position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60781F2F"/>
    <w:multiLevelType w:val="multilevel"/>
    <w:tmpl w:val="60781F2F"/>
    <w:lvl w:ilvl="0">
      <w:start w:val="1"/>
      <w:numFmt w:val="decimal"/>
      <w:lvlText w:val="%1）"/>
      <w:lvlJc w:val="left"/>
      <w:pPr>
        <w:tabs>
          <w:tab w:val="num" w:pos="1430"/>
        </w:tabs>
        <w:ind w:left="1430" w:hanging="720"/>
      </w:pPr>
      <w:rPr>
        <w:rFonts w:hint="eastAsia"/>
      </w:rPr>
    </w:lvl>
    <w:lvl w:ilvl="1">
      <w:start w:val="1"/>
      <w:numFmt w:val="lowerLetter"/>
      <w:lvlText w:val="%2)"/>
      <w:lvlJc w:val="left"/>
      <w:pPr>
        <w:tabs>
          <w:tab w:val="num" w:pos="1550"/>
        </w:tabs>
        <w:ind w:left="1550" w:hanging="420"/>
      </w:pPr>
    </w:lvl>
    <w:lvl w:ilvl="2">
      <w:start w:val="1"/>
      <w:numFmt w:val="lowerRoman"/>
      <w:lvlText w:val="%3."/>
      <w:lvlJc w:val="right"/>
      <w:pPr>
        <w:tabs>
          <w:tab w:val="num" w:pos="1970"/>
        </w:tabs>
        <w:ind w:left="1970" w:hanging="420"/>
      </w:pPr>
    </w:lvl>
    <w:lvl w:ilvl="3">
      <w:start w:val="1"/>
      <w:numFmt w:val="decimal"/>
      <w:lvlText w:val="%4."/>
      <w:lvlJc w:val="left"/>
      <w:pPr>
        <w:tabs>
          <w:tab w:val="num" w:pos="2390"/>
        </w:tabs>
        <w:ind w:left="2390" w:hanging="420"/>
      </w:pPr>
    </w:lvl>
    <w:lvl w:ilvl="4">
      <w:start w:val="1"/>
      <w:numFmt w:val="lowerLetter"/>
      <w:lvlText w:val="%5)"/>
      <w:lvlJc w:val="left"/>
      <w:pPr>
        <w:tabs>
          <w:tab w:val="num" w:pos="2810"/>
        </w:tabs>
        <w:ind w:left="2810" w:hanging="420"/>
      </w:pPr>
    </w:lvl>
    <w:lvl w:ilvl="5">
      <w:start w:val="1"/>
      <w:numFmt w:val="lowerRoman"/>
      <w:lvlText w:val="%6."/>
      <w:lvlJc w:val="right"/>
      <w:pPr>
        <w:tabs>
          <w:tab w:val="num" w:pos="3230"/>
        </w:tabs>
        <w:ind w:left="3230" w:hanging="420"/>
      </w:pPr>
    </w:lvl>
    <w:lvl w:ilvl="6">
      <w:start w:val="1"/>
      <w:numFmt w:val="decimal"/>
      <w:lvlText w:val="%7."/>
      <w:lvlJc w:val="left"/>
      <w:pPr>
        <w:tabs>
          <w:tab w:val="num" w:pos="3650"/>
        </w:tabs>
        <w:ind w:left="3650" w:hanging="420"/>
      </w:pPr>
    </w:lvl>
    <w:lvl w:ilvl="7">
      <w:start w:val="1"/>
      <w:numFmt w:val="lowerLetter"/>
      <w:lvlText w:val="%8)"/>
      <w:lvlJc w:val="left"/>
      <w:pPr>
        <w:tabs>
          <w:tab w:val="num" w:pos="4070"/>
        </w:tabs>
        <w:ind w:left="4070" w:hanging="420"/>
      </w:pPr>
    </w:lvl>
    <w:lvl w:ilvl="8">
      <w:start w:val="1"/>
      <w:numFmt w:val="lowerRoman"/>
      <w:lvlText w:val="%9."/>
      <w:lvlJc w:val="right"/>
      <w:pPr>
        <w:tabs>
          <w:tab w:val="num" w:pos="4490"/>
        </w:tabs>
        <w:ind w:left="4490" w:hanging="420"/>
      </w:pPr>
    </w:lvl>
  </w:abstractNum>
  <w:abstractNum w:abstractNumId="27">
    <w:nsid w:val="60CC3F06"/>
    <w:multiLevelType w:val="multilevel"/>
    <w:tmpl w:val="60CC3F06"/>
    <w:lvl w:ilvl="0">
      <w:start w:val="1"/>
      <w:numFmt w:val="decimal"/>
      <w:lvlText w:val="%1"/>
      <w:lvlJc w:val="left"/>
      <w:pPr>
        <w:tabs>
          <w:tab w:val="num" w:pos="0"/>
        </w:tabs>
        <w:ind w:left="0" w:firstLine="0"/>
      </w:pPr>
      <w:rPr>
        <w:rFonts w:hint="eastAsia"/>
      </w:rPr>
    </w:lvl>
    <w:lvl w:ilvl="1">
      <w:start w:val="1"/>
      <w:numFmt w:val="decimal"/>
      <w:lvlText w:val="%1.%2"/>
      <w:lvlJc w:val="left"/>
      <w:pPr>
        <w:tabs>
          <w:tab w:val="num" w:pos="680"/>
        </w:tabs>
        <w:ind w:left="576" w:hanging="576"/>
      </w:pPr>
      <w:rPr>
        <w:rFonts w:ascii="宋体" w:eastAsia="宋体" w:hAnsi="宋体" w:hint="eastAsia"/>
        <w:sz w:val="28"/>
        <w:szCs w:val="28"/>
      </w:rPr>
    </w:lvl>
    <w:lvl w:ilvl="2">
      <w:start w:val="1"/>
      <w:numFmt w:val="decimal"/>
      <w:lvlText w:val="%1.%2.%3"/>
      <w:lvlJc w:val="left"/>
      <w:pPr>
        <w:tabs>
          <w:tab w:val="num" w:pos="794"/>
        </w:tabs>
        <w:ind w:left="720" w:hanging="720"/>
      </w:pPr>
      <w:rPr>
        <w:rFonts w:eastAsia="黑体" w:hint="eastAsia"/>
        <w:color w:val="000000"/>
        <w:sz w:val="28"/>
        <w:szCs w:val="28"/>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nsid w:val="6768533D"/>
    <w:multiLevelType w:val="multilevel"/>
    <w:tmpl w:val="6768533D"/>
    <w:lvl w:ilvl="0">
      <w:start w:val="1"/>
      <w:numFmt w:val="decimal"/>
      <w:suff w:val="nothing"/>
      <w:lvlText w:val="%1."/>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29">
    <w:nsid w:val="6A7D000D"/>
    <w:multiLevelType w:val="multilevel"/>
    <w:tmpl w:val="6A7D000D"/>
    <w:lvl w:ilvl="0">
      <w:start w:val="1"/>
      <w:numFmt w:val="decimal"/>
      <w:lvlText w:val="%1）"/>
      <w:lvlJc w:val="left"/>
      <w:pPr>
        <w:tabs>
          <w:tab w:val="num" w:pos="1430"/>
        </w:tabs>
        <w:ind w:left="1430" w:hanging="720"/>
      </w:pPr>
      <w:rPr>
        <w:rFonts w:hint="eastAsia"/>
      </w:rPr>
    </w:lvl>
    <w:lvl w:ilvl="1">
      <w:start w:val="1"/>
      <w:numFmt w:val="upperLetter"/>
      <w:lvlText w:val="%2）"/>
      <w:lvlJc w:val="left"/>
      <w:pPr>
        <w:tabs>
          <w:tab w:val="num" w:pos="1140"/>
        </w:tabs>
        <w:ind w:left="1140" w:hanging="7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nsid w:val="72A91BB4"/>
    <w:multiLevelType w:val="multilevel"/>
    <w:tmpl w:val="72A91BB4"/>
    <w:lvl w:ilvl="0">
      <w:start w:val="1"/>
      <w:numFmt w:val="japaneseCount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30719B5"/>
    <w:multiLevelType w:val="multilevel"/>
    <w:tmpl w:val="730719B5"/>
    <w:lvl w:ilvl="0">
      <w:start w:val="11"/>
      <w:numFmt w:val="decimal"/>
      <w:suff w:val="space"/>
      <w:lvlText w:val="第%1章"/>
      <w:lvlJc w:val="left"/>
      <w:pPr>
        <w:ind w:left="0" w:firstLine="0"/>
      </w:pPr>
      <w:rPr>
        <w:rFonts w:ascii="黑体" w:eastAsia="黑体" w:hint="eastAsia"/>
        <w:b w:val="0"/>
        <w:i w:val="0"/>
      </w:rPr>
    </w:lvl>
    <w:lvl w:ilvl="1">
      <w:start w:val="1"/>
      <w:numFmt w:val="decimal"/>
      <w:suff w:val="space"/>
      <w:lvlText w:val="%1.%2"/>
      <w:lvlJc w:val="left"/>
      <w:pPr>
        <w:ind w:left="0" w:firstLine="0"/>
      </w:pPr>
      <w:rPr>
        <w:rFonts w:ascii="黑体" w:eastAsia="黑体" w:hint="eastAsia"/>
        <w:b w:val="0"/>
        <w:i w:val="0"/>
      </w:rPr>
    </w:lvl>
    <w:lvl w:ilvl="2">
      <w:start w:val="1"/>
      <w:numFmt w:val="decimal"/>
      <w:suff w:val="space"/>
      <w:lvlText w:val="%1.%2.%3"/>
      <w:lvlJc w:val="left"/>
      <w:pPr>
        <w:ind w:left="0" w:firstLine="0"/>
      </w:pPr>
      <w:rPr>
        <w:rFonts w:ascii="黑体" w:eastAsia="黑体" w:hint="eastAsia"/>
        <w:b w:val="0"/>
        <w:i w:val="0"/>
      </w:rPr>
    </w:lvl>
    <w:lvl w:ilvl="3">
      <w:start w:val="1"/>
      <w:numFmt w:val="decimal"/>
      <w:suff w:val="space"/>
      <w:lvlText w:val="%1.%2.%3.%4"/>
      <w:lvlJc w:val="left"/>
      <w:pPr>
        <w:ind w:left="0" w:firstLine="0"/>
      </w:pPr>
      <w:rPr>
        <w:rFonts w:hint="eastAsia"/>
        <w:b w:val="0"/>
        <w:bCs w:val="0"/>
        <w:i w:val="0"/>
        <w:iCs w:val="0"/>
        <w:caps w:val="0"/>
        <w:smallCaps w:val="0"/>
        <w:strike w:val="0"/>
        <w:dstrike w:val="0"/>
        <w:vanish w:val="0"/>
        <w:spacing w:val="0"/>
        <w:position w:val="0"/>
        <w:u w:val="none"/>
        <w:vertAlign w:val="baseline"/>
        <w:em w:val="none"/>
      </w:rPr>
    </w:lvl>
    <w:lvl w:ilvl="4">
      <w:start w:val="1"/>
      <w:numFmt w:val="decimal"/>
      <w:suff w:val="space"/>
      <w:lvlText w:val="%1.%2.%3.%4.%5"/>
      <w:lvlJc w:val="left"/>
      <w:pPr>
        <w:ind w:left="0" w:firstLine="0"/>
      </w:pPr>
      <w:rPr>
        <w:rFonts w:ascii="黑体" w:eastAsia="黑体" w:hint="eastAsia"/>
        <w:b w:val="0"/>
        <w:i w:val="0"/>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32">
    <w:nsid w:val="73F24D93"/>
    <w:multiLevelType w:val="multilevel"/>
    <w:tmpl w:val="73F24D93"/>
    <w:lvl w:ilvl="0">
      <w:start w:val="1"/>
      <w:numFmt w:val="decimal"/>
      <w:lvlText w:val="%1）"/>
      <w:lvlJc w:val="left"/>
      <w:pPr>
        <w:tabs>
          <w:tab w:val="num" w:pos="720"/>
        </w:tabs>
        <w:ind w:left="720" w:hanging="720"/>
      </w:pPr>
      <w:rPr>
        <w:rFonts w:hint="eastAsia"/>
      </w:rPr>
    </w:lvl>
    <w:lvl w:ilvl="1">
      <w:start w:val="1"/>
      <w:numFmt w:val="decimal"/>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nsid w:val="75F179AC"/>
    <w:multiLevelType w:val="multilevel"/>
    <w:tmpl w:val="75F179AC"/>
    <w:lvl w:ilvl="0">
      <w:start w:val="1"/>
      <w:numFmt w:val="decimal"/>
      <w:lvlText w:val="%1）"/>
      <w:lvlJc w:val="left"/>
      <w:pPr>
        <w:tabs>
          <w:tab w:val="num" w:pos="1004"/>
        </w:tabs>
        <w:ind w:left="1004" w:hanging="720"/>
      </w:pPr>
      <w:rPr>
        <w:rFonts w:hint="eastAsia"/>
      </w:rPr>
    </w:lvl>
    <w:lvl w:ilvl="1">
      <w:start w:val="1"/>
      <w:numFmt w:val="lowerLetter"/>
      <w:lvlText w:val="%2)"/>
      <w:lvlJc w:val="left"/>
      <w:pPr>
        <w:tabs>
          <w:tab w:val="num" w:pos="1124"/>
        </w:tabs>
        <w:ind w:left="1124" w:hanging="420"/>
      </w:pPr>
    </w:lvl>
    <w:lvl w:ilvl="2">
      <w:start w:val="1"/>
      <w:numFmt w:val="lowerRoman"/>
      <w:lvlText w:val="%3."/>
      <w:lvlJc w:val="right"/>
      <w:pPr>
        <w:tabs>
          <w:tab w:val="num" w:pos="1544"/>
        </w:tabs>
        <w:ind w:left="1544" w:hanging="420"/>
      </w:pPr>
    </w:lvl>
    <w:lvl w:ilvl="3">
      <w:start w:val="1"/>
      <w:numFmt w:val="decimal"/>
      <w:lvlText w:val="%4."/>
      <w:lvlJc w:val="left"/>
      <w:pPr>
        <w:tabs>
          <w:tab w:val="num" w:pos="1964"/>
        </w:tabs>
        <w:ind w:left="1964" w:hanging="420"/>
      </w:pPr>
    </w:lvl>
    <w:lvl w:ilvl="4">
      <w:start w:val="1"/>
      <w:numFmt w:val="lowerLetter"/>
      <w:lvlText w:val="%5)"/>
      <w:lvlJc w:val="left"/>
      <w:pPr>
        <w:tabs>
          <w:tab w:val="num" w:pos="2384"/>
        </w:tabs>
        <w:ind w:left="2384" w:hanging="420"/>
      </w:pPr>
    </w:lvl>
    <w:lvl w:ilvl="5">
      <w:start w:val="1"/>
      <w:numFmt w:val="lowerRoman"/>
      <w:lvlText w:val="%6."/>
      <w:lvlJc w:val="right"/>
      <w:pPr>
        <w:tabs>
          <w:tab w:val="num" w:pos="2804"/>
        </w:tabs>
        <w:ind w:left="2804" w:hanging="420"/>
      </w:pPr>
    </w:lvl>
    <w:lvl w:ilvl="6">
      <w:start w:val="1"/>
      <w:numFmt w:val="decimal"/>
      <w:lvlText w:val="%7."/>
      <w:lvlJc w:val="left"/>
      <w:pPr>
        <w:tabs>
          <w:tab w:val="num" w:pos="3224"/>
        </w:tabs>
        <w:ind w:left="3224" w:hanging="420"/>
      </w:pPr>
    </w:lvl>
    <w:lvl w:ilvl="7">
      <w:start w:val="1"/>
      <w:numFmt w:val="lowerLetter"/>
      <w:lvlText w:val="%8)"/>
      <w:lvlJc w:val="left"/>
      <w:pPr>
        <w:tabs>
          <w:tab w:val="num" w:pos="3644"/>
        </w:tabs>
        <w:ind w:left="3644" w:hanging="420"/>
      </w:pPr>
    </w:lvl>
    <w:lvl w:ilvl="8">
      <w:start w:val="1"/>
      <w:numFmt w:val="lowerRoman"/>
      <w:lvlText w:val="%9."/>
      <w:lvlJc w:val="right"/>
      <w:pPr>
        <w:tabs>
          <w:tab w:val="num" w:pos="4064"/>
        </w:tabs>
        <w:ind w:left="4064" w:hanging="420"/>
      </w:pPr>
    </w:lvl>
  </w:abstractNum>
  <w:abstractNum w:abstractNumId="34">
    <w:nsid w:val="775A7B48"/>
    <w:multiLevelType w:val="multilevel"/>
    <w:tmpl w:val="775A7B48"/>
    <w:lvl w:ilvl="0">
      <w:start w:val="5"/>
      <w:numFmt w:val="decimal"/>
      <w:lvlText w:val="%1）"/>
      <w:lvlJc w:val="left"/>
      <w:pPr>
        <w:ind w:left="827" w:hanging="405"/>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35">
    <w:nsid w:val="7D9E69D3"/>
    <w:multiLevelType w:val="multilevel"/>
    <w:tmpl w:val="7D9E69D3"/>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1"/>
  </w:num>
  <w:num w:numId="3">
    <w:abstractNumId w:val="0"/>
  </w:num>
  <w:num w:numId="4">
    <w:abstractNumId w:val="5"/>
  </w:num>
  <w:num w:numId="5">
    <w:abstractNumId w:val="17"/>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23"/>
  </w:num>
  <w:num w:numId="9">
    <w:abstractNumId w:val="15"/>
  </w:num>
  <w:num w:numId="10">
    <w:abstractNumId w:val="30"/>
    <w:lvlOverride w:ilvl="0">
      <w:startOverride w:val="1"/>
    </w:lvlOverride>
  </w:num>
  <w:num w:numId="11">
    <w:abstractNumId w:val="11"/>
  </w:num>
  <w:num w:numId="12">
    <w:abstractNumId w:val="24"/>
  </w:num>
  <w:num w:numId="13">
    <w:abstractNumId w:val="6"/>
  </w:num>
  <w:num w:numId="14">
    <w:abstractNumId w:val="3"/>
  </w:num>
  <w:num w:numId="15">
    <w:abstractNumId w:val="22"/>
  </w:num>
  <w:num w:numId="16">
    <w:abstractNumId w:val="2"/>
  </w:num>
  <w:num w:numId="17">
    <w:abstractNumId w:val="35"/>
  </w:num>
  <w:num w:numId="18">
    <w:abstractNumId w:val="19"/>
  </w:num>
  <w:num w:numId="19">
    <w:abstractNumId w:val="34"/>
  </w:num>
  <w:num w:numId="20">
    <w:abstractNumId w:val="21"/>
  </w:num>
  <w:num w:numId="21">
    <w:abstractNumId w:val="7"/>
  </w:num>
  <w:num w:numId="22">
    <w:abstractNumId w:val="8"/>
  </w:num>
  <w:num w:numId="23">
    <w:abstractNumId w:val="1"/>
    <w:lvlOverride w:ilvl="0">
      <w:startOverride w:val="1"/>
    </w:lvlOverride>
  </w:num>
  <w:num w:numId="24">
    <w:abstractNumId w:val="32"/>
  </w:num>
  <w:num w:numId="25">
    <w:abstractNumId w:val="26"/>
  </w:num>
  <w:num w:numId="26">
    <w:abstractNumId w:val="10"/>
  </w:num>
  <w:num w:numId="27">
    <w:abstractNumId w:val="14"/>
  </w:num>
  <w:num w:numId="28">
    <w:abstractNumId w:val="29"/>
  </w:num>
  <w:num w:numId="29">
    <w:abstractNumId w:val="18"/>
  </w:num>
  <w:num w:numId="30">
    <w:abstractNumId w:val="33"/>
  </w:num>
  <w:num w:numId="31">
    <w:abstractNumId w:val="4"/>
  </w:num>
  <w:num w:numId="32">
    <w:abstractNumId w:val="12"/>
  </w:num>
  <w:num w:numId="33">
    <w:abstractNumId w:val="9"/>
  </w:num>
  <w:num w:numId="34">
    <w:abstractNumId w:val="20"/>
  </w:num>
  <w:num w:numId="35">
    <w:abstractNumId w:val="16"/>
    <w:lvlOverride w:ilvl="0">
      <w:startOverride w:val="1"/>
    </w:lvlOverride>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698"/>
    <w:rsid w:val="001C343C"/>
    <w:rsid w:val="00642698"/>
    <w:rsid w:val="007A3446"/>
    <w:rsid w:val="00B509FB"/>
    <w:rsid w:val="00C07155"/>
    <w:rsid w:val="00C13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qFormat="1"/>
    <w:lsdException w:name="footer" w:qFormat="1"/>
    <w:lsdException w:name="index heading" w:uiPriority="0"/>
    <w:lsdException w:name="caption" w:qFormat="1"/>
    <w:lsdException w:name="page number" w:uiPriority="0"/>
    <w:lsdException w:name="List Number 2" w:uiPriority="0"/>
    <w:lsdException w:name="Title" w:semiHidden="0" w:unhideWhenUsed="0" w:qFormat="1"/>
    <w:lsdException w:name="Closing" w:uiPriority="0"/>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C134E0"/>
    <w:pPr>
      <w:widowControl w:val="0"/>
      <w:jc w:val="both"/>
    </w:pPr>
    <w:rPr>
      <w:kern w:val="2"/>
      <w:sz w:val="21"/>
      <w:szCs w:val="24"/>
    </w:rPr>
  </w:style>
  <w:style w:type="paragraph" w:styleId="1">
    <w:name w:val="heading 1"/>
    <w:aliases w:val="合同标题,卷标题,H1,Header1,h1,TITRE1,标题1,H11,H12,H13,H14,H15,H16,H17,H18,H19,H110,H111,H112,H121,H131,H141,H151,H161,H171,H181,H191,H1101,H1111,H113,H122,H132,H142,H152,H162,H172,H182,H192,H1102,H1112,H1121,H1211,H1311,H1411,H1511,H1611,H1711,H1811,H1911"/>
    <w:basedOn w:val="a"/>
    <w:next w:val="a"/>
    <w:link w:val="1Char"/>
    <w:qFormat/>
    <w:rsid w:val="00B509FB"/>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iPriority w:val="9"/>
    <w:unhideWhenUsed/>
    <w:qFormat/>
    <w:rsid w:val="00B509FB"/>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nhideWhenUsed/>
    <w:qFormat/>
    <w:rsid w:val="00B509FB"/>
    <w:pPr>
      <w:keepNext/>
      <w:keepLines/>
      <w:spacing w:before="260" w:after="260" w:line="416" w:lineRule="auto"/>
      <w:outlineLvl w:val="2"/>
    </w:pPr>
    <w:rPr>
      <w:rFonts w:ascii="Times New Roman" w:hAnsi="Times New Roman"/>
      <w:b/>
      <w:bCs/>
      <w:sz w:val="32"/>
      <w:szCs w:val="32"/>
    </w:rPr>
  </w:style>
  <w:style w:type="paragraph" w:styleId="4">
    <w:name w:val="heading 4"/>
    <w:basedOn w:val="a"/>
    <w:next w:val="a"/>
    <w:link w:val="4Char"/>
    <w:unhideWhenUsed/>
    <w:qFormat/>
    <w:rsid w:val="00B509FB"/>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C134E0"/>
    <w:pPr>
      <w:keepNext/>
      <w:keepLines/>
      <w:spacing w:before="280" w:after="290" w:line="376" w:lineRule="auto"/>
      <w:outlineLvl w:val="4"/>
    </w:pPr>
    <w:rPr>
      <w:b/>
      <w:bCs/>
      <w:sz w:val="28"/>
      <w:szCs w:val="28"/>
    </w:rPr>
  </w:style>
  <w:style w:type="paragraph" w:styleId="6">
    <w:name w:val="heading 6"/>
    <w:basedOn w:val="a"/>
    <w:next w:val="a1"/>
    <w:link w:val="6Char"/>
    <w:uiPriority w:val="9"/>
    <w:qFormat/>
    <w:rsid w:val="00C134E0"/>
    <w:pPr>
      <w:keepNext/>
      <w:keepLines/>
      <w:tabs>
        <w:tab w:val="left" w:pos="1152"/>
      </w:tabs>
      <w:spacing w:before="240" w:after="64" w:line="320" w:lineRule="auto"/>
      <w:ind w:left="1152"/>
      <w:outlineLvl w:val="5"/>
    </w:pPr>
    <w:rPr>
      <w:rFonts w:ascii="Arial" w:eastAsia="黑体" w:hAnsi="Arial"/>
      <w:sz w:val="22"/>
      <w:szCs w:val="20"/>
    </w:rPr>
  </w:style>
  <w:style w:type="paragraph" w:styleId="7">
    <w:name w:val="heading 7"/>
    <w:basedOn w:val="a"/>
    <w:next w:val="a"/>
    <w:link w:val="7Char"/>
    <w:qFormat/>
    <w:rsid w:val="00C134E0"/>
    <w:pPr>
      <w:keepNext/>
      <w:keepLines/>
      <w:widowControl/>
      <w:tabs>
        <w:tab w:val="left" w:pos="1296"/>
      </w:tabs>
      <w:spacing w:before="240" w:after="64" w:line="320" w:lineRule="auto"/>
      <w:ind w:left="1296"/>
      <w:jc w:val="left"/>
      <w:outlineLvl w:val="6"/>
    </w:pPr>
    <w:rPr>
      <w:rFonts w:ascii="Book Antiqua" w:hAnsi="Book Antiqua"/>
      <w:b/>
      <w:bCs/>
      <w:kern w:val="0"/>
      <w:sz w:val="24"/>
    </w:rPr>
  </w:style>
  <w:style w:type="paragraph" w:styleId="8">
    <w:name w:val="heading 8"/>
    <w:basedOn w:val="a"/>
    <w:next w:val="a"/>
    <w:link w:val="8Char"/>
    <w:qFormat/>
    <w:rsid w:val="00C134E0"/>
    <w:pPr>
      <w:keepNext/>
      <w:keepLines/>
      <w:widowControl/>
      <w:tabs>
        <w:tab w:val="left" w:pos="1440"/>
      </w:tabs>
      <w:spacing w:before="240" w:after="64" w:line="320" w:lineRule="auto"/>
      <w:ind w:left="1440"/>
      <w:jc w:val="left"/>
      <w:outlineLvl w:val="7"/>
    </w:pPr>
    <w:rPr>
      <w:rFonts w:ascii="Arial" w:eastAsia="黑体" w:hAnsi="Arial"/>
      <w:kern w:val="0"/>
      <w:sz w:val="24"/>
    </w:rPr>
  </w:style>
  <w:style w:type="paragraph" w:styleId="9">
    <w:name w:val="heading 9"/>
    <w:basedOn w:val="a"/>
    <w:next w:val="a"/>
    <w:link w:val="9Char"/>
    <w:qFormat/>
    <w:rsid w:val="00C134E0"/>
    <w:pPr>
      <w:keepNext/>
      <w:keepLines/>
      <w:widowControl/>
      <w:tabs>
        <w:tab w:val="left" w:pos="1584"/>
      </w:tabs>
      <w:spacing w:before="240" w:after="64" w:line="320" w:lineRule="auto"/>
      <w:ind w:left="1584"/>
      <w:jc w:val="left"/>
      <w:outlineLvl w:val="8"/>
    </w:pPr>
    <w:rPr>
      <w:rFonts w:ascii="Arial" w:eastAsia="黑体" w:hAnsi="Arial"/>
      <w:kern w:val="0"/>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合同标题 Char,卷标题 Char,H1 Char,Header1 Char,h1 Char,TITRE1 Char,标题1 Char,H11 Char,H12 Char,H13 Char,H14 Char,H15 Char,H16 Char,H17 Char,H18 Char,H19 Char,H110 Char,H111 Char,H112 Char,H121 Char,H131 Char,H141 Char,H151 Char,H161 Char,H171 Char"/>
    <w:link w:val="1"/>
    <w:rsid w:val="00B509FB"/>
    <w:rPr>
      <w:rFonts w:ascii="Times New Roman" w:hAnsi="Times New Roman"/>
      <w:b/>
      <w:bCs/>
      <w:kern w:val="44"/>
      <w:sz w:val="44"/>
      <w:szCs w:val="44"/>
    </w:rPr>
  </w:style>
  <w:style w:type="character" w:customStyle="1" w:styleId="2Char">
    <w:name w:val="标题 2 Char"/>
    <w:aliases w:val="Heading 2 Hidden Char,Heading 2 CCBS Char,heading 2 Char,Titre3 Char,HD2 Char,h2 Char,H2 Char,H21 Char,H22 Char,H23 Char,H24 Char,H25 Char,H26 Char,H27 Char,H28 Char,H29 Char,H210 Char,H211 Char,H212 Char,H221 Char,H231 Char,H241 Char,2 Char"/>
    <w:link w:val="2"/>
    <w:uiPriority w:val="9"/>
    <w:qFormat/>
    <w:rsid w:val="00B509FB"/>
    <w:rPr>
      <w:rFonts w:ascii="Cambria" w:hAnsi="Cambria"/>
      <w:b/>
      <w:bCs/>
      <w:kern w:val="2"/>
      <w:sz w:val="32"/>
      <w:szCs w:val="32"/>
    </w:rPr>
  </w:style>
  <w:style w:type="character" w:customStyle="1" w:styleId="3Char">
    <w:name w:val="标题 3 Char"/>
    <w:aliases w:val="h3 Char,H3 Char,level_3 Char,PIM 3 Char,Level 3 Head Char,Heading 3 - old Char,sect1.2.3 Char,sect1.2.31 Char,sect1.2.32 Char,sect1.2.311 Char,sect1.2.33 Char,sect1.2.312 Char,Bold Head Char,bh Char,BOD 0 Char,3rd level Char,3 Char,Head3 Char"/>
    <w:link w:val="3"/>
    <w:uiPriority w:val="9"/>
    <w:qFormat/>
    <w:rsid w:val="00B509FB"/>
    <w:rPr>
      <w:rFonts w:ascii="Times New Roman" w:hAnsi="Times New Roman"/>
      <w:b/>
      <w:bCs/>
      <w:kern w:val="2"/>
      <w:sz w:val="32"/>
      <w:szCs w:val="32"/>
    </w:rPr>
  </w:style>
  <w:style w:type="character" w:customStyle="1" w:styleId="4Char">
    <w:name w:val="标题 4 Char"/>
    <w:link w:val="4"/>
    <w:rsid w:val="00B509FB"/>
    <w:rPr>
      <w:rFonts w:ascii="Cambria" w:hAnsi="Cambria"/>
      <w:b/>
      <w:bCs/>
      <w:kern w:val="2"/>
      <w:sz w:val="28"/>
      <w:szCs w:val="28"/>
    </w:rPr>
  </w:style>
  <w:style w:type="paragraph" w:styleId="10">
    <w:name w:val="toc 1"/>
    <w:basedOn w:val="a"/>
    <w:next w:val="a"/>
    <w:autoRedefine/>
    <w:uiPriority w:val="39"/>
    <w:unhideWhenUsed/>
    <w:qFormat/>
    <w:rsid w:val="00B509FB"/>
    <w:rPr>
      <w:rFonts w:ascii="Times New Roman" w:hAnsi="Times New Roman"/>
    </w:rPr>
  </w:style>
  <w:style w:type="paragraph" w:styleId="20">
    <w:name w:val="toc 2"/>
    <w:basedOn w:val="a"/>
    <w:next w:val="a"/>
    <w:autoRedefine/>
    <w:uiPriority w:val="39"/>
    <w:unhideWhenUsed/>
    <w:qFormat/>
    <w:rsid w:val="00B509FB"/>
    <w:pPr>
      <w:ind w:leftChars="200" w:left="420"/>
    </w:pPr>
    <w:rPr>
      <w:rFonts w:ascii="Times New Roman" w:hAnsi="Times New Roman"/>
    </w:rPr>
  </w:style>
  <w:style w:type="paragraph" w:styleId="30">
    <w:name w:val="toc 3"/>
    <w:basedOn w:val="a"/>
    <w:next w:val="a"/>
    <w:autoRedefine/>
    <w:uiPriority w:val="39"/>
    <w:unhideWhenUsed/>
    <w:qFormat/>
    <w:rsid w:val="00B509FB"/>
    <w:pPr>
      <w:ind w:leftChars="400" w:left="840"/>
    </w:pPr>
    <w:rPr>
      <w:rFonts w:ascii="Times New Roman" w:hAnsi="Times New Roman"/>
    </w:rPr>
  </w:style>
  <w:style w:type="paragraph" w:styleId="a5">
    <w:name w:val="Title"/>
    <w:basedOn w:val="a"/>
    <w:next w:val="a"/>
    <w:link w:val="Char"/>
    <w:uiPriority w:val="99"/>
    <w:qFormat/>
    <w:rsid w:val="00B509FB"/>
    <w:pPr>
      <w:spacing w:before="240" w:after="60"/>
      <w:jc w:val="center"/>
      <w:outlineLvl w:val="0"/>
    </w:pPr>
    <w:rPr>
      <w:rFonts w:ascii="Cambria" w:hAnsi="Cambria"/>
      <w:b/>
      <w:bCs/>
      <w:sz w:val="32"/>
      <w:szCs w:val="32"/>
    </w:rPr>
  </w:style>
  <w:style w:type="character" w:customStyle="1" w:styleId="Char">
    <w:name w:val="标题 Char"/>
    <w:link w:val="a5"/>
    <w:uiPriority w:val="99"/>
    <w:rsid w:val="00B509FB"/>
    <w:rPr>
      <w:rFonts w:ascii="Cambria" w:hAnsi="Cambria"/>
      <w:b/>
      <w:bCs/>
      <w:kern w:val="2"/>
      <w:sz w:val="32"/>
      <w:szCs w:val="32"/>
    </w:rPr>
  </w:style>
  <w:style w:type="paragraph" w:styleId="a6">
    <w:name w:val="List Paragraph"/>
    <w:basedOn w:val="a"/>
    <w:link w:val="Char0"/>
    <w:uiPriority w:val="34"/>
    <w:qFormat/>
    <w:rsid w:val="00B509FB"/>
    <w:pPr>
      <w:ind w:firstLineChars="200" w:firstLine="420"/>
    </w:pPr>
    <w:rPr>
      <w:rFonts w:ascii="Times New Roman" w:hAnsi="Times New Roman"/>
    </w:rPr>
  </w:style>
  <w:style w:type="paragraph" w:styleId="TOC">
    <w:name w:val="TOC Heading"/>
    <w:basedOn w:val="1"/>
    <w:next w:val="a"/>
    <w:uiPriority w:val="39"/>
    <w:unhideWhenUsed/>
    <w:qFormat/>
    <w:rsid w:val="00B509FB"/>
    <w:pPr>
      <w:widowControl/>
      <w:spacing w:before="480" w:after="0" w:line="276" w:lineRule="auto"/>
      <w:jc w:val="left"/>
      <w:outlineLvl w:val="9"/>
    </w:pPr>
    <w:rPr>
      <w:rFonts w:ascii="Cambria" w:hAnsi="Cambria"/>
      <w:color w:val="365F91"/>
      <w:kern w:val="0"/>
      <w:sz w:val="28"/>
      <w:szCs w:val="28"/>
      <w:lang w:val="x-none" w:eastAsia="x-none"/>
    </w:rPr>
  </w:style>
  <w:style w:type="paragraph" w:styleId="a7">
    <w:name w:val="header"/>
    <w:basedOn w:val="a"/>
    <w:link w:val="Char1"/>
    <w:uiPriority w:val="99"/>
    <w:unhideWhenUsed/>
    <w:qFormat/>
    <w:rsid w:val="00C134E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2"/>
    <w:link w:val="a7"/>
    <w:uiPriority w:val="99"/>
    <w:rsid w:val="00C134E0"/>
    <w:rPr>
      <w:kern w:val="2"/>
      <w:sz w:val="18"/>
      <w:szCs w:val="18"/>
    </w:rPr>
  </w:style>
  <w:style w:type="paragraph" w:styleId="a8">
    <w:name w:val="footer"/>
    <w:basedOn w:val="a"/>
    <w:link w:val="Char2"/>
    <w:uiPriority w:val="99"/>
    <w:unhideWhenUsed/>
    <w:qFormat/>
    <w:rsid w:val="00C134E0"/>
    <w:pPr>
      <w:tabs>
        <w:tab w:val="center" w:pos="4153"/>
        <w:tab w:val="right" w:pos="8306"/>
      </w:tabs>
      <w:snapToGrid w:val="0"/>
      <w:jc w:val="left"/>
    </w:pPr>
    <w:rPr>
      <w:sz w:val="18"/>
      <w:szCs w:val="18"/>
    </w:rPr>
  </w:style>
  <w:style w:type="character" w:customStyle="1" w:styleId="Char2">
    <w:name w:val="页脚 Char"/>
    <w:basedOn w:val="a2"/>
    <w:link w:val="a8"/>
    <w:uiPriority w:val="99"/>
    <w:rsid w:val="00C134E0"/>
    <w:rPr>
      <w:kern w:val="2"/>
      <w:sz w:val="18"/>
      <w:szCs w:val="18"/>
    </w:rPr>
  </w:style>
  <w:style w:type="character" w:customStyle="1" w:styleId="5Char">
    <w:name w:val="标题 5 Char"/>
    <w:basedOn w:val="a2"/>
    <w:link w:val="5"/>
    <w:rsid w:val="00C134E0"/>
    <w:rPr>
      <w:b/>
      <w:bCs/>
      <w:kern w:val="2"/>
      <w:sz w:val="28"/>
      <w:szCs w:val="28"/>
    </w:rPr>
  </w:style>
  <w:style w:type="character" w:customStyle="1" w:styleId="6Char">
    <w:name w:val="标题 6 Char"/>
    <w:basedOn w:val="a2"/>
    <w:link w:val="6"/>
    <w:uiPriority w:val="9"/>
    <w:rsid w:val="00C134E0"/>
    <w:rPr>
      <w:rFonts w:ascii="Arial" w:eastAsia="黑体" w:hAnsi="Arial"/>
      <w:kern w:val="2"/>
      <w:sz w:val="22"/>
    </w:rPr>
  </w:style>
  <w:style w:type="character" w:customStyle="1" w:styleId="7Char">
    <w:name w:val="标题 7 Char"/>
    <w:basedOn w:val="a2"/>
    <w:link w:val="7"/>
    <w:rsid w:val="00C134E0"/>
    <w:rPr>
      <w:rFonts w:ascii="Book Antiqua" w:hAnsi="Book Antiqua"/>
      <w:b/>
      <w:bCs/>
      <w:sz w:val="24"/>
      <w:szCs w:val="24"/>
    </w:rPr>
  </w:style>
  <w:style w:type="character" w:customStyle="1" w:styleId="8Char">
    <w:name w:val="标题 8 Char"/>
    <w:basedOn w:val="a2"/>
    <w:link w:val="8"/>
    <w:rsid w:val="00C134E0"/>
    <w:rPr>
      <w:rFonts w:ascii="Arial" w:eastAsia="黑体" w:hAnsi="Arial"/>
      <w:sz w:val="24"/>
      <w:szCs w:val="24"/>
    </w:rPr>
  </w:style>
  <w:style w:type="character" w:customStyle="1" w:styleId="9Char">
    <w:name w:val="标题 9 Char"/>
    <w:basedOn w:val="a2"/>
    <w:link w:val="9"/>
    <w:rsid w:val="00C134E0"/>
    <w:rPr>
      <w:rFonts w:ascii="Arial" w:eastAsia="黑体" w:hAnsi="Arial"/>
      <w:sz w:val="21"/>
      <w:szCs w:val="21"/>
    </w:rPr>
  </w:style>
  <w:style w:type="character" w:styleId="a9">
    <w:name w:val="Emphasis"/>
    <w:uiPriority w:val="20"/>
    <w:qFormat/>
    <w:rsid w:val="00C134E0"/>
    <w:rPr>
      <w:i w:val="0"/>
      <w:iCs w:val="0"/>
      <w:color w:val="CC0000"/>
    </w:rPr>
  </w:style>
  <w:style w:type="character" w:styleId="aa">
    <w:name w:val="Strong"/>
    <w:uiPriority w:val="22"/>
    <w:qFormat/>
    <w:rsid w:val="00C134E0"/>
    <w:rPr>
      <w:rFonts w:ascii="Tahoma" w:eastAsia="宋体" w:hAnsi="Tahoma"/>
      <w:b/>
      <w:bCs/>
      <w:spacing w:val="10"/>
      <w:sz w:val="24"/>
      <w:lang w:val="en-US" w:eastAsia="zh-CN" w:bidi="ar-SA"/>
    </w:rPr>
  </w:style>
  <w:style w:type="character" w:styleId="ab">
    <w:name w:val="annotation reference"/>
    <w:uiPriority w:val="99"/>
    <w:rsid w:val="00C134E0"/>
    <w:rPr>
      <w:sz w:val="21"/>
      <w:szCs w:val="21"/>
    </w:rPr>
  </w:style>
  <w:style w:type="character" w:styleId="ac">
    <w:name w:val="page number"/>
    <w:basedOn w:val="a2"/>
    <w:rsid w:val="00C134E0"/>
  </w:style>
  <w:style w:type="character" w:styleId="ad">
    <w:name w:val="FollowedHyperlink"/>
    <w:uiPriority w:val="99"/>
    <w:rsid w:val="00C134E0"/>
    <w:rPr>
      <w:color w:val="800080"/>
      <w:u w:val="single"/>
    </w:rPr>
  </w:style>
  <w:style w:type="character" w:styleId="ae">
    <w:name w:val="Hyperlink"/>
    <w:uiPriority w:val="99"/>
    <w:rsid w:val="00C134E0"/>
    <w:rPr>
      <w:color w:val="0000FF"/>
      <w:u w:val="single"/>
    </w:rPr>
  </w:style>
  <w:style w:type="character" w:customStyle="1" w:styleId="2Char0">
    <w:name w:val="样式2 Char"/>
    <w:link w:val="21"/>
    <w:rsid w:val="00C134E0"/>
    <w:rPr>
      <w:rFonts w:ascii="黑体" w:eastAsia="黑体" w:hAnsi="黑体"/>
      <w:sz w:val="48"/>
      <w:szCs w:val="21"/>
    </w:rPr>
  </w:style>
  <w:style w:type="character" w:customStyle="1" w:styleId="Char3">
    <w:name w:val="正文文本 Char"/>
    <w:link w:val="af"/>
    <w:uiPriority w:val="99"/>
    <w:locked/>
    <w:rsid w:val="00C134E0"/>
    <w:rPr>
      <w:kern w:val="2"/>
      <w:sz w:val="21"/>
    </w:rPr>
  </w:style>
  <w:style w:type="character" w:customStyle="1" w:styleId="Char4">
    <w:name w:val="正文内容 Char"/>
    <w:link w:val="af0"/>
    <w:locked/>
    <w:rsid w:val="00C134E0"/>
    <w:rPr>
      <w:sz w:val="21"/>
    </w:rPr>
  </w:style>
  <w:style w:type="character" w:styleId="af1">
    <w:name w:val="Book Title"/>
    <w:uiPriority w:val="33"/>
    <w:qFormat/>
    <w:rsid w:val="00C134E0"/>
    <w:rPr>
      <w:rFonts w:ascii="Calibri" w:hAnsi="Calibri"/>
      <w:lang w:val="zh-CN"/>
    </w:rPr>
  </w:style>
  <w:style w:type="character" w:customStyle="1" w:styleId="hwyangChar">
    <w:name w:val="hwyang Char"/>
    <w:link w:val="hwyang"/>
    <w:rsid w:val="00C134E0"/>
    <w:rPr>
      <w:sz w:val="24"/>
    </w:rPr>
  </w:style>
  <w:style w:type="character" w:customStyle="1" w:styleId="HTMLChar">
    <w:name w:val="HTML 预设格式 Char"/>
    <w:link w:val="HTML"/>
    <w:uiPriority w:val="99"/>
    <w:rsid w:val="00C134E0"/>
    <w:rPr>
      <w:rFonts w:ascii="Courier New" w:hAnsi="Courier New" w:cs="Courier New"/>
      <w:kern w:val="2"/>
    </w:rPr>
  </w:style>
  <w:style w:type="character" w:customStyle="1" w:styleId="Char5">
    <w:name w:val="正文缩进 Char"/>
    <w:aliases w:val="表正文 Char,正文非缩进 Char,特点 Char,body text Char,鋘drad Char,???änd Char,Body Text(ch) Char,ALT+Z Char,首行缩进 Char,四号 Char,水上软件 Char,段1 Char,正文不缩进 Char,±íÕýÎÄ Char"/>
    <w:qFormat/>
    <w:rsid w:val="00C134E0"/>
    <w:rPr>
      <w:rFonts w:eastAsia="宋体"/>
      <w:kern w:val="2"/>
      <w:sz w:val="24"/>
      <w:szCs w:val="24"/>
      <w:lang w:val="en-US" w:eastAsia="zh-CN" w:bidi="ar-SA"/>
    </w:rPr>
  </w:style>
  <w:style w:type="character" w:customStyle="1" w:styleId="3Char1">
    <w:name w:val="标题 3 Char1"/>
    <w:rsid w:val="00C134E0"/>
    <w:rPr>
      <w:rFonts w:eastAsia="宋体"/>
      <w:b/>
      <w:bCs/>
      <w:kern w:val="2"/>
      <w:sz w:val="32"/>
      <w:szCs w:val="32"/>
      <w:lang w:val="en-US" w:eastAsia="zh-CN" w:bidi="ar-SA"/>
    </w:rPr>
  </w:style>
  <w:style w:type="character" w:customStyle="1" w:styleId="UnresolvedMention">
    <w:name w:val="Unresolved Mention"/>
    <w:uiPriority w:val="99"/>
    <w:unhideWhenUsed/>
    <w:rsid w:val="00C134E0"/>
    <w:rPr>
      <w:color w:val="605E5C"/>
      <w:shd w:val="clear" w:color="auto" w:fill="E1DFDD"/>
    </w:rPr>
  </w:style>
  <w:style w:type="character" w:customStyle="1" w:styleId="2Char1">
    <w:name w:val="表格标题2 Char"/>
    <w:link w:val="22"/>
    <w:rsid w:val="00C134E0"/>
    <w:rPr>
      <w:rFonts w:ascii="宋体" w:hAnsi="宋体"/>
      <w:kern w:val="2"/>
      <w:sz w:val="21"/>
      <w:szCs w:val="21"/>
    </w:rPr>
  </w:style>
  <w:style w:type="character" w:customStyle="1" w:styleId="apple-style-span">
    <w:name w:val="apple-style-span"/>
    <w:uiPriority w:val="99"/>
    <w:rsid w:val="00C134E0"/>
    <w:rPr>
      <w:rFonts w:cs="Times New Roman"/>
    </w:rPr>
  </w:style>
  <w:style w:type="character" w:customStyle="1" w:styleId="11">
    <w:name w:val="未处理的提及1"/>
    <w:uiPriority w:val="99"/>
    <w:unhideWhenUsed/>
    <w:rsid w:val="00C134E0"/>
    <w:rPr>
      <w:color w:val="808080"/>
      <w:shd w:val="clear" w:color="auto" w:fill="E6E6E6"/>
    </w:rPr>
  </w:style>
  <w:style w:type="character" w:customStyle="1" w:styleId="Char6">
    <w:name w:val="标题五 Char"/>
    <w:link w:val="af2"/>
    <w:rsid w:val="00C134E0"/>
    <w:rPr>
      <w:rFonts w:ascii="Book Antiqua" w:hAnsi="Book Antiqua"/>
      <w:sz w:val="28"/>
      <w:szCs w:val="28"/>
    </w:rPr>
  </w:style>
  <w:style w:type="character" w:customStyle="1" w:styleId="31">
    <w:name w:val="批注引用3"/>
    <w:rsid w:val="00C134E0"/>
    <w:rPr>
      <w:sz w:val="21"/>
      <w:szCs w:val="21"/>
    </w:rPr>
  </w:style>
  <w:style w:type="character" w:customStyle="1" w:styleId="Char7">
    <w:name w:val="纯文本 Char"/>
    <w:link w:val="af3"/>
    <w:rsid w:val="00C134E0"/>
    <w:rPr>
      <w:rFonts w:ascii="宋体" w:hAnsi="Courier New" w:cs="Courier New"/>
      <w:kern w:val="2"/>
      <w:sz w:val="21"/>
      <w:szCs w:val="21"/>
    </w:rPr>
  </w:style>
  <w:style w:type="character" w:customStyle="1" w:styleId="Char8">
    <w:name w:val="结束语 Char"/>
    <w:link w:val="af4"/>
    <w:rsid w:val="00C134E0"/>
    <w:rPr>
      <w:rFonts w:ascii="宋体" w:hAnsi="宋体"/>
      <w:color w:val="000000"/>
      <w:kern w:val="2"/>
      <w:sz w:val="24"/>
    </w:rPr>
  </w:style>
  <w:style w:type="character" w:customStyle="1" w:styleId="Char9">
    <w:name w:val="文档结构图 Char"/>
    <w:link w:val="af5"/>
    <w:uiPriority w:val="99"/>
    <w:rsid w:val="00C134E0"/>
    <w:rPr>
      <w:sz w:val="21"/>
      <w:shd w:val="clear" w:color="auto" w:fill="000080"/>
    </w:rPr>
  </w:style>
  <w:style w:type="character" w:customStyle="1" w:styleId="Chara">
    <w:name w:val="日期 Char"/>
    <w:link w:val="af6"/>
    <w:uiPriority w:val="99"/>
    <w:rsid w:val="00C134E0"/>
    <w:rPr>
      <w:kern w:val="2"/>
      <w:sz w:val="21"/>
      <w:szCs w:val="24"/>
    </w:rPr>
  </w:style>
  <w:style w:type="character" w:customStyle="1" w:styleId="23">
    <w:name w:val="未处理的提及2"/>
    <w:uiPriority w:val="99"/>
    <w:unhideWhenUsed/>
    <w:rsid w:val="00C134E0"/>
    <w:rPr>
      <w:color w:val="808080"/>
      <w:shd w:val="clear" w:color="auto" w:fill="E6E6E6"/>
    </w:rPr>
  </w:style>
  <w:style w:type="character" w:customStyle="1" w:styleId="Charb">
    <w:name w:val="题注 Char"/>
    <w:link w:val="af7"/>
    <w:uiPriority w:val="99"/>
    <w:rsid w:val="00C134E0"/>
    <w:rPr>
      <w:rFonts w:ascii="Arial" w:eastAsia="黑体" w:hAnsi="Arial" w:cs="Arial"/>
      <w:kern w:val="2"/>
    </w:rPr>
  </w:style>
  <w:style w:type="character" w:customStyle="1" w:styleId="2Char2">
    <w:name w:val="正文文本缩进 2 Char"/>
    <w:link w:val="24"/>
    <w:uiPriority w:val="99"/>
    <w:rsid w:val="00C134E0"/>
    <w:rPr>
      <w:kern w:val="2"/>
      <w:sz w:val="24"/>
      <w:szCs w:val="24"/>
    </w:rPr>
  </w:style>
  <w:style w:type="character" w:customStyle="1" w:styleId="Charc">
    <w:name w:val="投标文件 正文首行缩进 Char"/>
    <w:link w:val="af8"/>
    <w:rsid w:val="00C134E0"/>
    <w:rPr>
      <w:rFonts w:ascii="Arial" w:hAnsi="Arial"/>
      <w:kern w:val="2"/>
      <w:sz w:val="21"/>
      <w:szCs w:val="24"/>
    </w:rPr>
  </w:style>
  <w:style w:type="character" w:customStyle="1" w:styleId="apple-converted-space">
    <w:name w:val="apple-converted-space"/>
    <w:rsid w:val="00C134E0"/>
  </w:style>
  <w:style w:type="character" w:customStyle="1" w:styleId="Chard">
    <w:name w:val="表格标题一 Char"/>
    <w:link w:val="af9"/>
    <w:rsid w:val="00C134E0"/>
    <w:rPr>
      <w:rFonts w:ascii="宋体" w:hAnsi="宋体"/>
      <w:kern w:val="2"/>
      <w:sz w:val="21"/>
      <w:szCs w:val="21"/>
    </w:rPr>
  </w:style>
  <w:style w:type="character" w:customStyle="1" w:styleId="style101">
    <w:name w:val="style101"/>
    <w:rsid w:val="00C134E0"/>
    <w:rPr>
      <w:rFonts w:ascii="Arial" w:hAnsi="Arial" w:cs="Arial" w:hint="default"/>
    </w:rPr>
  </w:style>
  <w:style w:type="character" w:customStyle="1" w:styleId="Chare">
    <w:name w:val="批注主题 Char"/>
    <w:link w:val="afa"/>
    <w:uiPriority w:val="99"/>
    <w:rsid w:val="00C134E0"/>
    <w:rPr>
      <w:b/>
      <w:bCs/>
      <w:kern w:val="2"/>
      <w:sz w:val="21"/>
      <w:szCs w:val="24"/>
    </w:rPr>
  </w:style>
  <w:style w:type="character" w:customStyle="1" w:styleId="Char0">
    <w:name w:val="列出段落 Char"/>
    <w:link w:val="a6"/>
    <w:uiPriority w:val="34"/>
    <w:rsid w:val="00C134E0"/>
    <w:rPr>
      <w:rFonts w:ascii="Times New Roman" w:hAnsi="Times New Roman"/>
      <w:kern w:val="2"/>
      <w:sz w:val="21"/>
      <w:szCs w:val="24"/>
    </w:rPr>
  </w:style>
  <w:style w:type="character" w:customStyle="1" w:styleId="CharCharChar">
    <w:name w:val="正文缩进 Char Char Char"/>
    <w:rsid w:val="00C134E0"/>
    <w:rPr>
      <w:rFonts w:eastAsia="宋体"/>
      <w:kern w:val="2"/>
      <w:sz w:val="21"/>
      <w:szCs w:val="24"/>
      <w:lang w:val="en-US" w:eastAsia="zh-CN" w:bidi="ar-SA"/>
    </w:rPr>
  </w:style>
  <w:style w:type="character" w:customStyle="1" w:styleId="Char1CharCharCharCharCharCharCharCharCharCharCharCharCharCharCharCharCharCharCharCharCharCharCharCharCharChar">
    <w:name w:val="本文正文 Char1 Char Char Char Char Char Char Char Char Char Char Char Char Char Char Char Char Char Char Char Char Char Char Char Char Char Char"/>
    <w:link w:val="Char1CharCharCharCharCharCharCharCharCharCharCharCharCharCharCharCharCharCharCharCharCharCharCharChar"/>
    <w:rsid w:val="00C134E0"/>
    <w:rPr>
      <w:rFonts w:ascii="宋体" w:hAnsi="宋体"/>
      <w:sz w:val="24"/>
      <w:szCs w:val="24"/>
    </w:rPr>
  </w:style>
  <w:style w:type="character" w:customStyle="1" w:styleId="Charf">
    <w:name w:val="标题二 Char"/>
    <w:link w:val="afb"/>
    <w:rsid w:val="00C134E0"/>
    <w:rPr>
      <w:rFonts w:ascii="Arial" w:eastAsia="黑体" w:hAnsi="Arial"/>
      <w:b/>
      <w:bCs/>
      <w:sz w:val="36"/>
      <w:szCs w:val="36"/>
    </w:rPr>
  </w:style>
  <w:style w:type="character" w:customStyle="1" w:styleId="3Char0">
    <w:name w:val="表格标题3 Char"/>
    <w:link w:val="32"/>
    <w:rsid w:val="00C134E0"/>
    <w:rPr>
      <w:rFonts w:ascii="宋体" w:hAnsi="宋体"/>
      <w:kern w:val="2"/>
      <w:sz w:val="21"/>
      <w:szCs w:val="21"/>
    </w:rPr>
  </w:style>
  <w:style w:type="character" w:customStyle="1" w:styleId="FontStyle17">
    <w:name w:val="Font Style17"/>
    <w:rsid w:val="00C134E0"/>
    <w:rPr>
      <w:rFonts w:ascii="黑体" w:eastAsia="黑体" w:cs="黑体"/>
      <w:sz w:val="28"/>
      <w:szCs w:val="28"/>
    </w:rPr>
  </w:style>
  <w:style w:type="character" w:customStyle="1" w:styleId="25">
    <w:name w:val="批注引用2"/>
    <w:rsid w:val="00C134E0"/>
    <w:rPr>
      <w:sz w:val="21"/>
      <w:szCs w:val="21"/>
    </w:rPr>
  </w:style>
  <w:style w:type="character" w:customStyle="1" w:styleId="Charf0">
    <w:name w:val="无间隔 Char"/>
    <w:link w:val="afc"/>
    <w:uiPriority w:val="1"/>
    <w:rsid w:val="00C134E0"/>
    <w:rPr>
      <w:sz w:val="22"/>
      <w:szCs w:val="22"/>
    </w:rPr>
  </w:style>
  <w:style w:type="character" w:customStyle="1" w:styleId="2Char3">
    <w:name w:val="正文（首行缩进2字符） Char"/>
    <w:link w:val="26"/>
    <w:rsid w:val="00C134E0"/>
    <w:rPr>
      <w:sz w:val="24"/>
      <w:szCs w:val="24"/>
    </w:rPr>
  </w:style>
  <w:style w:type="character" w:customStyle="1" w:styleId="Charf1">
    <w:name w:val="批注框文本 Char"/>
    <w:link w:val="afd"/>
    <w:uiPriority w:val="99"/>
    <w:rsid w:val="00C134E0"/>
    <w:rPr>
      <w:kern w:val="2"/>
      <w:sz w:val="18"/>
      <w:szCs w:val="18"/>
    </w:rPr>
  </w:style>
  <w:style w:type="character" w:customStyle="1" w:styleId="Charf2">
    <w:name w:val="正文首行缩进 Char"/>
    <w:link w:val="afe"/>
    <w:uiPriority w:val="99"/>
    <w:rsid w:val="00C134E0"/>
    <w:rPr>
      <w:kern w:val="2"/>
      <w:sz w:val="21"/>
      <w:szCs w:val="24"/>
    </w:rPr>
  </w:style>
  <w:style w:type="character" w:customStyle="1" w:styleId="Charf3">
    <w:name w:val="手册正文 Char"/>
    <w:link w:val="aff"/>
    <w:rsid w:val="00C134E0"/>
    <w:rPr>
      <w:kern w:val="2"/>
      <w:sz w:val="21"/>
    </w:rPr>
  </w:style>
  <w:style w:type="character" w:customStyle="1" w:styleId="25Char">
    <w:name w:val="样式 首行缩进:  2 字符5 Char"/>
    <w:link w:val="250"/>
    <w:rsid w:val="00C134E0"/>
    <w:rPr>
      <w:rFonts w:cs="宋体"/>
      <w:kern w:val="2"/>
      <w:sz w:val="24"/>
    </w:rPr>
  </w:style>
  <w:style w:type="character" w:customStyle="1" w:styleId="Char10">
    <w:name w:val="正文缩进 Char1"/>
    <w:link w:val="a1"/>
    <w:rsid w:val="00C134E0"/>
    <w:rPr>
      <w:kern w:val="2"/>
      <w:sz w:val="21"/>
    </w:rPr>
  </w:style>
  <w:style w:type="character" w:customStyle="1" w:styleId="Char11">
    <w:name w:val="表格文字 Char1"/>
    <w:aliases w:val="普通文字 Char1,普通文字1 Char1,纯文本 Char Char1,正 文 1 Char1,0921 Char1,一般文字 字元 Char1,一般文字 字元 字元 字元 字元 Char1,一般文字 字元 字元 字元 字元 字元 字元 字元 字元 Char1,一般文字 字元 字元 字元 字元 字元 字元 字元 Char1,一般文字 字元 字元 字元 Char1,一般文字 字元 字元 字元 字元 字元 字元 Char1,一般文字 字元 字元 Char Char Char1"/>
    <w:rsid w:val="00C134E0"/>
    <w:rPr>
      <w:rFonts w:ascii="宋体" w:eastAsia="宋体" w:hAnsi="Courier New"/>
      <w:kern w:val="2"/>
      <w:sz w:val="21"/>
      <w:szCs w:val="24"/>
      <w:lang w:val="en-US" w:eastAsia="zh-CN" w:bidi="ar-SA"/>
    </w:rPr>
  </w:style>
  <w:style w:type="character" w:customStyle="1" w:styleId="12">
    <w:name w:val="批注引用1"/>
    <w:rsid w:val="00C134E0"/>
    <w:rPr>
      <w:sz w:val="21"/>
      <w:szCs w:val="21"/>
    </w:rPr>
  </w:style>
  <w:style w:type="character" w:customStyle="1" w:styleId="unnamed11">
    <w:name w:val="unnamed11"/>
    <w:rsid w:val="00C134E0"/>
    <w:rPr>
      <w:b w:val="0"/>
      <w:bCs w:val="0"/>
      <w:strike w:val="0"/>
      <w:dstrike w:val="0"/>
      <w:color w:val="000000"/>
      <w:sz w:val="20"/>
      <w:szCs w:val="20"/>
      <w:u w:val="none"/>
    </w:rPr>
  </w:style>
  <w:style w:type="character" w:customStyle="1" w:styleId="Charf4">
    <w:name w:val="标题三 Char"/>
    <w:link w:val="aff0"/>
    <w:rsid w:val="00C134E0"/>
    <w:rPr>
      <w:rFonts w:ascii="黑体" w:eastAsia="黑体" w:hAnsi="黑体"/>
      <w:b/>
      <w:bCs/>
      <w:color w:val="0D0D0D"/>
      <w:sz w:val="30"/>
      <w:szCs w:val="32"/>
    </w:rPr>
  </w:style>
  <w:style w:type="character" w:customStyle="1" w:styleId="1Char1">
    <w:name w:val="标题 1 Char1"/>
    <w:aliases w:val="h1 Char1,章节标题 Char,H1 Char1,1 Char1,11 Char,h11 Char,12 Char,h12 Char,13 Char,h13 Char,14 Char,h14 Char,15 Char,h15 Char,16 Char,h16 Char,17 Char,h17 Char,18 Char,h18 Char,19 Char,h19 Char,110 Char,h110 Char,111 Char,h111 Char,112 Char"/>
    <w:rsid w:val="00C134E0"/>
    <w:rPr>
      <w:rFonts w:ascii="黑体" w:eastAsia="黑体" w:hAnsi="黑体" w:cs="Times New Roman"/>
      <w:kern w:val="0"/>
      <w:sz w:val="48"/>
      <w:szCs w:val="21"/>
    </w:rPr>
  </w:style>
  <w:style w:type="character" w:customStyle="1" w:styleId="Charf5">
    <w:name w:val="正文文本缩进 Char"/>
    <w:uiPriority w:val="99"/>
    <w:semiHidden/>
    <w:locked/>
    <w:rsid w:val="00C134E0"/>
    <w:rPr>
      <w:rFonts w:ascii="仿宋_GB2312" w:eastAsia="仿宋_GB2312"/>
      <w:kern w:val="2"/>
      <w:sz w:val="32"/>
      <w:lang w:val="en-US" w:eastAsia="zh-CN" w:bidi="ar-SA"/>
    </w:rPr>
  </w:style>
  <w:style w:type="character" w:customStyle="1" w:styleId="2Char4">
    <w:name w:val="正文首行缩进 2 Char"/>
    <w:link w:val="27"/>
    <w:uiPriority w:val="99"/>
    <w:rsid w:val="00C134E0"/>
    <w:rPr>
      <w:rFonts w:eastAsia="仿宋_GB2312"/>
      <w:kern w:val="2"/>
      <w:sz w:val="24"/>
      <w:szCs w:val="22"/>
    </w:rPr>
  </w:style>
  <w:style w:type="character" w:customStyle="1" w:styleId="Charf6">
    <w:name w:val="批注文字 Char"/>
    <w:uiPriority w:val="99"/>
    <w:rsid w:val="00C134E0"/>
    <w:rPr>
      <w:rFonts w:eastAsia="宋体"/>
      <w:kern w:val="2"/>
      <w:sz w:val="21"/>
      <w:szCs w:val="24"/>
      <w:lang w:val="en-US" w:eastAsia="zh-CN" w:bidi="ar-SA"/>
    </w:rPr>
  </w:style>
  <w:style w:type="character" w:customStyle="1" w:styleId="Charf7">
    <w:name w:val="标题四 Char"/>
    <w:link w:val="aff1"/>
    <w:rsid w:val="00C134E0"/>
    <w:rPr>
      <w:rFonts w:ascii="Arial" w:eastAsia="黑体" w:hAnsi="Arial"/>
      <w:b/>
      <w:bCs/>
      <w:sz w:val="28"/>
      <w:szCs w:val="28"/>
    </w:rPr>
  </w:style>
  <w:style w:type="paragraph" w:customStyle="1" w:styleId="xl260">
    <w:name w:val="xl260"/>
    <w:basedOn w:val="a"/>
    <w:rsid w:val="00C134E0"/>
    <w:pPr>
      <w:widowControl/>
      <w:pBdr>
        <w:right w:val="single" w:sz="8" w:space="0" w:color="auto"/>
      </w:pBdr>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customStyle="1" w:styleId="font12">
    <w:name w:val="font12"/>
    <w:basedOn w:val="a"/>
    <w:rsid w:val="00C134E0"/>
    <w:pPr>
      <w:widowControl/>
      <w:spacing w:before="100" w:beforeAutospacing="1" w:after="100" w:afterAutospacing="1" w:line="360" w:lineRule="auto"/>
      <w:ind w:firstLineChars="200" w:firstLine="480"/>
      <w:jc w:val="left"/>
    </w:pPr>
    <w:rPr>
      <w:rFonts w:ascii="Verdana" w:hAnsi="Verdana" w:cs="宋体"/>
      <w:color w:val="000000"/>
      <w:kern w:val="0"/>
      <w:sz w:val="24"/>
      <w:szCs w:val="21"/>
    </w:rPr>
  </w:style>
  <w:style w:type="paragraph" w:styleId="50">
    <w:name w:val="toc 5"/>
    <w:basedOn w:val="a"/>
    <w:next w:val="a"/>
    <w:uiPriority w:val="39"/>
    <w:unhideWhenUsed/>
    <w:rsid w:val="00C134E0"/>
    <w:pPr>
      <w:ind w:left="840"/>
      <w:jc w:val="left"/>
    </w:pPr>
    <w:rPr>
      <w:sz w:val="18"/>
      <w:szCs w:val="18"/>
    </w:rPr>
  </w:style>
  <w:style w:type="paragraph" w:customStyle="1" w:styleId="xl74">
    <w:name w:val="xl74"/>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kern w:val="0"/>
      <w:sz w:val="24"/>
    </w:rPr>
  </w:style>
  <w:style w:type="paragraph" w:customStyle="1" w:styleId="xl93">
    <w:name w:val="xl93"/>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styleId="70">
    <w:name w:val="toc 7"/>
    <w:basedOn w:val="a"/>
    <w:next w:val="a"/>
    <w:uiPriority w:val="39"/>
    <w:unhideWhenUsed/>
    <w:rsid w:val="00C134E0"/>
    <w:pPr>
      <w:ind w:left="1260"/>
      <w:jc w:val="left"/>
    </w:pPr>
    <w:rPr>
      <w:sz w:val="18"/>
      <w:szCs w:val="18"/>
    </w:rPr>
  </w:style>
  <w:style w:type="paragraph" w:customStyle="1" w:styleId="DefaultParagraphFontParaChar">
    <w:name w:val="Default Paragraph Font Para Char"/>
    <w:basedOn w:val="a"/>
    <w:rsid w:val="00C134E0"/>
    <w:pPr>
      <w:widowControl/>
      <w:spacing w:after="160" w:line="240" w:lineRule="exact"/>
      <w:ind w:firstLineChars="200" w:firstLine="480"/>
      <w:jc w:val="left"/>
    </w:pPr>
    <w:rPr>
      <w:rFonts w:ascii="Verdana" w:hAnsi="Verdana"/>
      <w:kern w:val="0"/>
      <w:sz w:val="20"/>
      <w:szCs w:val="20"/>
      <w:lang w:eastAsia="en-US"/>
    </w:rPr>
  </w:style>
  <w:style w:type="paragraph" w:customStyle="1" w:styleId="xl251">
    <w:name w:val="xl251"/>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231">
    <w:name w:val="xl231"/>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xl185">
    <w:name w:val="xl185"/>
    <w:basedOn w:val="a"/>
    <w:rsid w:val="00C134E0"/>
    <w:pPr>
      <w:widowControl/>
      <w:pBdr>
        <w:bottom w:val="single" w:sz="8" w:space="0" w:color="auto"/>
      </w:pBdr>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styleId="a1">
    <w:name w:val="Normal Indent"/>
    <w:basedOn w:val="a"/>
    <w:link w:val="Char10"/>
    <w:qFormat/>
    <w:rsid w:val="00C134E0"/>
    <w:pPr>
      <w:ind w:firstLine="420"/>
    </w:pPr>
    <w:rPr>
      <w:szCs w:val="20"/>
    </w:rPr>
  </w:style>
  <w:style w:type="paragraph" w:customStyle="1" w:styleId="xl70">
    <w:name w:val="xl70"/>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b/>
      <w:bCs/>
      <w:kern w:val="0"/>
      <w:sz w:val="24"/>
      <w:szCs w:val="21"/>
    </w:rPr>
  </w:style>
  <w:style w:type="paragraph" w:customStyle="1" w:styleId="xl144">
    <w:name w:val="xl144"/>
    <w:basedOn w:val="a"/>
    <w:rsid w:val="00C134E0"/>
    <w:pPr>
      <w:widowControl/>
      <w:pBdr>
        <w:bottom w:val="single" w:sz="8" w:space="0" w:color="auto"/>
      </w:pBdr>
      <w:spacing w:before="100" w:beforeAutospacing="1" w:after="100" w:afterAutospacing="1" w:line="360" w:lineRule="auto"/>
      <w:ind w:firstLineChars="200" w:firstLine="480"/>
      <w:jc w:val="left"/>
    </w:pPr>
    <w:rPr>
      <w:rFonts w:ascii="宋体" w:hAnsi="宋体" w:cs="宋体"/>
      <w:b/>
      <w:bCs/>
      <w:kern w:val="0"/>
      <w:sz w:val="24"/>
    </w:rPr>
  </w:style>
  <w:style w:type="paragraph" w:styleId="af4">
    <w:name w:val="Closing"/>
    <w:basedOn w:val="a"/>
    <w:link w:val="Char8"/>
    <w:unhideWhenUsed/>
    <w:rsid w:val="00C134E0"/>
    <w:pPr>
      <w:ind w:leftChars="2100" w:left="100"/>
    </w:pPr>
    <w:rPr>
      <w:rFonts w:ascii="宋体" w:hAnsi="宋体"/>
      <w:color w:val="000000"/>
      <w:sz w:val="24"/>
      <w:szCs w:val="20"/>
    </w:rPr>
  </w:style>
  <w:style w:type="character" w:customStyle="1" w:styleId="Char12">
    <w:name w:val="结束语 Char1"/>
    <w:basedOn w:val="a2"/>
    <w:uiPriority w:val="99"/>
    <w:semiHidden/>
    <w:rsid w:val="00C134E0"/>
    <w:rPr>
      <w:kern w:val="2"/>
      <w:sz w:val="21"/>
      <w:szCs w:val="24"/>
    </w:rPr>
  </w:style>
  <w:style w:type="paragraph" w:styleId="33">
    <w:name w:val="Body Text Indent 3"/>
    <w:basedOn w:val="a"/>
    <w:link w:val="3Char2"/>
    <w:rsid w:val="00C134E0"/>
    <w:pPr>
      <w:spacing w:line="360" w:lineRule="auto"/>
      <w:ind w:firstLineChars="200" w:firstLine="420"/>
    </w:pPr>
    <w:rPr>
      <w:szCs w:val="20"/>
    </w:rPr>
  </w:style>
  <w:style w:type="character" w:customStyle="1" w:styleId="3Char2">
    <w:name w:val="正文文本缩进 3 Char"/>
    <w:basedOn w:val="a2"/>
    <w:link w:val="33"/>
    <w:rsid w:val="00C134E0"/>
    <w:rPr>
      <w:kern w:val="2"/>
      <w:sz w:val="21"/>
    </w:rPr>
  </w:style>
  <w:style w:type="paragraph" w:customStyle="1" w:styleId="xl196">
    <w:name w:val="xl196"/>
    <w:basedOn w:val="a"/>
    <w:rsid w:val="00C134E0"/>
    <w:pPr>
      <w:widowControl/>
      <w:pBdr>
        <w:top w:val="single" w:sz="8" w:space="0" w:color="auto"/>
        <w:left w:val="single" w:sz="8" w:space="0" w:color="auto"/>
      </w:pBdr>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customStyle="1" w:styleId="xl271">
    <w:name w:val="xl271"/>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styleId="af6">
    <w:name w:val="Date"/>
    <w:basedOn w:val="a"/>
    <w:next w:val="a"/>
    <w:link w:val="Chara"/>
    <w:uiPriority w:val="99"/>
    <w:rsid w:val="00C134E0"/>
    <w:pPr>
      <w:ind w:leftChars="2500" w:left="100"/>
    </w:pPr>
  </w:style>
  <w:style w:type="character" w:customStyle="1" w:styleId="Char13">
    <w:name w:val="日期 Char1"/>
    <w:basedOn w:val="a2"/>
    <w:uiPriority w:val="99"/>
    <w:semiHidden/>
    <w:rsid w:val="00C134E0"/>
    <w:rPr>
      <w:kern w:val="2"/>
      <w:sz w:val="21"/>
      <w:szCs w:val="24"/>
    </w:rPr>
  </w:style>
  <w:style w:type="paragraph" w:styleId="aff2">
    <w:name w:val="annotation text"/>
    <w:basedOn w:val="a"/>
    <w:link w:val="Char14"/>
    <w:uiPriority w:val="99"/>
    <w:unhideWhenUsed/>
    <w:rsid w:val="00C134E0"/>
    <w:pPr>
      <w:jc w:val="left"/>
    </w:pPr>
  </w:style>
  <w:style w:type="character" w:customStyle="1" w:styleId="Char14">
    <w:name w:val="批注文字 Char1"/>
    <w:basedOn w:val="a2"/>
    <w:link w:val="aff2"/>
    <w:uiPriority w:val="99"/>
    <w:semiHidden/>
    <w:rsid w:val="00C134E0"/>
    <w:rPr>
      <w:kern w:val="2"/>
      <w:sz w:val="21"/>
      <w:szCs w:val="24"/>
    </w:rPr>
  </w:style>
  <w:style w:type="paragraph" w:styleId="afa">
    <w:name w:val="annotation subject"/>
    <w:basedOn w:val="aff2"/>
    <w:next w:val="aff2"/>
    <w:link w:val="Chare"/>
    <w:uiPriority w:val="99"/>
    <w:rsid w:val="00C134E0"/>
    <w:rPr>
      <w:b/>
      <w:bCs/>
    </w:rPr>
  </w:style>
  <w:style w:type="character" w:customStyle="1" w:styleId="Char15">
    <w:name w:val="批注主题 Char1"/>
    <w:basedOn w:val="Char14"/>
    <w:uiPriority w:val="99"/>
    <w:semiHidden/>
    <w:rsid w:val="00C134E0"/>
    <w:rPr>
      <w:b/>
      <w:bCs/>
      <w:kern w:val="2"/>
      <w:sz w:val="21"/>
      <w:szCs w:val="24"/>
    </w:rPr>
  </w:style>
  <w:style w:type="paragraph" w:customStyle="1" w:styleId="xl173">
    <w:name w:val="xl173"/>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b/>
      <w:bCs/>
      <w:kern w:val="0"/>
      <w:sz w:val="24"/>
    </w:rPr>
  </w:style>
  <w:style w:type="paragraph" w:customStyle="1" w:styleId="xl272">
    <w:name w:val="xl272"/>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styleId="90">
    <w:name w:val="toc 9"/>
    <w:basedOn w:val="a"/>
    <w:next w:val="a"/>
    <w:uiPriority w:val="39"/>
    <w:unhideWhenUsed/>
    <w:rsid w:val="00C134E0"/>
    <w:pPr>
      <w:ind w:left="1680"/>
      <w:jc w:val="left"/>
    </w:pPr>
    <w:rPr>
      <w:sz w:val="18"/>
      <w:szCs w:val="18"/>
    </w:rPr>
  </w:style>
  <w:style w:type="paragraph" w:customStyle="1" w:styleId="xl261">
    <w:name w:val="xl261"/>
    <w:basedOn w:val="a"/>
    <w:rsid w:val="00C134E0"/>
    <w:pPr>
      <w:widowControl/>
      <w:pBdr>
        <w:bottom w:val="single" w:sz="8" w:space="0" w:color="auto"/>
      </w:pBdr>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styleId="60">
    <w:name w:val="toc 6"/>
    <w:basedOn w:val="a"/>
    <w:next w:val="a"/>
    <w:uiPriority w:val="39"/>
    <w:unhideWhenUsed/>
    <w:rsid w:val="00C134E0"/>
    <w:pPr>
      <w:ind w:left="1050"/>
      <w:jc w:val="left"/>
    </w:pPr>
    <w:rPr>
      <w:sz w:val="18"/>
      <w:szCs w:val="18"/>
    </w:rPr>
  </w:style>
  <w:style w:type="paragraph" w:customStyle="1" w:styleId="xl77">
    <w:name w:val="xl77"/>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b/>
      <w:bCs/>
      <w:kern w:val="0"/>
      <w:sz w:val="24"/>
      <w:szCs w:val="21"/>
    </w:rPr>
  </w:style>
  <w:style w:type="paragraph" w:customStyle="1" w:styleId="xl232">
    <w:name w:val="xl232"/>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styleId="afd">
    <w:name w:val="Balloon Text"/>
    <w:basedOn w:val="a"/>
    <w:link w:val="Charf1"/>
    <w:uiPriority w:val="99"/>
    <w:rsid w:val="00C134E0"/>
    <w:rPr>
      <w:sz w:val="18"/>
      <w:szCs w:val="18"/>
    </w:rPr>
  </w:style>
  <w:style w:type="character" w:customStyle="1" w:styleId="Char16">
    <w:name w:val="批注框文本 Char1"/>
    <w:basedOn w:val="a2"/>
    <w:uiPriority w:val="99"/>
    <w:semiHidden/>
    <w:rsid w:val="00C134E0"/>
    <w:rPr>
      <w:kern w:val="2"/>
      <w:sz w:val="18"/>
      <w:szCs w:val="18"/>
    </w:rPr>
  </w:style>
  <w:style w:type="paragraph" w:customStyle="1" w:styleId="xl81">
    <w:name w:val="xl81"/>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rPr>
  </w:style>
  <w:style w:type="paragraph" w:styleId="af7">
    <w:name w:val="caption"/>
    <w:basedOn w:val="a"/>
    <w:next w:val="a"/>
    <w:link w:val="Charb"/>
    <w:uiPriority w:val="99"/>
    <w:qFormat/>
    <w:rsid w:val="00C134E0"/>
    <w:rPr>
      <w:rFonts w:ascii="Arial" w:eastAsia="黑体" w:hAnsi="Arial" w:cs="Arial"/>
      <w:sz w:val="20"/>
      <w:szCs w:val="20"/>
    </w:rPr>
  </w:style>
  <w:style w:type="paragraph" w:customStyle="1" w:styleId="xl215">
    <w:name w:val="xl215"/>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color w:val="000000"/>
      <w:kern w:val="0"/>
      <w:sz w:val="24"/>
      <w:szCs w:val="21"/>
    </w:rPr>
  </w:style>
  <w:style w:type="paragraph" w:styleId="af3">
    <w:name w:val="Plain Text"/>
    <w:basedOn w:val="a"/>
    <w:link w:val="Char7"/>
    <w:rsid w:val="00C134E0"/>
    <w:rPr>
      <w:rFonts w:ascii="宋体" w:hAnsi="Courier New" w:cs="Courier New"/>
      <w:szCs w:val="21"/>
    </w:rPr>
  </w:style>
  <w:style w:type="character" w:customStyle="1" w:styleId="Char17">
    <w:name w:val="纯文本 Char1"/>
    <w:basedOn w:val="a2"/>
    <w:uiPriority w:val="99"/>
    <w:semiHidden/>
    <w:rsid w:val="00C134E0"/>
    <w:rPr>
      <w:rFonts w:ascii="宋体" w:hAnsi="Courier New" w:cs="Courier New"/>
      <w:kern w:val="2"/>
      <w:sz w:val="21"/>
      <w:szCs w:val="21"/>
    </w:rPr>
  </w:style>
  <w:style w:type="paragraph" w:customStyle="1" w:styleId="aff3">
    <w:name w:val="列表（编号一级）（绿盟科技）"/>
    <w:basedOn w:val="a"/>
    <w:rsid w:val="00C134E0"/>
    <w:pPr>
      <w:widowControl/>
      <w:numPr>
        <w:numId w:val="1"/>
      </w:numPr>
      <w:spacing w:beforeLines="25" w:line="300" w:lineRule="auto"/>
      <w:ind w:firstLine="0"/>
      <w:jc w:val="left"/>
    </w:pPr>
    <w:rPr>
      <w:rFonts w:ascii="Arial" w:hAnsi="Arial"/>
      <w:kern w:val="0"/>
      <w:szCs w:val="21"/>
    </w:rPr>
  </w:style>
  <w:style w:type="paragraph" w:styleId="13">
    <w:name w:val="index 1"/>
    <w:basedOn w:val="a"/>
    <w:next w:val="a"/>
    <w:semiHidden/>
    <w:rsid w:val="00C134E0"/>
    <w:pPr>
      <w:tabs>
        <w:tab w:val="left" w:pos="7740"/>
      </w:tabs>
      <w:jc w:val="center"/>
    </w:pPr>
    <w:rPr>
      <w:rFonts w:ascii="仿宋" w:eastAsia="仿宋" w:hAnsi="仿宋"/>
      <w:b/>
      <w:sz w:val="28"/>
      <w:szCs w:val="28"/>
    </w:rPr>
  </w:style>
  <w:style w:type="paragraph" w:styleId="24">
    <w:name w:val="Body Text Indent 2"/>
    <w:basedOn w:val="a"/>
    <w:link w:val="2Char2"/>
    <w:uiPriority w:val="99"/>
    <w:rsid w:val="00C134E0"/>
    <w:pPr>
      <w:spacing w:after="120" w:line="480" w:lineRule="auto"/>
      <w:ind w:leftChars="200" w:left="420" w:firstLineChars="200" w:firstLine="480"/>
    </w:pPr>
    <w:rPr>
      <w:sz w:val="24"/>
    </w:rPr>
  </w:style>
  <w:style w:type="character" w:customStyle="1" w:styleId="2Char10">
    <w:name w:val="正文文本缩进 2 Char1"/>
    <w:basedOn w:val="a2"/>
    <w:uiPriority w:val="99"/>
    <w:semiHidden/>
    <w:rsid w:val="00C134E0"/>
    <w:rPr>
      <w:kern w:val="2"/>
      <w:sz w:val="21"/>
      <w:szCs w:val="24"/>
    </w:rPr>
  </w:style>
  <w:style w:type="paragraph" w:customStyle="1" w:styleId="xl68">
    <w:name w:val="xl68"/>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kern w:val="0"/>
      <w:sz w:val="24"/>
      <w:szCs w:val="21"/>
    </w:rPr>
  </w:style>
  <w:style w:type="paragraph" w:styleId="af">
    <w:name w:val="Body Text"/>
    <w:basedOn w:val="a"/>
    <w:link w:val="Char3"/>
    <w:uiPriority w:val="99"/>
    <w:rsid w:val="00C134E0"/>
    <w:pPr>
      <w:spacing w:line="360" w:lineRule="auto"/>
    </w:pPr>
    <w:rPr>
      <w:szCs w:val="20"/>
    </w:rPr>
  </w:style>
  <w:style w:type="character" w:customStyle="1" w:styleId="Char18">
    <w:name w:val="正文文本 Char1"/>
    <w:basedOn w:val="a2"/>
    <w:uiPriority w:val="99"/>
    <w:semiHidden/>
    <w:rsid w:val="00C134E0"/>
    <w:rPr>
      <w:kern w:val="2"/>
      <w:sz w:val="21"/>
      <w:szCs w:val="24"/>
    </w:rPr>
  </w:style>
  <w:style w:type="paragraph" w:styleId="af5">
    <w:name w:val="Document Map"/>
    <w:basedOn w:val="a"/>
    <w:link w:val="Char9"/>
    <w:uiPriority w:val="99"/>
    <w:rsid w:val="00C134E0"/>
    <w:pPr>
      <w:widowControl/>
      <w:shd w:val="clear" w:color="auto" w:fill="000080"/>
      <w:jc w:val="left"/>
    </w:pPr>
    <w:rPr>
      <w:kern w:val="0"/>
      <w:szCs w:val="20"/>
    </w:rPr>
  </w:style>
  <w:style w:type="character" w:customStyle="1" w:styleId="Char19">
    <w:name w:val="文档结构图 Char1"/>
    <w:basedOn w:val="a2"/>
    <w:uiPriority w:val="99"/>
    <w:semiHidden/>
    <w:rsid w:val="00C134E0"/>
    <w:rPr>
      <w:rFonts w:ascii="宋体"/>
      <w:kern w:val="2"/>
      <w:sz w:val="18"/>
      <w:szCs w:val="18"/>
    </w:rPr>
  </w:style>
  <w:style w:type="paragraph" w:styleId="aff4">
    <w:name w:val="index heading"/>
    <w:basedOn w:val="a"/>
    <w:next w:val="13"/>
    <w:semiHidden/>
    <w:rsid w:val="00C134E0"/>
    <w:rPr>
      <w:szCs w:val="20"/>
    </w:rPr>
  </w:style>
  <w:style w:type="paragraph" w:styleId="HTML">
    <w:name w:val="HTML Preformatted"/>
    <w:basedOn w:val="a"/>
    <w:link w:val="HTMLChar"/>
    <w:uiPriority w:val="99"/>
    <w:unhideWhenUsed/>
    <w:rsid w:val="00C134E0"/>
    <w:pPr>
      <w:spacing w:line="360" w:lineRule="auto"/>
      <w:ind w:firstLineChars="200" w:firstLine="480"/>
    </w:pPr>
    <w:rPr>
      <w:rFonts w:ascii="Courier New" w:hAnsi="Courier New" w:cs="Courier New"/>
      <w:sz w:val="20"/>
      <w:szCs w:val="20"/>
    </w:rPr>
  </w:style>
  <w:style w:type="character" w:customStyle="1" w:styleId="HTMLChar1">
    <w:name w:val="HTML 预设格式 Char1"/>
    <w:basedOn w:val="a2"/>
    <w:uiPriority w:val="99"/>
    <w:semiHidden/>
    <w:rsid w:val="00C134E0"/>
    <w:rPr>
      <w:rFonts w:ascii="Courier New" w:hAnsi="Courier New" w:cs="Courier New"/>
      <w:kern w:val="2"/>
    </w:rPr>
  </w:style>
  <w:style w:type="paragraph" w:customStyle="1" w:styleId="font7">
    <w:name w:val="font7"/>
    <w:basedOn w:val="a"/>
    <w:rsid w:val="00C134E0"/>
    <w:pPr>
      <w:widowControl/>
      <w:spacing w:before="100" w:beforeAutospacing="1" w:after="100" w:afterAutospacing="1" w:line="360" w:lineRule="auto"/>
      <w:ind w:firstLineChars="200" w:firstLine="480"/>
      <w:jc w:val="left"/>
    </w:pPr>
    <w:rPr>
      <w:rFonts w:ascii="宋体" w:hAnsi="宋体" w:cs="宋体"/>
      <w:color w:val="000000"/>
      <w:kern w:val="0"/>
      <w:sz w:val="22"/>
      <w:szCs w:val="22"/>
    </w:rPr>
  </w:style>
  <w:style w:type="paragraph" w:styleId="34">
    <w:name w:val="Body Text 3"/>
    <w:basedOn w:val="a"/>
    <w:link w:val="3Char3"/>
    <w:rsid w:val="00C134E0"/>
    <w:pPr>
      <w:spacing w:after="120"/>
    </w:pPr>
    <w:rPr>
      <w:sz w:val="16"/>
      <w:szCs w:val="16"/>
    </w:rPr>
  </w:style>
  <w:style w:type="character" w:customStyle="1" w:styleId="3Char3">
    <w:name w:val="正文文本 3 Char"/>
    <w:basedOn w:val="a2"/>
    <w:link w:val="34"/>
    <w:rsid w:val="00C134E0"/>
    <w:rPr>
      <w:kern w:val="2"/>
      <w:sz w:val="16"/>
      <w:szCs w:val="16"/>
    </w:rPr>
  </w:style>
  <w:style w:type="paragraph" w:customStyle="1" w:styleId="T2">
    <w:name w:val="T正文（首行缩进2字符）"/>
    <w:basedOn w:val="a"/>
    <w:rsid w:val="00C134E0"/>
    <w:pPr>
      <w:spacing w:before="120" w:line="360" w:lineRule="auto"/>
      <w:ind w:firstLineChars="200" w:firstLine="480"/>
    </w:pPr>
    <w:rPr>
      <w:sz w:val="24"/>
    </w:rPr>
  </w:style>
  <w:style w:type="paragraph" w:customStyle="1" w:styleId="xl158">
    <w:name w:val="xl158"/>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pPr>
    <w:rPr>
      <w:rFonts w:ascii="宋体" w:hAnsi="宋体" w:cs="宋体"/>
      <w:b/>
      <w:bCs/>
      <w:kern w:val="0"/>
      <w:sz w:val="24"/>
    </w:rPr>
  </w:style>
  <w:style w:type="paragraph" w:customStyle="1" w:styleId="a0">
    <w:name w:val="表格文字"/>
    <w:basedOn w:val="a"/>
    <w:rsid w:val="00C134E0"/>
    <w:pPr>
      <w:spacing w:before="25" w:after="25"/>
      <w:jc w:val="left"/>
    </w:pPr>
    <w:rPr>
      <w:bCs/>
      <w:spacing w:val="10"/>
      <w:kern w:val="0"/>
      <w:sz w:val="24"/>
      <w:szCs w:val="20"/>
    </w:rPr>
  </w:style>
  <w:style w:type="paragraph" w:customStyle="1" w:styleId="xl259">
    <w:name w:val="xl259"/>
    <w:basedOn w:val="a"/>
    <w:rsid w:val="00C134E0"/>
    <w:pPr>
      <w:widowControl/>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customStyle="1" w:styleId="Char1CharCharCharCharCharCharCharCharCharCharCharCharCharCharCharCharCharCharCharCharCharCharCharChar">
    <w:name w:val="本文正文 Char1 Char Char Char Char Char Char Char Char Char Char Char Char Char Char Char Char Char Char Char Char Char Char Char Char"/>
    <w:basedOn w:val="a"/>
    <w:link w:val="Char1CharCharCharCharCharCharCharCharCharCharCharCharCharCharCharCharCharCharCharCharCharCharCharCharCharChar"/>
    <w:rsid w:val="00C134E0"/>
    <w:pPr>
      <w:widowControl/>
      <w:spacing w:line="480" w:lineRule="exact"/>
      <w:ind w:firstLineChars="200" w:firstLine="200"/>
      <w:jc w:val="left"/>
    </w:pPr>
    <w:rPr>
      <w:rFonts w:ascii="宋体" w:hAnsi="宋体"/>
      <w:kern w:val="0"/>
      <w:sz w:val="24"/>
    </w:rPr>
  </w:style>
  <w:style w:type="paragraph" w:customStyle="1" w:styleId="xl174">
    <w:name w:val="xl174"/>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b/>
      <w:bCs/>
      <w:kern w:val="0"/>
      <w:sz w:val="24"/>
    </w:rPr>
  </w:style>
  <w:style w:type="paragraph" w:customStyle="1" w:styleId="xl195">
    <w:name w:val="xl195"/>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styleId="aff5">
    <w:name w:val="Body Text Indent"/>
    <w:basedOn w:val="a"/>
    <w:link w:val="Char1a"/>
    <w:uiPriority w:val="99"/>
    <w:unhideWhenUsed/>
    <w:rsid w:val="00C134E0"/>
    <w:pPr>
      <w:spacing w:after="120"/>
      <w:ind w:leftChars="200" w:left="420"/>
    </w:pPr>
  </w:style>
  <w:style w:type="character" w:customStyle="1" w:styleId="Char1a">
    <w:name w:val="正文文本缩进 Char1"/>
    <w:basedOn w:val="a2"/>
    <w:link w:val="aff5"/>
    <w:uiPriority w:val="99"/>
    <w:semiHidden/>
    <w:rsid w:val="00C134E0"/>
    <w:rPr>
      <w:kern w:val="2"/>
      <w:sz w:val="21"/>
      <w:szCs w:val="24"/>
    </w:rPr>
  </w:style>
  <w:style w:type="paragraph" w:styleId="27">
    <w:name w:val="Body Text First Indent 2"/>
    <w:basedOn w:val="aff5"/>
    <w:link w:val="2Char4"/>
    <w:uiPriority w:val="99"/>
    <w:unhideWhenUsed/>
    <w:rsid w:val="00C134E0"/>
    <w:pPr>
      <w:spacing w:line="360" w:lineRule="auto"/>
      <w:ind w:firstLineChars="200" w:firstLine="420"/>
    </w:pPr>
    <w:rPr>
      <w:rFonts w:eastAsia="仿宋_GB2312"/>
      <w:sz w:val="24"/>
      <w:szCs w:val="22"/>
    </w:rPr>
  </w:style>
  <w:style w:type="character" w:customStyle="1" w:styleId="2Char11">
    <w:name w:val="正文首行缩进 2 Char1"/>
    <w:basedOn w:val="Char1a"/>
    <w:uiPriority w:val="99"/>
    <w:semiHidden/>
    <w:rsid w:val="00C134E0"/>
    <w:rPr>
      <w:kern w:val="2"/>
      <w:sz w:val="21"/>
      <w:szCs w:val="24"/>
    </w:rPr>
  </w:style>
  <w:style w:type="paragraph" w:customStyle="1" w:styleId="xl248">
    <w:name w:val="xl248"/>
    <w:basedOn w:val="a"/>
    <w:rsid w:val="00C134E0"/>
    <w:pPr>
      <w:widowControl/>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122">
    <w:name w:val="xl122"/>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pPr>
    <w:rPr>
      <w:rFonts w:ascii="宋体" w:hAnsi="宋体" w:cs="宋体"/>
      <w:b/>
      <w:bCs/>
      <w:kern w:val="0"/>
      <w:sz w:val="24"/>
      <w:szCs w:val="21"/>
    </w:rPr>
  </w:style>
  <w:style w:type="paragraph" w:customStyle="1" w:styleId="xl125">
    <w:name w:val="xl125"/>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pPr>
    <w:rPr>
      <w:rFonts w:ascii="宋体" w:hAnsi="宋体" w:cs="宋体"/>
      <w:kern w:val="0"/>
      <w:sz w:val="24"/>
    </w:rPr>
  </w:style>
  <w:style w:type="paragraph" w:styleId="afe">
    <w:name w:val="Body Text First Indent"/>
    <w:basedOn w:val="af"/>
    <w:link w:val="Charf2"/>
    <w:uiPriority w:val="99"/>
    <w:rsid w:val="00C134E0"/>
    <w:pPr>
      <w:spacing w:after="120" w:line="240" w:lineRule="auto"/>
      <w:ind w:firstLineChars="100" w:firstLine="420"/>
    </w:pPr>
    <w:rPr>
      <w:szCs w:val="24"/>
    </w:rPr>
  </w:style>
  <w:style w:type="character" w:customStyle="1" w:styleId="Char1b">
    <w:name w:val="正文首行缩进 Char1"/>
    <w:basedOn w:val="Char18"/>
    <w:uiPriority w:val="99"/>
    <w:semiHidden/>
    <w:rsid w:val="00C134E0"/>
    <w:rPr>
      <w:kern w:val="2"/>
      <w:sz w:val="21"/>
      <w:szCs w:val="24"/>
    </w:rPr>
  </w:style>
  <w:style w:type="paragraph" w:styleId="80">
    <w:name w:val="toc 8"/>
    <w:basedOn w:val="a"/>
    <w:next w:val="a"/>
    <w:uiPriority w:val="39"/>
    <w:rsid w:val="00C134E0"/>
    <w:pPr>
      <w:ind w:left="1470"/>
      <w:jc w:val="left"/>
    </w:pPr>
    <w:rPr>
      <w:sz w:val="18"/>
      <w:szCs w:val="18"/>
    </w:rPr>
  </w:style>
  <w:style w:type="paragraph" w:customStyle="1" w:styleId="xl172">
    <w:name w:val="xl172"/>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b/>
      <w:bCs/>
      <w:kern w:val="0"/>
      <w:sz w:val="24"/>
    </w:rPr>
  </w:style>
  <w:style w:type="paragraph" w:customStyle="1" w:styleId="xl129">
    <w:name w:val="xl129"/>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kern w:val="0"/>
      <w:sz w:val="24"/>
    </w:rPr>
  </w:style>
  <w:style w:type="paragraph" w:customStyle="1" w:styleId="xl78">
    <w:name w:val="xl78"/>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b/>
      <w:bCs/>
      <w:kern w:val="0"/>
      <w:sz w:val="24"/>
      <w:szCs w:val="21"/>
    </w:rPr>
  </w:style>
  <w:style w:type="paragraph" w:customStyle="1" w:styleId="xl180">
    <w:name w:val="xl180"/>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b/>
      <w:bCs/>
      <w:color w:val="000000"/>
      <w:kern w:val="0"/>
      <w:sz w:val="24"/>
      <w:szCs w:val="21"/>
    </w:rPr>
  </w:style>
  <w:style w:type="paragraph" w:styleId="aff6">
    <w:name w:val="Normal (Web)"/>
    <w:basedOn w:val="a"/>
    <w:uiPriority w:val="99"/>
    <w:rsid w:val="00C134E0"/>
    <w:pPr>
      <w:widowControl/>
      <w:spacing w:before="100" w:beforeAutospacing="1" w:after="100" w:afterAutospacing="1"/>
      <w:jc w:val="left"/>
    </w:pPr>
    <w:rPr>
      <w:rFonts w:ascii="宋体" w:hAnsi="宋体"/>
      <w:color w:val="000000"/>
      <w:kern w:val="0"/>
      <w:sz w:val="24"/>
    </w:rPr>
  </w:style>
  <w:style w:type="paragraph" w:customStyle="1" w:styleId="xl280">
    <w:name w:val="xl280"/>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xl275">
    <w:name w:val="xl275"/>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styleId="28">
    <w:name w:val="List Bullet 2"/>
    <w:basedOn w:val="a"/>
    <w:uiPriority w:val="99"/>
    <w:rsid w:val="00C134E0"/>
    <w:pPr>
      <w:tabs>
        <w:tab w:val="left" w:pos="780"/>
      </w:tabs>
      <w:adjustRightInd w:val="0"/>
      <w:spacing w:line="240" w:lineRule="atLeast"/>
      <w:ind w:leftChars="200" w:left="780" w:hangingChars="200" w:hanging="360"/>
      <w:jc w:val="left"/>
      <w:textAlignment w:val="baseline"/>
    </w:pPr>
    <w:rPr>
      <w:kern w:val="0"/>
      <w:sz w:val="34"/>
      <w:szCs w:val="20"/>
    </w:rPr>
  </w:style>
  <w:style w:type="paragraph" w:customStyle="1" w:styleId="xl184">
    <w:name w:val="xl184"/>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left"/>
      <w:textAlignment w:val="bottom"/>
    </w:pPr>
    <w:rPr>
      <w:rFonts w:ascii="宋体" w:hAnsi="宋体" w:cs="宋体"/>
      <w:b/>
      <w:bCs/>
      <w:color w:val="000000"/>
      <w:kern w:val="0"/>
      <w:sz w:val="24"/>
      <w:szCs w:val="21"/>
    </w:rPr>
  </w:style>
  <w:style w:type="paragraph" w:customStyle="1" w:styleId="GP5">
    <w:name w:val="GP标题5"/>
    <w:basedOn w:val="a"/>
    <w:next w:val="a"/>
    <w:qFormat/>
    <w:rsid w:val="00C134E0"/>
    <w:pPr>
      <w:numPr>
        <w:ilvl w:val="4"/>
        <w:numId w:val="2"/>
      </w:numPr>
      <w:spacing w:beforeLines="50" w:afterLines="50" w:line="360" w:lineRule="auto"/>
      <w:jc w:val="left"/>
      <w:outlineLvl w:val="4"/>
    </w:pPr>
    <w:rPr>
      <w:rFonts w:ascii="华文细黑" w:eastAsia="华文细黑" w:hAnsi="华文细黑"/>
      <w:b/>
      <w:sz w:val="24"/>
      <w:szCs w:val="21"/>
    </w:rPr>
  </w:style>
  <w:style w:type="paragraph" w:styleId="29">
    <w:name w:val="List Number 2"/>
    <w:basedOn w:val="a"/>
    <w:rsid w:val="00C134E0"/>
    <w:pPr>
      <w:numPr>
        <w:numId w:val="3"/>
      </w:numPr>
      <w:tabs>
        <w:tab w:val="left" w:pos="780"/>
      </w:tabs>
      <w:adjustRightInd w:val="0"/>
      <w:spacing w:line="240" w:lineRule="atLeast"/>
      <w:jc w:val="left"/>
      <w:textAlignment w:val="baseline"/>
    </w:pPr>
    <w:rPr>
      <w:kern w:val="0"/>
      <w:sz w:val="34"/>
      <w:szCs w:val="20"/>
    </w:rPr>
  </w:style>
  <w:style w:type="paragraph" w:customStyle="1" w:styleId="xl224">
    <w:name w:val="xl224"/>
    <w:basedOn w:val="a"/>
    <w:rsid w:val="00C134E0"/>
    <w:pPr>
      <w:widowControl/>
      <w:pBdr>
        <w:top w:val="single" w:sz="8" w:space="0" w:color="auto"/>
        <w:bottom w:val="single" w:sz="8" w:space="0" w:color="auto"/>
      </w:pBdr>
      <w:shd w:val="clear" w:color="000000" w:fill="FFFFFF"/>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styleId="40">
    <w:name w:val="toc 4"/>
    <w:basedOn w:val="a"/>
    <w:next w:val="a"/>
    <w:uiPriority w:val="39"/>
    <w:unhideWhenUsed/>
    <w:rsid w:val="00C134E0"/>
    <w:pPr>
      <w:ind w:left="630"/>
      <w:jc w:val="left"/>
    </w:pPr>
    <w:rPr>
      <w:sz w:val="18"/>
      <w:szCs w:val="18"/>
    </w:rPr>
  </w:style>
  <w:style w:type="paragraph" w:customStyle="1" w:styleId="xl203">
    <w:name w:val="xl203"/>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kern w:val="0"/>
      <w:sz w:val="24"/>
      <w:szCs w:val="21"/>
    </w:rPr>
  </w:style>
  <w:style w:type="paragraph" w:customStyle="1" w:styleId="aff7">
    <w:name w:val="仿宋小四"/>
    <w:basedOn w:val="a"/>
    <w:rsid w:val="00C134E0"/>
    <w:pPr>
      <w:spacing w:line="500" w:lineRule="exact"/>
      <w:ind w:firstLineChars="200" w:firstLine="480"/>
      <w:jc w:val="left"/>
    </w:pPr>
    <w:rPr>
      <w:rFonts w:ascii="仿宋_GB2312" w:eastAsia="仿宋_GB2312"/>
      <w:color w:val="000000"/>
      <w:sz w:val="24"/>
      <w:szCs w:val="20"/>
    </w:rPr>
  </w:style>
  <w:style w:type="paragraph" w:customStyle="1" w:styleId="xl284">
    <w:name w:val="xl284"/>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xl137">
    <w:name w:val="xl137"/>
    <w:basedOn w:val="a"/>
    <w:rsid w:val="00C134E0"/>
    <w:pPr>
      <w:widowControl/>
      <w:pBdr>
        <w:top w:val="single" w:sz="8" w:space="0" w:color="auto"/>
        <w:bottom w:val="single" w:sz="8" w:space="0" w:color="auto"/>
        <w:right w:val="single" w:sz="8" w:space="0" w:color="000000"/>
      </w:pBdr>
      <w:spacing w:before="100" w:beforeAutospacing="1" w:after="100" w:afterAutospacing="1" w:line="360" w:lineRule="auto"/>
      <w:ind w:firstLineChars="200" w:firstLine="480"/>
    </w:pPr>
    <w:rPr>
      <w:rFonts w:ascii="宋体" w:hAnsi="宋体" w:cs="宋体"/>
      <w:b/>
      <w:bCs/>
      <w:kern w:val="0"/>
      <w:sz w:val="24"/>
      <w:szCs w:val="21"/>
    </w:rPr>
  </w:style>
  <w:style w:type="paragraph" w:customStyle="1" w:styleId="NewNewNewNewNew">
    <w:name w:val="正文 New New New New New"/>
    <w:rsid w:val="00C134E0"/>
    <w:pPr>
      <w:widowControl w:val="0"/>
      <w:jc w:val="both"/>
    </w:pPr>
    <w:rPr>
      <w:kern w:val="2"/>
      <w:sz w:val="21"/>
      <w:szCs w:val="24"/>
    </w:rPr>
  </w:style>
  <w:style w:type="paragraph" w:customStyle="1" w:styleId="xl179">
    <w:name w:val="xl179"/>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b/>
      <w:bCs/>
      <w:color w:val="000000"/>
      <w:kern w:val="0"/>
      <w:sz w:val="24"/>
      <w:szCs w:val="21"/>
    </w:rPr>
  </w:style>
  <w:style w:type="paragraph" w:customStyle="1" w:styleId="GP1">
    <w:name w:val="GP标题1"/>
    <w:basedOn w:val="a"/>
    <w:next w:val="a"/>
    <w:qFormat/>
    <w:rsid w:val="00C134E0"/>
    <w:pPr>
      <w:numPr>
        <w:numId w:val="2"/>
      </w:numPr>
      <w:spacing w:beforeLines="100" w:afterLines="100" w:line="360" w:lineRule="auto"/>
      <w:jc w:val="center"/>
      <w:outlineLvl w:val="0"/>
    </w:pPr>
    <w:rPr>
      <w:rFonts w:ascii="黑体" w:eastAsia="黑体" w:hAnsi="黑体"/>
      <w:b/>
      <w:sz w:val="36"/>
      <w:szCs w:val="21"/>
    </w:rPr>
  </w:style>
  <w:style w:type="paragraph" w:customStyle="1" w:styleId="51">
    <w:name w:val="题注5"/>
    <w:basedOn w:val="a"/>
    <w:next w:val="af7"/>
    <w:rsid w:val="00C134E0"/>
    <w:pPr>
      <w:jc w:val="center"/>
    </w:pPr>
    <w:rPr>
      <w:b/>
      <w:color w:val="000000"/>
      <w:sz w:val="24"/>
      <w:szCs w:val="21"/>
    </w:rPr>
  </w:style>
  <w:style w:type="paragraph" w:customStyle="1" w:styleId="xl65">
    <w:name w:val="xl65"/>
    <w:basedOn w:val="a"/>
    <w:rsid w:val="00C134E0"/>
    <w:pPr>
      <w:widowControl/>
      <w:pBdr>
        <w:top w:val="single" w:sz="8" w:space="0" w:color="auto"/>
        <w:left w:val="single" w:sz="8" w:space="0" w:color="auto"/>
        <w:bottom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b/>
      <w:bCs/>
      <w:kern w:val="0"/>
      <w:sz w:val="24"/>
    </w:rPr>
  </w:style>
  <w:style w:type="paragraph" w:customStyle="1" w:styleId="xl235">
    <w:name w:val="xl235"/>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295">
    <w:name w:val="xl295"/>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color w:val="000000"/>
      <w:kern w:val="0"/>
      <w:sz w:val="24"/>
      <w:szCs w:val="21"/>
    </w:rPr>
  </w:style>
  <w:style w:type="paragraph" w:customStyle="1" w:styleId="xl210">
    <w:name w:val="xl210"/>
    <w:basedOn w:val="a"/>
    <w:rsid w:val="00C134E0"/>
    <w:pPr>
      <w:widowControl/>
      <w:pBdr>
        <w:top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71">
    <w:name w:val="xl71"/>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kern w:val="0"/>
      <w:sz w:val="24"/>
    </w:rPr>
  </w:style>
  <w:style w:type="paragraph" w:customStyle="1" w:styleId="xl166">
    <w:name w:val="xl166"/>
    <w:basedOn w:val="a"/>
    <w:rsid w:val="00C134E0"/>
    <w:pPr>
      <w:widowControl/>
      <w:pBdr>
        <w:top w:val="single" w:sz="8" w:space="0" w:color="auto"/>
      </w:pBdr>
      <w:spacing w:before="100" w:beforeAutospacing="1" w:after="100" w:afterAutospacing="1" w:line="360" w:lineRule="auto"/>
      <w:ind w:firstLineChars="200" w:firstLine="480"/>
      <w:jc w:val="right"/>
    </w:pPr>
    <w:rPr>
      <w:rFonts w:ascii="宋体" w:hAnsi="宋体" w:cs="宋体"/>
      <w:kern w:val="0"/>
      <w:sz w:val="24"/>
      <w:szCs w:val="21"/>
    </w:rPr>
  </w:style>
  <w:style w:type="paragraph" w:customStyle="1" w:styleId="xl279">
    <w:name w:val="xl279"/>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xl69">
    <w:name w:val="xl69"/>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b/>
      <w:bCs/>
      <w:kern w:val="0"/>
      <w:sz w:val="24"/>
      <w:szCs w:val="21"/>
    </w:rPr>
  </w:style>
  <w:style w:type="paragraph" w:customStyle="1" w:styleId="xl154">
    <w:name w:val="xl154"/>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kern w:val="0"/>
      <w:sz w:val="24"/>
    </w:rPr>
  </w:style>
  <w:style w:type="paragraph" w:customStyle="1" w:styleId="xl133">
    <w:name w:val="xl133"/>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pPr>
    <w:rPr>
      <w:rFonts w:ascii="宋体" w:hAnsi="宋体" w:cs="宋体"/>
      <w:color w:val="000000"/>
      <w:kern w:val="0"/>
      <w:sz w:val="24"/>
    </w:rPr>
  </w:style>
  <w:style w:type="paragraph" w:customStyle="1" w:styleId="CharCharCharCharCharCharChar">
    <w:name w:val=" Char Char Char Char Char Char Char"/>
    <w:basedOn w:val="a"/>
    <w:rsid w:val="00C134E0"/>
    <w:pPr>
      <w:tabs>
        <w:tab w:val="left" w:pos="425"/>
      </w:tabs>
      <w:ind w:left="425" w:hanging="425"/>
    </w:pPr>
    <w:rPr>
      <w:rFonts w:eastAsia="仿宋_GB2312"/>
      <w:kern w:val="24"/>
      <w:sz w:val="24"/>
    </w:rPr>
  </w:style>
  <w:style w:type="paragraph" w:customStyle="1" w:styleId="xl83">
    <w:name w:val="xl83"/>
    <w:basedOn w:val="a"/>
    <w:rsid w:val="00C134E0"/>
    <w:pPr>
      <w:widowControl/>
      <w:pBdr>
        <w:right w:val="single" w:sz="8" w:space="0" w:color="auto"/>
      </w:pBdr>
      <w:spacing w:before="100" w:beforeAutospacing="1" w:after="100" w:afterAutospacing="1" w:line="360" w:lineRule="auto"/>
      <w:ind w:firstLineChars="200" w:firstLine="480"/>
      <w:jc w:val="right"/>
    </w:pPr>
    <w:rPr>
      <w:rFonts w:ascii="宋体" w:hAnsi="宋体" w:cs="宋体"/>
      <w:b/>
      <w:bCs/>
      <w:kern w:val="0"/>
      <w:sz w:val="24"/>
    </w:rPr>
  </w:style>
  <w:style w:type="paragraph" w:customStyle="1" w:styleId="xl214">
    <w:name w:val="xl214"/>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80">
    <w:name w:val="xl80"/>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rPr>
  </w:style>
  <w:style w:type="paragraph" w:customStyle="1" w:styleId="xl72">
    <w:name w:val="xl72"/>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kern w:val="0"/>
      <w:sz w:val="24"/>
    </w:rPr>
  </w:style>
  <w:style w:type="paragraph" w:customStyle="1" w:styleId="14">
    <w:name w:val="正文文本首行缩进1"/>
    <w:basedOn w:val="a"/>
    <w:rsid w:val="00C134E0"/>
    <w:pPr>
      <w:spacing w:line="360" w:lineRule="auto"/>
      <w:ind w:firstLineChars="200" w:firstLine="200"/>
    </w:pPr>
    <w:rPr>
      <w:rFonts w:cs="宋体"/>
      <w:sz w:val="24"/>
      <w:szCs w:val="20"/>
    </w:rPr>
  </w:style>
  <w:style w:type="paragraph" w:customStyle="1" w:styleId="xl193">
    <w:name w:val="xl193"/>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font9">
    <w:name w:val="font9"/>
    <w:basedOn w:val="a"/>
    <w:rsid w:val="00C134E0"/>
    <w:pPr>
      <w:widowControl/>
      <w:spacing w:before="100" w:beforeAutospacing="1" w:after="100" w:afterAutospacing="1" w:line="360" w:lineRule="auto"/>
      <w:ind w:firstLineChars="200" w:firstLine="480"/>
      <w:jc w:val="left"/>
    </w:pPr>
    <w:rPr>
      <w:color w:val="000000"/>
      <w:kern w:val="0"/>
      <w:sz w:val="22"/>
      <w:szCs w:val="22"/>
    </w:rPr>
  </w:style>
  <w:style w:type="paragraph" w:customStyle="1" w:styleId="2a">
    <w:name w:val="方案标题2"/>
    <w:basedOn w:val="a5"/>
    <w:uiPriority w:val="99"/>
    <w:rsid w:val="00C134E0"/>
    <w:pPr>
      <w:numPr>
        <w:ilvl w:val="1"/>
        <w:numId w:val="4"/>
      </w:numPr>
      <w:tabs>
        <w:tab w:val="left" w:pos="720"/>
      </w:tabs>
      <w:snapToGrid w:val="0"/>
      <w:spacing w:before="120" w:line="360" w:lineRule="auto"/>
      <w:ind w:firstLineChars="200"/>
      <w:jc w:val="left"/>
      <w:outlineLvl w:val="1"/>
    </w:pPr>
    <w:rPr>
      <w:rFonts w:ascii="Arial" w:eastAsia="仿宋_GB2312" w:hAnsi="Arial" w:cs="Arial"/>
      <w:sz w:val="30"/>
      <w:szCs w:val="30"/>
    </w:rPr>
  </w:style>
  <w:style w:type="paragraph" w:customStyle="1" w:styleId="xl150">
    <w:name w:val="xl150"/>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kern w:val="0"/>
      <w:sz w:val="24"/>
      <w:szCs w:val="21"/>
    </w:rPr>
  </w:style>
  <w:style w:type="paragraph" w:customStyle="1" w:styleId="xl254">
    <w:name w:val="xl254"/>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color w:val="000000"/>
      <w:kern w:val="0"/>
      <w:sz w:val="20"/>
      <w:szCs w:val="20"/>
    </w:rPr>
  </w:style>
  <w:style w:type="paragraph" w:customStyle="1" w:styleId="xl233">
    <w:name w:val="xl233"/>
    <w:basedOn w:val="a"/>
    <w:rsid w:val="00C134E0"/>
    <w:pPr>
      <w:widowControl/>
      <w:pBdr>
        <w:top w:val="single" w:sz="8" w:space="0" w:color="auto"/>
        <w:lef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141">
    <w:name w:val="xl141"/>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rPr>
  </w:style>
  <w:style w:type="paragraph" w:customStyle="1" w:styleId="xl281">
    <w:name w:val="xl281"/>
    <w:basedOn w:val="a"/>
    <w:rsid w:val="00C134E0"/>
    <w:pPr>
      <w:widowControl/>
      <w:pBdr>
        <w:top w:val="single" w:sz="8" w:space="0" w:color="auto"/>
        <w:left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xl151">
    <w:name w:val="xl151"/>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kern w:val="0"/>
      <w:sz w:val="24"/>
    </w:rPr>
  </w:style>
  <w:style w:type="paragraph" w:customStyle="1" w:styleId="xl73">
    <w:name w:val="xl73"/>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kern w:val="0"/>
      <w:sz w:val="24"/>
    </w:rPr>
  </w:style>
  <w:style w:type="paragraph" w:customStyle="1" w:styleId="xl116">
    <w:name w:val="xl116"/>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b/>
      <w:bCs/>
      <w:kern w:val="0"/>
      <w:sz w:val="24"/>
    </w:rPr>
  </w:style>
  <w:style w:type="paragraph" w:customStyle="1" w:styleId="xl204">
    <w:name w:val="xl204"/>
    <w:basedOn w:val="a"/>
    <w:rsid w:val="00C134E0"/>
    <w:pPr>
      <w:widowControl/>
      <w:pBdr>
        <w:bottom w:val="single" w:sz="8" w:space="0" w:color="auto"/>
      </w:pBdr>
      <w:spacing w:before="100" w:beforeAutospacing="1" w:after="100" w:afterAutospacing="1" w:line="360" w:lineRule="auto"/>
      <w:ind w:firstLineChars="200" w:firstLine="480"/>
      <w:jc w:val="left"/>
    </w:pPr>
    <w:rPr>
      <w:rFonts w:ascii="宋体" w:hAnsi="宋体" w:cs="宋体"/>
      <w:kern w:val="0"/>
      <w:sz w:val="24"/>
      <w:szCs w:val="21"/>
    </w:rPr>
  </w:style>
  <w:style w:type="paragraph" w:customStyle="1" w:styleId="-">
    <w:name w:val="正文-段落"/>
    <w:qFormat/>
    <w:rsid w:val="00C134E0"/>
    <w:pPr>
      <w:spacing w:line="360" w:lineRule="auto"/>
      <w:ind w:firstLineChars="200" w:firstLine="200"/>
    </w:pPr>
    <w:rPr>
      <w:rFonts w:cs="宋体"/>
      <w:sz w:val="24"/>
      <w:szCs w:val="24"/>
    </w:rPr>
  </w:style>
  <w:style w:type="paragraph" w:customStyle="1" w:styleId="GP2">
    <w:name w:val="GP标题2"/>
    <w:basedOn w:val="a"/>
    <w:next w:val="a"/>
    <w:qFormat/>
    <w:rsid w:val="00C134E0"/>
    <w:pPr>
      <w:numPr>
        <w:ilvl w:val="1"/>
        <w:numId w:val="2"/>
      </w:numPr>
      <w:spacing w:beforeLines="50" w:afterLines="50" w:line="360" w:lineRule="auto"/>
      <w:jc w:val="left"/>
      <w:outlineLvl w:val="1"/>
    </w:pPr>
    <w:rPr>
      <w:rFonts w:ascii="华文细黑" w:eastAsia="华文细黑" w:hAnsi="华文细黑"/>
      <w:b/>
      <w:sz w:val="32"/>
      <w:szCs w:val="21"/>
    </w:rPr>
  </w:style>
  <w:style w:type="paragraph" w:customStyle="1" w:styleId="xl25">
    <w:name w:val="xl25"/>
    <w:basedOn w:val="a"/>
    <w:rsid w:val="00C134E0"/>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xl152">
    <w:name w:val="xl152"/>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kern w:val="0"/>
      <w:sz w:val="24"/>
    </w:rPr>
  </w:style>
  <w:style w:type="paragraph" w:customStyle="1" w:styleId="CharCharCharCharCharCharCharCharCharChar">
    <w:name w:val=" Char Char Char Char Char Char Char Char Char Char"/>
    <w:basedOn w:val="a"/>
    <w:rsid w:val="00C134E0"/>
    <w:rPr>
      <w:rFonts w:ascii="Tahoma" w:hAnsi="Tahoma"/>
      <w:sz w:val="24"/>
      <w:szCs w:val="20"/>
    </w:rPr>
  </w:style>
  <w:style w:type="paragraph" w:customStyle="1" w:styleId="xl229">
    <w:name w:val="xl229"/>
    <w:basedOn w:val="a"/>
    <w:rsid w:val="00C134E0"/>
    <w:pPr>
      <w:widowControl/>
      <w:pBdr>
        <w:top w:val="single" w:sz="8" w:space="0" w:color="auto"/>
        <w:left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p0">
    <w:name w:val="p0"/>
    <w:basedOn w:val="a"/>
    <w:rsid w:val="00C134E0"/>
    <w:pPr>
      <w:widowControl/>
      <w:spacing w:before="100" w:beforeAutospacing="1" w:after="100" w:afterAutospacing="1"/>
      <w:jc w:val="left"/>
    </w:pPr>
    <w:rPr>
      <w:rFonts w:ascii="宋体" w:hAnsi="宋体" w:cs="宋体"/>
      <w:kern w:val="0"/>
      <w:sz w:val="24"/>
    </w:rPr>
  </w:style>
  <w:style w:type="paragraph" w:customStyle="1" w:styleId="xl79">
    <w:name w:val="xl79"/>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kern w:val="0"/>
      <w:sz w:val="24"/>
    </w:rPr>
  </w:style>
  <w:style w:type="paragraph" w:customStyle="1" w:styleId="Default">
    <w:name w:val="Default"/>
    <w:rsid w:val="00C134E0"/>
    <w:pPr>
      <w:widowControl w:val="0"/>
      <w:autoSpaceDE w:val="0"/>
      <w:autoSpaceDN w:val="0"/>
      <w:adjustRightInd w:val="0"/>
    </w:pPr>
    <w:rPr>
      <w:rFonts w:ascii="宋体" w:cs="宋体"/>
      <w:color w:val="000000"/>
      <w:sz w:val="24"/>
      <w:szCs w:val="24"/>
    </w:rPr>
  </w:style>
  <w:style w:type="paragraph" w:customStyle="1" w:styleId="xl95">
    <w:name w:val="xl95"/>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b/>
      <w:bCs/>
      <w:color w:val="000000"/>
      <w:kern w:val="0"/>
      <w:sz w:val="24"/>
      <w:szCs w:val="21"/>
    </w:rPr>
  </w:style>
  <w:style w:type="paragraph" w:customStyle="1" w:styleId="aff8">
    <w:name w:val="标准正文"/>
    <w:basedOn w:val="a"/>
    <w:next w:val="a"/>
    <w:rsid w:val="00C134E0"/>
    <w:pPr>
      <w:spacing w:before="60" w:after="60" w:line="360" w:lineRule="auto"/>
      <w:ind w:firstLine="482"/>
    </w:pPr>
    <w:rPr>
      <w:sz w:val="24"/>
      <w:szCs w:val="20"/>
    </w:rPr>
  </w:style>
  <w:style w:type="paragraph" w:customStyle="1" w:styleId="xl176">
    <w:name w:val="xl176"/>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244">
    <w:name w:val="xl244"/>
    <w:basedOn w:val="a"/>
    <w:rsid w:val="00C134E0"/>
    <w:pPr>
      <w:widowControl/>
      <w:pBdr>
        <w:top w:val="single" w:sz="8" w:space="0" w:color="auto"/>
        <w:left w:val="single" w:sz="8" w:space="0" w:color="auto"/>
      </w:pBdr>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customStyle="1" w:styleId="22CharCharChar">
    <w:name w:val="样式 标题 2标题 2 Char Char Char + 小三"/>
    <w:basedOn w:val="2"/>
    <w:uiPriority w:val="99"/>
    <w:rsid w:val="00C134E0"/>
    <w:pPr>
      <w:widowControl/>
      <w:numPr>
        <w:ilvl w:val="1"/>
        <w:numId w:val="5"/>
      </w:numPr>
      <w:tabs>
        <w:tab w:val="left" w:pos="567"/>
      </w:tabs>
      <w:spacing w:line="415" w:lineRule="auto"/>
      <w:jc w:val="left"/>
    </w:pPr>
    <w:rPr>
      <w:rFonts w:ascii="黑体" w:eastAsia="黑体" w:hAnsi="华文中宋"/>
      <w:kern w:val="0"/>
      <w:sz w:val="30"/>
      <w:szCs w:val="36"/>
    </w:rPr>
  </w:style>
  <w:style w:type="paragraph" w:customStyle="1" w:styleId="NewNewNewNewNewNew">
    <w:name w:val="正文 New New New New New New"/>
    <w:rsid w:val="00C134E0"/>
    <w:pPr>
      <w:widowControl w:val="0"/>
      <w:jc w:val="both"/>
    </w:pPr>
    <w:rPr>
      <w:kern w:val="2"/>
      <w:sz w:val="21"/>
      <w:szCs w:val="24"/>
    </w:rPr>
  </w:style>
  <w:style w:type="paragraph" w:customStyle="1" w:styleId="xl192">
    <w:name w:val="xl192"/>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262">
    <w:name w:val="xl262"/>
    <w:basedOn w:val="a"/>
    <w:rsid w:val="00C134E0"/>
    <w:pPr>
      <w:widowControl/>
      <w:pBdr>
        <w:righ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145">
    <w:name w:val="xl145"/>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b/>
      <w:bCs/>
      <w:kern w:val="0"/>
      <w:sz w:val="24"/>
    </w:rPr>
  </w:style>
  <w:style w:type="paragraph" w:customStyle="1" w:styleId="af2">
    <w:name w:val="标题五"/>
    <w:basedOn w:val="5"/>
    <w:link w:val="Char6"/>
    <w:qFormat/>
    <w:rsid w:val="00C134E0"/>
    <w:pPr>
      <w:widowControl/>
      <w:numPr>
        <w:ilvl w:val="4"/>
        <w:numId w:val="6"/>
      </w:numPr>
      <w:tabs>
        <w:tab w:val="left" w:pos="3600"/>
      </w:tabs>
      <w:spacing w:line="360" w:lineRule="auto"/>
      <w:ind w:firstLine="0"/>
      <w:jc w:val="left"/>
    </w:pPr>
    <w:rPr>
      <w:rFonts w:ascii="Book Antiqua" w:hAnsi="Book Antiqua"/>
      <w:b w:val="0"/>
      <w:bCs w:val="0"/>
      <w:kern w:val="0"/>
    </w:rPr>
  </w:style>
  <w:style w:type="paragraph" w:customStyle="1" w:styleId="Char40">
    <w:name w:val="Char4"/>
    <w:basedOn w:val="af5"/>
    <w:rsid w:val="00C134E0"/>
    <w:pPr>
      <w:widowControl w:val="0"/>
      <w:spacing w:line="360" w:lineRule="auto"/>
      <w:ind w:firstLineChars="200" w:firstLine="480"/>
      <w:jc w:val="both"/>
    </w:pPr>
    <w:rPr>
      <w:rFonts w:ascii="Tahoma" w:hAnsi="Tahoma"/>
      <w:kern w:val="2"/>
      <w:sz w:val="24"/>
      <w:szCs w:val="24"/>
    </w:rPr>
  </w:style>
  <w:style w:type="paragraph" w:customStyle="1" w:styleId="xl104">
    <w:name w:val="xl104"/>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kern w:val="0"/>
      <w:sz w:val="24"/>
      <w:szCs w:val="21"/>
    </w:rPr>
  </w:style>
  <w:style w:type="paragraph" w:customStyle="1" w:styleId="xl205">
    <w:name w:val="xl205"/>
    <w:basedOn w:val="a"/>
    <w:rsid w:val="00C134E0"/>
    <w:pPr>
      <w:widowControl/>
      <w:pBdr>
        <w:top w:val="single" w:sz="8" w:space="0" w:color="auto"/>
        <w:left w:val="single" w:sz="8" w:space="0" w:color="auto"/>
      </w:pBdr>
      <w:spacing w:before="100" w:beforeAutospacing="1" w:after="100" w:afterAutospacing="1" w:line="360" w:lineRule="auto"/>
      <w:ind w:firstLineChars="200" w:firstLine="480"/>
      <w:jc w:val="left"/>
      <w:textAlignment w:val="top"/>
    </w:pPr>
    <w:rPr>
      <w:rFonts w:ascii="宋体" w:hAnsi="宋体" w:cs="宋体"/>
      <w:kern w:val="0"/>
      <w:sz w:val="24"/>
      <w:szCs w:val="21"/>
    </w:rPr>
  </w:style>
  <w:style w:type="paragraph" w:customStyle="1" w:styleId="61">
    <w:name w:val="6"/>
    <w:uiPriority w:val="99"/>
    <w:rsid w:val="00C134E0"/>
    <w:pPr>
      <w:widowControl w:val="0"/>
      <w:jc w:val="both"/>
    </w:pPr>
    <w:rPr>
      <w:kern w:val="2"/>
      <w:sz w:val="21"/>
      <w:szCs w:val="22"/>
    </w:rPr>
  </w:style>
  <w:style w:type="paragraph" w:customStyle="1" w:styleId="xl282">
    <w:name w:val="xl282"/>
    <w:basedOn w:val="a"/>
    <w:rsid w:val="00C134E0"/>
    <w:pPr>
      <w:widowControl/>
      <w:pBdr>
        <w:top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xl269">
    <w:name w:val="xl269"/>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center"/>
      <w:textAlignment w:val="top"/>
    </w:pPr>
    <w:rPr>
      <w:rFonts w:ascii="宋体" w:hAnsi="宋体" w:cs="宋体"/>
      <w:b/>
      <w:bCs/>
      <w:color w:val="000000"/>
      <w:kern w:val="0"/>
      <w:sz w:val="24"/>
      <w:szCs w:val="21"/>
    </w:rPr>
  </w:style>
  <w:style w:type="paragraph" w:customStyle="1" w:styleId="xl216">
    <w:name w:val="xl216"/>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color w:val="000000"/>
      <w:kern w:val="0"/>
      <w:sz w:val="24"/>
      <w:szCs w:val="21"/>
    </w:rPr>
  </w:style>
  <w:style w:type="paragraph" w:customStyle="1" w:styleId="xl270">
    <w:name w:val="xl270"/>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customStyle="1" w:styleId="xyx">
    <w:name w:val="xyx"/>
    <w:basedOn w:val="a"/>
    <w:rsid w:val="00C134E0"/>
    <w:pPr>
      <w:numPr>
        <w:ilvl w:val="2"/>
        <w:numId w:val="7"/>
      </w:numPr>
      <w:tabs>
        <w:tab w:val="left" w:pos="794"/>
      </w:tabs>
      <w:spacing w:before="100" w:beforeAutospacing="1" w:after="100" w:afterAutospacing="1" w:line="360" w:lineRule="auto"/>
      <w:ind w:firstLineChars="200"/>
      <w:outlineLvl w:val="2"/>
    </w:pPr>
    <w:rPr>
      <w:rFonts w:ascii="黑体" w:hAnsi="宋体"/>
      <w:color w:val="000000"/>
      <w:sz w:val="28"/>
      <w:szCs w:val="28"/>
    </w:rPr>
  </w:style>
  <w:style w:type="paragraph" w:customStyle="1" w:styleId="xl250">
    <w:name w:val="xl250"/>
    <w:basedOn w:val="a"/>
    <w:rsid w:val="00C134E0"/>
    <w:pPr>
      <w:widowControl/>
      <w:pBdr>
        <w:top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127">
    <w:name w:val="xl127"/>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color w:val="000000"/>
      <w:kern w:val="0"/>
      <w:sz w:val="24"/>
    </w:rPr>
  </w:style>
  <w:style w:type="paragraph" w:customStyle="1" w:styleId="xl298">
    <w:name w:val="xl298"/>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xl123">
    <w:name w:val="xl123"/>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pPr>
    <w:rPr>
      <w:rFonts w:ascii="宋体" w:hAnsi="宋体" w:cs="宋体"/>
      <w:kern w:val="0"/>
      <w:sz w:val="24"/>
    </w:rPr>
  </w:style>
  <w:style w:type="paragraph" w:customStyle="1" w:styleId="xl299">
    <w:name w:val="xl299"/>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color w:val="000000"/>
      <w:kern w:val="0"/>
      <w:sz w:val="24"/>
      <w:szCs w:val="21"/>
    </w:rPr>
  </w:style>
  <w:style w:type="paragraph" w:customStyle="1" w:styleId="font6">
    <w:name w:val="font6"/>
    <w:basedOn w:val="a"/>
    <w:rsid w:val="00C134E0"/>
    <w:pPr>
      <w:widowControl/>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customStyle="1" w:styleId="aff">
    <w:name w:val="手册正文"/>
    <w:basedOn w:val="a1"/>
    <w:link w:val="Charf3"/>
    <w:rsid w:val="00C134E0"/>
    <w:pPr>
      <w:widowControl/>
      <w:spacing w:afterLines="50" w:line="360" w:lineRule="auto"/>
      <w:ind w:firstLineChars="200" w:firstLine="200"/>
      <w:jc w:val="left"/>
    </w:pPr>
  </w:style>
  <w:style w:type="paragraph" w:customStyle="1" w:styleId="xl138">
    <w:name w:val="xl138"/>
    <w:basedOn w:val="a"/>
    <w:rsid w:val="00C134E0"/>
    <w:pPr>
      <w:widowControl/>
      <w:pBdr>
        <w:top w:val="single" w:sz="8" w:space="0" w:color="auto"/>
        <w:left w:val="single" w:sz="8" w:space="0" w:color="000000"/>
        <w:bottom w:val="single" w:sz="8" w:space="0" w:color="auto"/>
      </w:pBdr>
      <w:spacing w:before="100" w:beforeAutospacing="1" w:after="100" w:afterAutospacing="1" w:line="360" w:lineRule="auto"/>
      <w:ind w:firstLineChars="200" w:firstLine="480"/>
    </w:pPr>
    <w:rPr>
      <w:rFonts w:ascii="宋体" w:hAnsi="宋体" w:cs="宋体"/>
      <w:b/>
      <w:bCs/>
      <w:kern w:val="0"/>
      <w:sz w:val="24"/>
      <w:szCs w:val="21"/>
    </w:rPr>
  </w:style>
  <w:style w:type="paragraph" w:customStyle="1" w:styleId="aff1">
    <w:name w:val="标题四"/>
    <w:basedOn w:val="4"/>
    <w:link w:val="Charf7"/>
    <w:qFormat/>
    <w:rsid w:val="00C134E0"/>
    <w:pPr>
      <w:widowControl/>
      <w:numPr>
        <w:ilvl w:val="3"/>
        <w:numId w:val="6"/>
      </w:numPr>
      <w:tabs>
        <w:tab w:val="left" w:pos="2880"/>
      </w:tabs>
      <w:spacing w:line="360" w:lineRule="auto"/>
      <w:ind w:firstLine="0"/>
      <w:jc w:val="left"/>
    </w:pPr>
    <w:rPr>
      <w:rFonts w:ascii="Arial" w:eastAsia="黑体" w:hAnsi="Arial"/>
      <w:kern w:val="0"/>
    </w:rPr>
  </w:style>
  <w:style w:type="paragraph" w:customStyle="1" w:styleId="font13">
    <w:name w:val="font13"/>
    <w:basedOn w:val="a"/>
    <w:rsid w:val="00C134E0"/>
    <w:pPr>
      <w:widowControl/>
      <w:spacing w:before="100" w:beforeAutospacing="1" w:after="100" w:afterAutospacing="1" w:line="360" w:lineRule="auto"/>
      <w:ind w:firstLineChars="200" w:firstLine="480"/>
      <w:jc w:val="left"/>
    </w:pPr>
    <w:rPr>
      <w:rFonts w:ascii="Arial" w:hAnsi="Arial" w:cs="Arial"/>
      <w:color w:val="000000"/>
      <w:kern w:val="0"/>
      <w:sz w:val="24"/>
      <w:szCs w:val="21"/>
    </w:rPr>
  </w:style>
  <w:style w:type="paragraph" w:customStyle="1" w:styleId="xl211">
    <w:name w:val="xl211"/>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67">
    <w:name w:val="xl67"/>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center"/>
      <w:textAlignment w:val="top"/>
    </w:pPr>
    <w:rPr>
      <w:rFonts w:ascii="宋体" w:hAnsi="宋体" w:cs="宋体"/>
      <w:b/>
      <w:bCs/>
      <w:kern w:val="0"/>
      <w:sz w:val="24"/>
    </w:rPr>
  </w:style>
  <w:style w:type="paragraph" w:customStyle="1" w:styleId="xl82">
    <w:name w:val="xl82"/>
    <w:basedOn w:val="a"/>
    <w:rsid w:val="00C134E0"/>
    <w:pPr>
      <w:widowControl/>
      <w:pBdr>
        <w:right w:val="single" w:sz="8" w:space="0" w:color="auto"/>
      </w:pBdr>
      <w:spacing w:before="100" w:beforeAutospacing="1" w:after="100" w:afterAutospacing="1" w:line="360" w:lineRule="auto"/>
      <w:ind w:firstLineChars="200" w:firstLine="480"/>
      <w:jc w:val="right"/>
    </w:pPr>
    <w:rPr>
      <w:rFonts w:ascii="宋体" w:hAnsi="宋体" w:cs="宋体"/>
      <w:b/>
      <w:bCs/>
      <w:kern w:val="0"/>
      <w:sz w:val="24"/>
    </w:rPr>
  </w:style>
  <w:style w:type="paragraph" w:customStyle="1" w:styleId="xl124">
    <w:name w:val="xl124"/>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pPr>
    <w:rPr>
      <w:rFonts w:ascii="宋体" w:hAnsi="宋体" w:cs="宋体"/>
      <w:kern w:val="0"/>
      <w:sz w:val="24"/>
    </w:rPr>
  </w:style>
  <w:style w:type="paragraph" w:customStyle="1" w:styleId="xl303">
    <w:name w:val="xl303"/>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center"/>
      <w:textAlignment w:val="bottom"/>
    </w:pPr>
    <w:rPr>
      <w:rFonts w:ascii="宋体" w:hAnsi="宋体" w:cs="宋体"/>
      <w:b/>
      <w:bCs/>
      <w:color w:val="000000"/>
      <w:kern w:val="0"/>
      <w:sz w:val="24"/>
      <w:szCs w:val="21"/>
    </w:rPr>
  </w:style>
  <w:style w:type="paragraph" w:customStyle="1" w:styleId="ParaChar">
    <w:name w:val="默认段落字体 Para Char"/>
    <w:basedOn w:val="a"/>
    <w:rsid w:val="00C134E0"/>
    <w:rPr>
      <w:rFonts w:ascii="宋体" w:hAnsi="宋体"/>
      <w:b/>
      <w:sz w:val="28"/>
      <w:szCs w:val="28"/>
    </w:rPr>
  </w:style>
  <w:style w:type="paragraph" w:customStyle="1" w:styleId="xl120">
    <w:name w:val="xl120"/>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pPr>
    <w:rPr>
      <w:rFonts w:ascii="宋体" w:hAnsi="宋体" w:cs="宋体"/>
      <w:b/>
      <w:bCs/>
      <w:kern w:val="0"/>
      <w:sz w:val="24"/>
      <w:szCs w:val="21"/>
    </w:rPr>
  </w:style>
  <w:style w:type="paragraph" w:customStyle="1" w:styleId="xl134">
    <w:name w:val="xl134"/>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pPr>
    <w:rPr>
      <w:rFonts w:ascii="宋体" w:hAnsi="宋体" w:cs="宋体"/>
      <w:kern w:val="0"/>
      <w:sz w:val="24"/>
    </w:rPr>
  </w:style>
  <w:style w:type="paragraph" w:customStyle="1" w:styleId="250">
    <w:name w:val="样式 首行缩进:  2 字符5"/>
    <w:basedOn w:val="a"/>
    <w:link w:val="25Char"/>
    <w:rsid w:val="00C134E0"/>
    <w:pPr>
      <w:spacing w:before="120" w:line="360" w:lineRule="auto"/>
      <w:ind w:firstLineChars="200" w:firstLine="480"/>
    </w:pPr>
    <w:rPr>
      <w:rFonts w:cs="宋体"/>
      <w:sz w:val="24"/>
      <w:szCs w:val="20"/>
    </w:rPr>
  </w:style>
  <w:style w:type="paragraph" w:customStyle="1" w:styleId="xl209">
    <w:name w:val="xl209"/>
    <w:basedOn w:val="a"/>
    <w:rsid w:val="00C134E0"/>
    <w:pPr>
      <w:widowControl/>
      <w:pBdr>
        <w:top w:val="single" w:sz="8" w:space="0" w:color="auto"/>
        <w:lef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294">
    <w:name w:val="xl294"/>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center"/>
    </w:pPr>
    <w:rPr>
      <w:color w:val="000000"/>
      <w:kern w:val="0"/>
      <w:sz w:val="24"/>
      <w:szCs w:val="21"/>
    </w:rPr>
  </w:style>
  <w:style w:type="paragraph" w:customStyle="1" w:styleId="Web">
    <w:name w:val="普通 (Web)"/>
    <w:basedOn w:val="a"/>
    <w:rsid w:val="00C134E0"/>
    <w:pPr>
      <w:widowControl/>
      <w:spacing w:before="100" w:beforeAutospacing="1" w:after="100" w:afterAutospacing="1"/>
      <w:jc w:val="left"/>
    </w:pPr>
    <w:rPr>
      <w:rFonts w:ascii="宋体" w:hAnsi="宋体"/>
      <w:kern w:val="0"/>
      <w:sz w:val="24"/>
      <w:szCs w:val="20"/>
    </w:rPr>
  </w:style>
  <w:style w:type="paragraph" w:customStyle="1" w:styleId="xl76">
    <w:name w:val="xl76"/>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kern w:val="0"/>
      <w:sz w:val="24"/>
      <w:szCs w:val="21"/>
    </w:rPr>
  </w:style>
  <w:style w:type="paragraph" w:customStyle="1" w:styleId="xl202">
    <w:name w:val="xl202"/>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kern w:val="0"/>
      <w:sz w:val="24"/>
      <w:szCs w:val="21"/>
    </w:rPr>
  </w:style>
  <w:style w:type="paragraph" w:customStyle="1" w:styleId="xl106">
    <w:name w:val="xl106"/>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xl234">
    <w:name w:val="xl234"/>
    <w:basedOn w:val="a"/>
    <w:rsid w:val="00C134E0"/>
    <w:pPr>
      <w:widowControl/>
      <w:pBdr>
        <w:top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230">
    <w:name w:val="xl230"/>
    <w:basedOn w:val="a"/>
    <w:rsid w:val="00C134E0"/>
    <w:pPr>
      <w:widowControl/>
      <w:pBdr>
        <w:top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xl243">
    <w:name w:val="xl243"/>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2b">
    <w:name w:val="首行缩进: 2 字符"/>
    <w:basedOn w:val="a"/>
    <w:uiPriority w:val="99"/>
    <w:rsid w:val="00C134E0"/>
    <w:pPr>
      <w:spacing w:line="360" w:lineRule="auto"/>
      <w:ind w:firstLineChars="200" w:firstLine="420"/>
    </w:pPr>
    <w:rPr>
      <w:rFonts w:eastAsia="仿宋_GB2312" w:cs="宋体"/>
      <w:sz w:val="30"/>
      <w:szCs w:val="20"/>
    </w:rPr>
  </w:style>
  <w:style w:type="paragraph" w:customStyle="1" w:styleId="xl75">
    <w:name w:val="xl75"/>
    <w:basedOn w:val="a"/>
    <w:rsid w:val="00C134E0"/>
    <w:pPr>
      <w:widowControl/>
      <w:spacing w:before="100" w:beforeAutospacing="1" w:after="100" w:afterAutospacing="1" w:line="360" w:lineRule="auto"/>
      <w:ind w:firstLineChars="200" w:firstLine="480"/>
    </w:pPr>
    <w:rPr>
      <w:kern w:val="0"/>
      <w:sz w:val="24"/>
      <w:szCs w:val="21"/>
    </w:rPr>
  </w:style>
  <w:style w:type="paragraph" w:customStyle="1" w:styleId="21">
    <w:name w:val="样式2"/>
    <w:basedOn w:val="1"/>
    <w:link w:val="2Char0"/>
    <w:qFormat/>
    <w:rsid w:val="00C134E0"/>
    <w:pPr>
      <w:keepLines w:val="0"/>
      <w:pageBreakBefore/>
      <w:widowControl/>
      <w:numPr>
        <w:numId w:val="6"/>
      </w:numPr>
      <w:tabs>
        <w:tab w:val="left" w:pos="0"/>
      </w:tabs>
      <w:spacing w:before="0" w:after="0" w:line="360" w:lineRule="auto"/>
      <w:jc w:val="left"/>
    </w:pPr>
    <w:rPr>
      <w:rFonts w:ascii="黑体" w:eastAsia="黑体" w:hAnsi="黑体"/>
      <w:b w:val="0"/>
      <w:bCs w:val="0"/>
      <w:kern w:val="0"/>
      <w:sz w:val="48"/>
      <w:szCs w:val="21"/>
    </w:rPr>
  </w:style>
  <w:style w:type="paragraph" w:customStyle="1" w:styleId="xl304">
    <w:name w:val="xl304"/>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center"/>
      <w:textAlignment w:val="bottom"/>
    </w:pPr>
    <w:rPr>
      <w:rFonts w:ascii="宋体" w:hAnsi="宋体" w:cs="宋体"/>
      <w:b/>
      <w:bCs/>
      <w:color w:val="000000"/>
      <w:kern w:val="0"/>
      <w:sz w:val="24"/>
      <w:szCs w:val="21"/>
    </w:rPr>
  </w:style>
  <w:style w:type="paragraph" w:customStyle="1" w:styleId="xl263">
    <w:name w:val="xl263"/>
    <w:basedOn w:val="a"/>
    <w:rsid w:val="00C134E0"/>
    <w:pPr>
      <w:widowControl/>
      <w:pBdr>
        <w:lef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274">
    <w:name w:val="xl274"/>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xl168">
    <w:name w:val="xl168"/>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kern w:val="0"/>
      <w:sz w:val="24"/>
      <w:szCs w:val="21"/>
    </w:rPr>
  </w:style>
  <w:style w:type="paragraph" w:customStyle="1" w:styleId="xl99">
    <w:name w:val="xl99"/>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color w:val="000000"/>
      <w:kern w:val="0"/>
      <w:sz w:val="24"/>
      <w:szCs w:val="21"/>
    </w:rPr>
  </w:style>
  <w:style w:type="paragraph" w:customStyle="1" w:styleId="CharChar2">
    <w:name w:val=" Char Char2"/>
    <w:basedOn w:val="a"/>
    <w:rsid w:val="00C134E0"/>
    <w:rPr>
      <w:rFonts w:ascii="宋体" w:hAnsi="宋体"/>
      <w:b/>
      <w:sz w:val="28"/>
      <w:szCs w:val="28"/>
    </w:rPr>
  </w:style>
  <w:style w:type="paragraph" w:customStyle="1" w:styleId="xl255">
    <w:name w:val="xl255"/>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b/>
      <w:bCs/>
      <w:color w:val="000000"/>
      <w:kern w:val="0"/>
      <w:sz w:val="24"/>
      <w:szCs w:val="21"/>
    </w:rPr>
  </w:style>
  <w:style w:type="paragraph" w:customStyle="1" w:styleId="xl102">
    <w:name w:val="xl102"/>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textAlignment w:val="top"/>
    </w:pPr>
    <w:rPr>
      <w:rFonts w:ascii="宋体" w:hAnsi="宋体" w:cs="宋体"/>
      <w:b/>
      <w:bCs/>
      <w:color w:val="000000"/>
      <w:kern w:val="0"/>
      <w:sz w:val="24"/>
      <w:szCs w:val="21"/>
    </w:rPr>
  </w:style>
  <w:style w:type="paragraph" w:customStyle="1" w:styleId="xl135">
    <w:name w:val="xl135"/>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pPr>
    <w:rPr>
      <w:rFonts w:ascii="宋体" w:hAnsi="宋体" w:cs="宋体"/>
      <w:kern w:val="0"/>
      <w:sz w:val="24"/>
    </w:rPr>
  </w:style>
  <w:style w:type="paragraph" w:customStyle="1" w:styleId="32">
    <w:name w:val="表格标题3"/>
    <w:basedOn w:val="a6"/>
    <w:link w:val="3Char0"/>
    <w:qFormat/>
    <w:rsid w:val="00C134E0"/>
    <w:pPr>
      <w:numPr>
        <w:ilvl w:val="2"/>
        <w:numId w:val="8"/>
      </w:numPr>
      <w:ind w:firstLineChars="0"/>
      <w:jc w:val="left"/>
    </w:pPr>
    <w:rPr>
      <w:rFonts w:ascii="宋体" w:hAnsi="宋体"/>
      <w:szCs w:val="21"/>
    </w:rPr>
  </w:style>
  <w:style w:type="paragraph" w:customStyle="1" w:styleId="xl226">
    <w:name w:val="xl226"/>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152">
    <w:name w:val="样式 样式 正文首行缩进 + 行距: 1.5 倍行距 + 首行缩进:  2 字符"/>
    <w:basedOn w:val="a"/>
    <w:rsid w:val="00C134E0"/>
    <w:pPr>
      <w:spacing w:after="120" w:line="360" w:lineRule="auto"/>
      <w:ind w:firstLineChars="200" w:firstLine="420"/>
      <w:jc w:val="left"/>
    </w:pPr>
    <w:rPr>
      <w:rFonts w:ascii="宋体" w:hAnsi="宋体" w:cs="宋体"/>
      <w:kern w:val="0"/>
      <w:sz w:val="24"/>
      <w:szCs w:val="20"/>
    </w:rPr>
  </w:style>
  <w:style w:type="paragraph" w:customStyle="1" w:styleId="xl189">
    <w:name w:val="xl189"/>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left"/>
      <w:textAlignment w:val="top"/>
    </w:pPr>
    <w:rPr>
      <w:rFonts w:ascii="宋体" w:hAnsi="宋体" w:cs="宋体"/>
      <w:kern w:val="0"/>
      <w:sz w:val="24"/>
      <w:szCs w:val="21"/>
    </w:rPr>
  </w:style>
  <w:style w:type="paragraph" w:customStyle="1" w:styleId="aff9">
    <w:name w:val="普通段落"/>
    <w:rsid w:val="00C134E0"/>
    <w:pPr>
      <w:widowControl w:val="0"/>
      <w:adjustRightInd w:val="0"/>
      <w:spacing w:line="360" w:lineRule="auto"/>
      <w:ind w:firstLineChars="200" w:firstLine="480"/>
      <w:jc w:val="both"/>
      <w:textAlignment w:val="baseline"/>
    </w:pPr>
    <w:rPr>
      <w:sz w:val="24"/>
    </w:rPr>
  </w:style>
  <w:style w:type="paragraph" w:customStyle="1" w:styleId="affa">
    <w:name w:val="办公自动化专用标题"/>
    <w:basedOn w:val="a5"/>
    <w:rsid w:val="00C134E0"/>
    <w:pPr>
      <w:spacing w:line="560" w:lineRule="atLeast"/>
    </w:pPr>
    <w:rPr>
      <w:rFonts w:ascii="宋体" w:hAnsi="Arial"/>
      <w:bCs w:val="0"/>
      <w:sz w:val="44"/>
      <w:szCs w:val="20"/>
    </w:rPr>
  </w:style>
  <w:style w:type="paragraph" w:customStyle="1" w:styleId="xl213">
    <w:name w:val="xl213"/>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af9">
    <w:name w:val="表格标题一"/>
    <w:basedOn w:val="a6"/>
    <w:link w:val="Chard"/>
    <w:qFormat/>
    <w:rsid w:val="00C134E0"/>
    <w:pPr>
      <w:numPr>
        <w:numId w:val="8"/>
      </w:numPr>
      <w:ind w:firstLineChars="0"/>
      <w:jc w:val="left"/>
    </w:pPr>
    <w:rPr>
      <w:rFonts w:ascii="宋体" w:hAnsi="宋体"/>
      <w:szCs w:val="21"/>
    </w:rPr>
  </w:style>
  <w:style w:type="paragraph" w:customStyle="1" w:styleId="CharCharCharCharCharCharCharCharCharChar0">
    <w:name w:val="Char Char Char Char Char Char Char Char Char Char"/>
    <w:basedOn w:val="a"/>
    <w:rsid w:val="00C134E0"/>
    <w:rPr>
      <w:rFonts w:ascii="Tahoma" w:hAnsi="Tahoma"/>
      <w:sz w:val="24"/>
      <w:szCs w:val="20"/>
    </w:rPr>
  </w:style>
  <w:style w:type="paragraph" w:customStyle="1" w:styleId="22">
    <w:name w:val="表格标题2"/>
    <w:basedOn w:val="a6"/>
    <w:link w:val="2Char1"/>
    <w:qFormat/>
    <w:rsid w:val="00C134E0"/>
    <w:pPr>
      <w:numPr>
        <w:ilvl w:val="1"/>
        <w:numId w:val="8"/>
      </w:numPr>
      <w:ind w:firstLineChars="0"/>
      <w:jc w:val="left"/>
    </w:pPr>
    <w:rPr>
      <w:rFonts w:ascii="宋体" w:hAnsi="宋体"/>
      <w:szCs w:val="21"/>
    </w:rPr>
  </w:style>
  <w:style w:type="paragraph" w:customStyle="1" w:styleId="xl84">
    <w:name w:val="xl84"/>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Charf8">
    <w:name w:val="Char"/>
    <w:basedOn w:val="a"/>
    <w:rsid w:val="00C134E0"/>
    <w:pPr>
      <w:widowControl/>
      <w:spacing w:after="160" w:line="240" w:lineRule="exact"/>
      <w:jc w:val="left"/>
    </w:pPr>
    <w:rPr>
      <w:rFonts w:ascii="Verdana" w:hAnsi="Verdana"/>
      <w:kern w:val="0"/>
      <w:szCs w:val="20"/>
      <w:lang w:eastAsia="en-US"/>
    </w:rPr>
  </w:style>
  <w:style w:type="paragraph" w:customStyle="1" w:styleId="xl283">
    <w:name w:val="xl283"/>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xl109">
    <w:name w:val="xl109"/>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xl300">
    <w:name w:val="xl300"/>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b/>
      <w:bCs/>
      <w:kern w:val="0"/>
      <w:sz w:val="24"/>
    </w:rPr>
  </w:style>
  <w:style w:type="paragraph" w:customStyle="1" w:styleId="xl130">
    <w:name w:val="xl130"/>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kern w:val="0"/>
      <w:sz w:val="24"/>
    </w:rPr>
  </w:style>
  <w:style w:type="paragraph" w:styleId="afc">
    <w:name w:val="No Spacing"/>
    <w:link w:val="Charf0"/>
    <w:uiPriority w:val="1"/>
    <w:qFormat/>
    <w:rsid w:val="00C134E0"/>
    <w:rPr>
      <w:sz w:val="22"/>
      <w:szCs w:val="22"/>
    </w:rPr>
  </w:style>
  <w:style w:type="paragraph" w:customStyle="1" w:styleId="xl89">
    <w:name w:val="xl89"/>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b/>
      <w:bCs/>
      <w:kern w:val="0"/>
      <w:sz w:val="24"/>
    </w:rPr>
  </w:style>
  <w:style w:type="paragraph" w:customStyle="1" w:styleId="xl98">
    <w:name w:val="xl98"/>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301">
    <w:name w:val="xl301"/>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kern w:val="0"/>
      <w:sz w:val="24"/>
    </w:rPr>
  </w:style>
  <w:style w:type="paragraph" w:customStyle="1" w:styleId="affb">
    <w:name w:val="@ 圆点+悬挂缩进"/>
    <w:basedOn w:val="a"/>
    <w:qFormat/>
    <w:rsid w:val="00C134E0"/>
    <w:pPr>
      <w:widowControl/>
      <w:spacing w:line="360" w:lineRule="auto"/>
      <w:ind w:left="360" w:hangingChars="150" w:hanging="360"/>
      <w:jc w:val="center"/>
    </w:pPr>
    <w:rPr>
      <w:rFonts w:cs="宋体"/>
      <w:kern w:val="0"/>
      <w:sz w:val="24"/>
      <w:szCs w:val="20"/>
      <w:lang w:val="en-GB"/>
    </w:rPr>
  </w:style>
  <w:style w:type="paragraph" w:customStyle="1" w:styleId="affc">
    <w:name w:val="正文段落"/>
    <w:basedOn w:val="a"/>
    <w:rsid w:val="00C134E0"/>
    <w:pPr>
      <w:spacing w:line="360" w:lineRule="auto"/>
      <w:ind w:firstLineChars="200" w:firstLine="200"/>
    </w:pPr>
    <w:rPr>
      <w:sz w:val="24"/>
    </w:rPr>
  </w:style>
  <w:style w:type="paragraph" w:customStyle="1" w:styleId="Char20">
    <w:name w:val="Char2"/>
    <w:basedOn w:val="af5"/>
    <w:rsid w:val="00C134E0"/>
    <w:pPr>
      <w:widowControl w:val="0"/>
      <w:jc w:val="both"/>
    </w:pPr>
    <w:rPr>
      <w:rFonts w:ascii="Tahoma" w:hAnsi="Tahoma"/>
      <w:kern w:val="2"/>
      <w:sz w:val="24"/>
      <w:szCs w:val="24"/>
    </w:rPr>
  </w:style>
  <w:style w:type="paragraph" w:customStyle="1" w:styleId="font10">
    <w:name w:val="font10"/>
    <w:basedOn w:val="a"/>
    <w:rsid w:val="00C134E0"/>
    <w:pPr>
      <w:widowControl/>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customStyle="1" w:styleId="xl302">
    <w:name w:val="xl302"/>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b/>
      <w:bCs/>
      <w:kern w:val="0"/>
      <w:sz w:val="24"/>
    </w:rPr>
  </w:style>
  <w:style w:type="paragraph" w:customStyle="1" w:styleId="35">
    <w:name w:val="列出段落3"/>
    <w:basedOn w:val="a"/>
    <w:rsid w:val="00C134E0"/>
    <w:pPr>
      <w:ind w:firstLineChars="200" w:firstLine="420"/>
    </w:pPr>
    <w:rPr>
      <w:szCs w:val="22"/>
    </w:rPr>
  </w:style>
  <w:style w:type="paragraph" w:customStyle="1" w:styleId="af8">
    <w:name w:val="投标文件 正文首行缩进"/>
    <w:basedOn w:val="27"/>
    <w:link w:val="Charc"/>
    <w:rsid w:val="00C134E0"/>
    <w:pPr>
      <w:spacing w:after="220"/>
      <w:ind w:leftChars="0" w:left="0" w:firstLine="200"/>
    </w:pPr>
    <w:rPr>
      <w:rFonts w:ascii="Arial" w:eastAsia="宋体" w:hAnsi="Arial"/>
      <w:sz w:val="21"/>
      <w:szCs w:val="24"/>
    </w:rPr>
  </w:style>
  <w:style w:type="paragraph" w:customStyle="1" w:styleId="afb">
    <w:name w:val="标题二"/>
    <w:basedOn w:val="2"/>
    <w:link w:val="Charf"/>
    <w:qFormat/>
    <w:rsid w:val="00C134E0"/>
    <w:pPr>
      <w:widowControl/>
      <w:numPr>
        <w:ilvl w:val="1"/>
        <w:numId w:val="6"/>
      </w:numPr>
      <w:tabs>
        <w:tab w:val="left" w:pos="1440"/>
      </w:tabs>
      <w:spacing w:line="360" w:lineRule="auto"/>
      <w:ind w:firstLine="0"/>
      <w:jc w:val="left"/>
    </w:pPr>
    <w:rPr>
      <w:rFonts w:ascii="Arial" w:eastAsia="黑体" w:hAnsi="Arial"/>
      <w:kern w:val="0"/>
      <w:sz w:val="36"/>
      <w:szCs w:val="36"/>
    </w:rPr>
  </w:style>
  <w:style w:type="paragraph" w:customStyle="1" w:styleId="xl136">
    <w:name w:val="xl136"/>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pPr>
    <w:rPr>
      <w:rFonts w:ascii="宋体" w:hAnsi="宋体" w:cs="宋体"/>
      <w:kern w:val="0"/>
      <w:sz w:val="24"/>
    </w:rPr>
  </w:style>
  <w:style w:type="paragraph" w:customStyle="1" w:styleId="xl177">
    <w:name w:val="xl177"/>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252">
    <w:name w:val="xl252"/>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15">
    <w:name w:val="列出段落1"/>
    <w:basedOn w:val="a"/>
    <w:uiPriority w:val="99"/>
    <w:qFormat/>
    <w:rsid w:val="00C134E0"/>
    <w:pPr>
      <w:adjustRightInd w:val="0"/>
      <w:spacing w:line="312" w:lineRule="auto"/>
      <w:ind w:firstLineChars="200" w:firstLine="420"/>
      <w:textAlignment w:val="baseline"/>
    </w:pPr>
    <w:rPr>
      <w:sz w:val="24"/>
      <w:szCs w:val="22"/>
    </w:rPr>
  </w:style>
  <w:style w:type="paragraph" w:customStyle="1" w:styleId="xl114">
    <w:name w:val="xl114"/>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b/>
      <w:bCs/>
      <w:kern w:val="0"/>
      <w:sz w:val="24"/>
    </w:rPr>
  </w:style>
  <w:style w:type="paragraph" w:customStyle="1" w:styleId="xl212">
    <w:name w:val="xl212"/>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194">
    <w:name w:val="xl194"/>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131">
    <w:name w:val="xl131"/>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pPr>
    <w:rPr>
      <w:rFonts w:ascii="宋体" w:hAnsi="宋体" w:cs="宋体"/>
      <w:color w:val="000000"/>
      <w:kern w:val="0"/>
      <w:sz w:val="24"/>
    </w:rPr>
  </w:style>
  <w:style w:type="paragraph" w:customStyle="1" w:styleId="xl113">
    <w:name w:val="xl113"/>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b/>
      <w:bCs/>
      <w:kern w:val="0"/>
      <w:sz w:val="24"/>
    </w:rPr>
  </w:style>
  <w:style w:type="paragraph" w:customStyle="1" w:styleId="xl220">
    <w:name w:val="xl220"/>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170">
    <w:name w:val="xl170"/>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affd">
    <w:name w:val="图"/>
    <w:basedOn w:val="a"/>
    <w:rsid w:val="00C134E0"/>
    <w:pPr>
      <w:keepNext/>
      <w:adjustRightInd w:val="0"/>
      <w:spacing w:before="60" w:after="60" w:line="300" w:lineRule="auto"/>
      <w:jc w:val="center"/>
      <w:textAlignment w:val="center"/>
    </w:pPr>
    <w:rPr>
      <w:snapToGrid w:val="0"/>
      <w:spacing w:val="20"/>
      <w:kern w:val="0"/>
      <w:sz w:val="24"/>
      <w:szCs w:val="20"/>
      <w:lang w:val="en-US" w:eastAsia="zh-CN"/>
    </w:rPr>
  </w:style>
  <w:style w:type="paragraph" w:customStyle="1" w:styleId="font14">
    <w:name w:val="font14"/>
    <w:basedOn w:val="a"/>
    <w:rsid w:val="00C134E0"/>
    <w:pPr>
      <w:widowControl/>
      <w:spacing w:before="100" w:beforeAutospacing="1" w:after="100" w:afterAutospacing="1" w:line="360" w:lineRule="auto"/>
      <w:ind w:firstLineChars="200" w:firstLine="480"/>
      <w:jc w:val="left"/>
    </w:pPr>
    <w:rPr>
      <w:rFonts w:ascii="宋体" w:hAnsi="宋体" w:cs="宋体"/>
      <w:kern w:val="0"/>
      <w:sz w:val="18"/>
      <w:szCs w:val="18"/>
    </w:rPr>
  </w:style>
  <w:style w:type="paragraph" w:customStyle="1" w:styleId="xl171">
    <w:name w:val="xl171"/>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b/>
      <w:bCs/>
      <w:kern w:val="0"/>
      <w:sz w:val="24"/>
    </w:rPr>
  </w:style>
  <w:style w:type="paragraph" w:customStyle="1" w:styleId="xl241">
    <w:name w:val="xl241"/>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128">
    <w:name w:val="xl128"/>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kern w:val="0"/>
      <w:sz w:val="24"/>
    </w:rPr>
  </w:style>
  <w:style w:type="paragraph" w:customStyle="1" w:styleId="xl278">
    <w:name w:val="xl278"/>
    <w:basedOn w:val="a"/>
    <w:rsid w:val="00C134E0"/>
    <w:pPr>
      <w:widowControl/>
      <w:pBdr>
        <w:bottom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CharChar">
    <w:name w:val="Char Char"/>
    <w:basedOn w:val="a"/>
    <w:rsid w:val="00C134E0"/>
    <w:pPr>
      <w:widowControl/>
      <w:spacing w:after="160" w:line="240" w:lineRule="exact"/>
      <w:jc w:val="left"/>
    </w:pPr>
    <w:rPr>
      <w:rFonts w:ascii="Verdana" w:eastAsia="仿宋_GB2312" w:hAnsi="Verdana"/>
      <w:kern w:val="0"/>
      <w:sz w:val="24"/>
      <w:szCs w:val="20"/>
      <w:lang w:eastAsia="en-US"/>
    </w:rPr>
  </w:style>
  <w:style w:type="paragraph" w:customStyle="1" w:styleId="xl228">
    <w:name w:val="xl228"/>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xl126">
    <w:name w:val="xl126"/>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color w:val="000000"/>
      <w:kern w:val="0"/>
      <w:sz w:val="24"/>
    </w:rPr>
  </w:style>
  <w:style w:type="paragraph" w:customStyle="1" w:styleId="xl288">
    <w:name w:val="xl288"/>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affe">
    <w:name w:val="标准小四"/>
    <w:basedOn w:val="a"/>
    <w:uiPriority w:val="99"/>
    <w:rsid w:val="00C134E0"/>
    <w:pPr>
      <w:spacing w:line="360" w:lineRule="auto"/>
      <w:ind w:firstLineChars="200" w:firstLine="480"/>
    </w:pPr>
    <w:rPr>
      <w:rFonts w:ascii="Arial" w:hAnsi="Arial"/>
      <w:sz w:val="24"/>
      <w:szCs w:val="20"/>
    </w:rPr>
  </w:style>
  <w:style w:type="paragraph" w:customStyle="1" w:styleId="xl218">
    <w:name w:val="xl218"/>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kern w:val="0"/>
      <w:sz w:val="24"/>
      <w:szCs w:val="21"/>
    </w:rPr>
  </w:style>
  <w:style w:type="paragraph" w:customStyle="1" w:styleId="xl236">
    <w:name w:val="xl236"/>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221">
    <w:name w:val="xl221"/>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289">
    <w:name w:val="xl289"/>
    <w:basedOn w:val="a"/>
    <w:rsid w:val="00C134E0"/>
    <w:pPr>
      <w:widowControl/>
      <w:pBdr>
        <w:top w:val="single" w:sz="8" w:space="0" w:color="auto"/>
        <w:bottom w:val="single" w:sz="8" w:space="0" w:color="auto"/>
        <w:right w:val="single" w:sz="8" w:space="0" w:color="000000"/>
      </w:pBdr>
      <w:spacing w:before="100" w:beforeAutospacing="1" w:after="100" w:afterAutospacing="1" w:line="360" w:lineRule="auto"/>
      <w:ind w:firstLineChars="200" w:firstLine="480"/>
      <w:jc w:val="left"/>
      <w:textAlignment w:val="bottom"/>
    </w:pPr>
    <w:rPr>
      <w:rFonts w:ascii="宋体" w:hAnsi="宋体" w:cs="宋体"/>
      <w:b/>
      <w:bCs/>
      <w:color w:val="000000"/>
      <w:kern w:val="0"/>
      <w:sz w:val="24"/>
      <w:szCs w:val="21"/>
    </w:rPr>
  </w:style>
  <w:style w:type="paragraph" w:customStyle="1" w:styleId="xl169">
    <w:name w:val="xl169"/>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afff">
    <w:name w:val="产统册图表"/>
    <w:basedOn w:val="a"/>
    <w:qFormat/>
    <w:rsid w:val="00C134E0"/>
    <w:pPr>
      <w:snapToGrid w:val="0"/>
      <w:spacing w:line="180" w:lineRule="atLeast"/>
    </w:pPr>
    <w:rPr>
      <w:rFonts w:hAnsi="宋体"/>
      <w:color w:val="000000"/>
      <w:sz w:val="18"/>
      <w:szCs w:val="18"/>
    </w:rPr>
  </w:style>
  <w:style w:type="paragraph" w:customStyle="1" w:styleId="xl305">
    <w:name w:val="xl305"/>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center"/>
      <w:textAlignment w:val="bottom"/>
    </w:pPr>
    <w:rPr>
      <w:rFonts w:ascii="宋体" w:hAnsi="宋体" w:cs="宋体"/>
      <w:b/>
      <w:bCs/>
      <w:color w:val="000000"/>
      <w:kern w:val="0"/>
      <w:sz w:val="24"/>
      <w:szCs w:val="21"/>
    </w:rPr>
  </w:style>
  <w:style w:type="paragraph" w:customStyle="1" w:styleId="xl101">
    <w:name w:val="xl101"/>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227">
    <w:name w:val="xl227"/>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15-2">
    <w:name w:val="正文-宋体-1.5 倍行距-首行缩进2字符"/>
    <w:basedOn w:val="a"/>
    <w:rsid w:val="00C134E0"/>
    <w:pPr>
      <w:spacing w:line="360" w:lineRule="auto"/>
      <w:ind w:firstLineChars="200" w:firstLine="420"/>
    </w:pPr>
    <w:rPr>
      <w:rFonts w:ascii="宋体" w:hAnsi="宋体" w:cs="宋体"/>
      <w:kern w:val="0"/>
      <w:sz w:val="24"/>
      <w:szCs w:val="20"/>
    </w:rPr>
  </w:style>
  <w:style w:type="paragraph" w:customStyle="1" w:styleId="af0">
    <w:name w:val="正文内容"/>
    <w:basedOn w:val="a"/>
    <w:link w:val="Char4"/>
    <w:qFormat/>
    <w:rsid w:val="00C134E0"/>
    <w:pPr>
      <w:spacing w:beforeLines="50" w:afterLines="50"/>
      <w:ind w:firstLineChars="200" w:firstLine="480"/>
    </w:pPr>
    <w:rPr>
      <w:kern w:val="0"/>
      <w:szCs w:val="20"/>
    </w:rPr>
  </w:style>
  <w:style w:type="paragraph" w:customStyle="1" w:styleId="xl105">
    <w:name w:val="xl105"/>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97">
    <w:name w:val="xl97"/>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xl164">
    <w:name w:val="xl164"/>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b/>
      <w:bCs/>
      <w:kern w:val="0"/>
      <w:sz w:val="24"/>
    </w:rPr>
  </w:style>
  <w:style w:type="paragraph" w:customStyle="1" w:styleId="36">
    <w:name w:val="方案标题3"/>
    <w:basedOn w:val="a5"/>
    <w:uiPriority w:val="99"/>
    <w:rsid w:val="00C134E0"/>
    <w:pPr>
      <w:numPr>
        <w:ilvl w:val="2"/>
        <w:numId w:val="4"/>
      </w:numPr>
      <w:spacing w:before="120" w:line="440" w:lineRule="exact"/>
      <w:ind w:firstLineChars="200"/>
      <w:jc w:val="left"/>
      <w:outlineLvl w:val="2"/>
    </w:pPr>
    <w:rPr>
      <w:rFonts w:ascii="黑体" w:eastAsia="黑体" w:hAnsi="Arial" w:cs="Arial"/>
      <w:sz w:val="28"/>
      <w:szCs w:val="24"/>
    </w:rPr>
  </w:style>
  <w:style w:type="paragraph" w:customStyle="1" w:styleId="CharChar0">
    <w:name w:val=" Char Char"/>
    <w:basedOn w:val="a"/>
    <w:rsid w:val="00C134E0"/>
    <w:rPr>
      <w:rFonts w:ascii="宋体" w:hAnsi="宋体"/>
      <w:b/>
      <w:sz w:val="28"/>
      <w:szCs w:val="28"/>
    </w:rPr>
  </w:style>
  <w:style w:type="paragraph" w:customStyle="1" w:styleId="xl165">
    <w:name w:val="xl165"/>
    <w:basedOn w:val="a"/>
    <w:rsid w:val="00C134E0"/>
    <w:pPr>
      <w:widowControl/>
      <w:pBdr>
        <w:top w:val="single" w:sz="8" w:space="0" w:color="auto"/>
        <w:left w:val="single" w:sz="8" w:space="0" w:color="auto"/>
      </w:pBdr>
      <w:spacing w:before="100" w:beforeAutospacing="1" w:after="100" w:afterAutospacing="1" w:line="360" w:lineRule="auto"/>
      <w:ind w:firstLineChars="200" w:firstLine="480"/>
      <w:jc w:val="right"/>
    </w:pPr>
    <w:rPr>
      <w:rFonts w:ascii="宋体" w:hAnsi="宋体" w:cs="宋体"/>
      <w:kern w:val="0"/>
      <w:sz w:val="24"/>
      <w:szCs w:val="21"/>
    </w:rPr>
  </w:style>
  <w:style w:type="paragraph" w:customStyle="1" w:styleId="xl118">
    <w:name w:val="xl118"/>
    <w:basedOn w:val="a"/>
    <w:rsid w:val="00C134E0"/>
    <w:pPr>
      <w:widowControl/>
      <w:pBdr>
        <w:bottom w:val="single" w:sz="8" w:space="0" w:color="auto"/>
      </w:pBdr>
      <w:spacing w:before="100" w:beforeAutospacing="1" w:after="100" w:afterAutospacing="1" w:line="360" w:lineRule="auto"/>
      <w:ind w:firstLineChars="200" w:firstLine="480"/>
    </w:pPr>
    <w:rPr>
      <w:rFonts w:ascii="宋体" w:hAnsi="宋体" w:cs="宋体"/>
      <w:b/>
      <w:bCs/>
      <w:kern w:val="0"/>
      <w:sz w:val="24"/>
      <w:szCs w:val="21"/>
    </w:rPr>
  </w:style>
  <w:style w:type="paragraph" w:customStyle="1" w:styleId="xl201">
    <w:name w:val="xl201"/>
    <w:basedOn w:val="a"/>
    <w:rsid w:val="00C134E0"/>
    <w:pPr>
      <w:widowControl/>
      <w:pBdr>
        <w:top w:val="single" w:sz="8" w:space="0" w:color="auto"/>
      </w:pBdr>
      <w:spacing w:before="100" w:beforeAutospacing="1" w:after="100" w:afterAutospacing="1" w:line="360" w:lineRule="auto"/>
      <w:ind w:firstLineChars="200" w:firstLine="480"/>
      <w:jc w:val="left"/>
    </w:pPr>
    <w:rPr>
      <w:rFonts w:ascii="宋体" w:hAnsi="宋体" w:cs="宋体"/>
      <w:kern w:val="0"/>
      <w:sz w:val="24"/>
      <w:szCs w:val="21"/>
    </w:rPr>
  </w:style>
  <w:style w:type="paragraph" w:customStyle="1" w:styleId="aff0">
    <w:name w:val="标题三"/>
    <w:basedOn w:val="3"/>
    <w:link w:val="Charf4"/>
    <w:qFormat/>
    <w:rsid w:val="00C134E0"/>
    <w:pPr>
      <w:widowControl/>
      <w:numPr>
        <w:ilvl w:val="2"/>
      </w:numPr>
      <w:tabs>
        <w:tab w:val="left" w:pos="720"/>
      </w:tabs>
      <w:spacing w:line="360" w:lineRule="auto"/>
      <w:ind w:left="720" w:hanging="720"/>
      <w:jc w:val="left"/>
    </w:pPr>
    <w:rPr>
      <w:rFonts w:ascii="黑体" w:eastAsia="黑体" w:hAnsi="黑体"/>
      <w:color w:val="0D0D0D"/>
      <w:kern w:val="0"/>
      <w:sz w:val="30"/>
    </w:rPr>
  </w:style>
  <w:style w:type="paragraph" w:customStyle="1" w:styleId="font8">
    <w:name w:val="font8"/>
    <w:basedOn w:val="a"/>
    <w:rsid w:val="00C134E0"/>
    <w:pPr>
      <w:widowControl/>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customStyle="1" w:styleId="afff0">
    <w:name w:val="巡警表正文"/>
    <w:basedOn w:val="a"/>
    <w:uiPriority w:val="99"/>
    <w:rsid w:val="00C134E0"/>
    <w:pPr>
      <w:spacing w:line="240" w:lineRule="atLeast"/>
      <w:ind w:firstLineChars="200" w:firstLine="480"/>
    </w:pPr>
    <w:rPr>
      <w:rFonts w:ascii="宋体" w:hAnsi="宋体"/>
      <w:kern w:val="0"/>
      <w:sz w:val="24"/>
      <w:szCs w:val="21"/>
    </w:rPr>
  </w:style>
  <w:style w:type="paragraph" w:customStyle="1" w:styleId="41">
    <w:name w:val="题注4"/>
    <w:basedOn w:val="a"/>
    <w:next w:val="af7"/>
    <w:rsid w:val="00C134E0"/>
    <w:pPr>
      <w:ind w:leftChars="-64" w:left="-132" w:rightChars="-50" w:right="-105" w:hanging="2"/>
      <w:jc w:val="center"/>
    </w:pPr>
    <w:rPr>
      <w:b/>
      <w:color w:val="FF0000"/>
      <w:szCs w:val="21"/>
      <w:lang w:val="en-GB"/>
    </w:rPr>
  </w:style>
  <w:style w:type="paragraph" w:customStyle="1" w:styleId="xl273">
    <w:name w:val="xl273"/>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xl237">
    <w:name w:val="xl237"/>
    <w:basedOn w:val="a"/>
    <w:rsid w:val="00C134E0"/>
    <w:pPr>
      <w:widowControl/>
      <w:pBdr>
        <w:bottom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186">
    <w:name w:val="xl186"/>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customStyle="1" w:styleId="xl253">
    <w:name w:val="xl253"/>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right"/>
    </w:pPr>
    <w:rPr>
      <w:color w:val="000000"/>
      <w:kern w:val="0"/>
      <w:sz w:val="20"/>
      <w:szCs w:val="20"/>
    </w:rPr>
  </w:style>
  <w:style w:type="paragraph" w:customStyle="1" w:styleId="xl107">
    <w:name w:val="xl107"/>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2c">
    <w:name w:val="样式  + 首行缩进:  2 字符"/>
    <w:basedOn w:val="a"/>
    <w:qFormat/>
    <w:rsid w:val="00C134E0"/>
    <w:pPr>
      <w:adjustRightInd w:val="0"/>
      <w:snapToGrid w:val="0"/>
      <w:ind w:firstLineChars="200" w:firstLine="480"/>
    </w:pPr>
    <w:rPr>
      <w:rFonts w:ascii="宋体" w:hAnsi="宋体"/>
      <w:snapToGrid w:val="0"/>
      <w:spacing w:val="10"/>
      <w:kern w:val="0"/>
      <w:szCs w:val="20"/>
    </w:rPr>
  </w:style>
  <w:style w:type="paragraph" w:customStyle="1" w:styleId="16">
    <w:name w:val="方案标题1"/>
    <w:basedOn w:val="a5"/>
    <w:uiPriority w:val="99"/>
    <w:rsid w:val="00C134E0"/>
    <w:pPr>
      <w:numPr>
        <w:numId w:val="4"/>
      </w:numPr>
      <w:tabs>
        <w:tab w:val="left" w:pos="1440"/>
      </w:tabs>
      <w:spacing w:before="120" w:after="240" w:line="360" w:lineRule="auto"/>
      <w:ind w:firstLineChars="200"/>
      <w:jc w:val="both"/>
    </w:pPr>
    <w:rPr>
      <w:rFonts w:ascii="Arial" w:hAnsi="Arial" w:cs="Arial"/>
      <w:sz w:val="36"/>
    </w:rPr>
  </w:style>
  <w:style w:type="paragraph" w:customStyle="1" w:styleId="xl94">
    <w:name w:val="xl94"/>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b/>
      <w:bCs/>
      <w:color w:val="000000"/>
      <w:kern w:val="0"/>
      <w:sz w:val="24"/>
      <w:szCs w:val="21"/>
    </w:rPr>
  </w:style>
  <w:style w:type="paragraph" w:styleId="afff1">
    <w:name w:val="Revision"/>
    <w:uiPriority w:val="99"/>
    <w:semiHidden/>
    <w:rsid w:val="00C134E0"/>
    <w:rPr>
      <w:kern w:val="2"/>
      <w:sz w:val="21"/>
      <w:szCs w:val="24"/>
    </w:rPr>
  </w:style>
  <w:style w:type="paragraph" w:customStyle="1" w:styleId="xl187">
    <w:name w:val="xl187"/>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customStyle="1" w:styleId="xl153">
    <w:name w:val="xl153"/>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kern w:val="0"/>
      <w:sz w:val="24"/>
    </w:rPr>
  </w:style>
  <w:style w:type="paragraph" w:customStyle="1" w:styleId="xl188">
    <w:name w:val="xl188"/>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customStyle="1" w:styleId="xl245">
    <w:name w:val="xl245"/>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customStyle="1" w:styleId="xl199">
    <w:name w:val="xl199"/>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customStyle="1" w:styleId="xl290">
    <w:name w:val="xl290"/>
    <w:basedOn w:val="a"/>
    <w:rsid w:val="00C134E0"/>
    <w:pPr>
      <w:widowControl/>
      <w:pBdr>
        <w:top w:val="single" w:sz="8" w:space="0" w:color="auto"/>
        <w:left w:val="single" w:sz="8" w:space="0" w:color="000000"/>
        <w:bottom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96">
    <w:name w:val="xl96"/>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0">
    <w:name w:val="德山-正文"/>
    <w:basedOn w:val="a"/>
    <w:qFormat/>
    <w:rsid w:val="00C134E0"/>
    <w:pPr>
      <w:spacing w:beforeLines="50" w:afterLines="50"/>
      <w:ind w:firstLineChars="200" w:firstLine="200"/>
    </w:pPr>
    <w:rPr>
      <w:szCs w:val="21"/>
    </w:rPr>
  </w:style>
  <w:style w:type="paragraph" w:customStyle="1" w:styleId="xl167">
    <w:name w:val="xl167"/>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kern w:val="0"/>
      <w:sz w:val="24"/>
      <w:szCs w:val="21"/>
    </w:rPr>
  </w:style>
  <w:style w:type="paragraph" w:customStyle="1" w:styleId="0">
    <w:name w:val="0正文"/>
    <w:basedOn w:val="a"/>
    <w:qFormat/>
    <w:rsid w:val="00C134E0"/>
    <w:pPr>
      <w:widowControl/>
      <w:snapToGrid w:val="0"/>
      <w:ind w:firstLineChars="200" w:firstLine="480"/>
      <w:jc w:val="left"/>
      <w:textAlignment w:val="baseline"/>
    </w:pPr>
    <w:rPr>
      <w:rFonts w:ascii="宋体" w:hAnsi="宋体"/>
      <w:kern w:val="0"/>
      <w:sz w:val="24"/>
    </w:rPr>
  </w:style>
  <w:style w:type="paragraph" w:customStyle="1" w:styleId="xl198">
    <w:name w:val="xl198"/>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customStyle="1" w:styleId="xl240">
    <w:name w:val="xl240"/>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257">
    <w:name w:val="xl257"/>
    <w:basedOn w:val="a"/>
    <w:rsid w:val="00C134E0"/>
    <w:pPr>
      <w:widowControl/>
      <w:pBdr>
        <w:left w:val="single" w:sz="8" w:space="0" w:color="auto"/>
      </w:pBdr>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customStyle="1" w:styleId="xl190">
    <w:name w:val="xl190"/>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left"/>
      <w:textAlignment w:val="top"/>
    </w:pPr>
    <w:rPr>
      <w:rFonts w:ascii="宋体" w:hAnsi="宋体" w:cs="宋体"/>
      <w:kern w:val="0"/>
      <w:sz w:val="24"/>
      <w:szCs w:val="21"/>
    </w:rPr>
  </w:style>
  <w:style w:type="paragraph" w:customStyle="1" w:styleId="xl242">
    <w:name w:val="xl242"/>
    <w:basedOn w:val="a"/>
    <w:rsid w:val="00C134E0"/>
    <w:pPr>
      <w:widowControl/>
      <w:pBdr>
        <w:left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108">
    <w:name w:val="xl108"/>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textAlignment w:val="top"/>
    </w:pPr>
    <w:rPr>
      <w:rFonts w:ascii="宋体" w:hAnsi="宋体" w:cs="宋体"/>
      <w:color w:val="000000"/>
      <w:kern w:val="0"/>
      <w:sz w:val="24"/>
      <w:szCs w:val="21"/>
    </w:rPr>
  </w:style>
  <w:style w:type="paragraph" w:customStyle="1" w:styleId="afff2">
    <w:name w:val="四号正文"/>
    <w:basedOn w:val="a"/>
    <w:rsid w:val="00C134E0"/>
    <w:pPr>
      <w:spacing w:line="360" w:lineRule="auto"/>
      <w:ind w:firstLineChars="200" w:firstLine="560"/>
    </w:pPr>
    <w:rPr>
      <w:sz w:val="28"/>
      <w:szCs w:val="28"/>
    </w:rPr>
  </w:style>
  <w:style w:type="paragraph" w:customStyle="1" w:styleId="tytytyty">
    <w:name w:val="tytytyty"/>
    <w:basedOn w:val="a"/>
    <w:rsid w:val="00C134E0"/>
    <w:pPr>
      <w:spacing w:line="360" w:lineRule="auto"/>
      <w:ind w:leftChars="171" w:left="359" w:firstLineChars="200" w:firstLine="480"/>
    </w:pPr>
    <w:rPr>
      <w:sz w:val="24"/>
      <w:szCs w:val="20"/>
    </w:rPr>
  </w:style>
  <w:style w:type="paragraph" w:customStyle="1" w:styleId="xl147">
    <w:name w:val="xl147"/>
    <w:basedOn w:val="a"/>
    <w:rsid w:val="00C134E0"/>
    <w:pPr>
      <w:widowControl/>
      <w:pBdr>
        <w:bottom w:val="single" w:sz="8" w:space="0" w:color="auto"/>
      </w:pBdr>
      <w:spacing w:before="100" w:beforeAutospacing="1" w:after="100" w:afterAutospacing="1" w:line="360" w:lineRule="auto"/>
      <w:ind w:firstLineChars="200" w:firstLine="480"/>
      <w:jc w:val="right"/>
    </w:pPr>
    <w:rPr>
      <w:rFonts w:ascii="宋体" w:hAnsi="宋体" w:cs="宋体"/>
      <w:kern w:val="0"/>
      <w:sz w:val="24"/>
      <w:szCs w:val="21"/>
    </w:rPr>
  </w:style>
  <w:style w:type="paragraph" w:customStyle="1" w:styleId="TableText">
    <w:name w:val="Table Text"/>
    <w:basedOn w:val="a"/>
    <w:rsid w:val="00C134E0"/>
    <w:pPr>
      <w:widowControl/>
      <w:spacing w:before="40" w:after="40" w:line="360" w:lineRule="auto"/>
      <w:jc w:val="left"/>
    </w:pPr>
    <w:rPr>
      <w:rFonts w:ascii="Arial" w:hAnsi="Arial"/>
      <w:kern w:val="0"/>
      <w:sz w:val="20"/>
      <w:szCs w:val="20"/>
      <w:lang w:eastAsia="en-US" w:bidi="en-US"/>
    </w:rPr>
  </w:style>
  <w:style w:type="paragraph" w:customStyle="1" w:styleId="xl148">
    <w:name w:val="xl148"/>
    <w:basedOn w:val="a"/>
    <w:rsid w:val="00C134E0"/>
    <w:pPr>
      <w:widowControl/>
      <w:pBdr>
        <w:top w:val="single" w:sz="8" w:space="0" w:color="auto"/>
        <w:left w:val="single" w:sz="8" w:space="0" w:color="000000"/>
        <w:bottom w:val="single" w:sz="8" w:space="0" w:color="auto"/>
      </w:pBdr>
      <w:spacing w:before="100" w:beforeAutospacing="1" w:after="100" w:afterAutospacing="1" w:line="360" w:lineRule="auto"/>
      <w:ind w:firstLineChars="200" w:firstLine="480"/>
      <w:jc w:val="right"/>
    </w:pPr>
    <w:rPr>
      <w:rFonts w:ascii="宋体" w:hAnsi="宋体" w:cs="宋体"/>
      <w:kern w:val="0"/>
      <w:sz w:val="24"/>
      <w:szCs w:val="21"/>
    </w:rPr>
  </w:style>
  <w:style w:type="paragraph" w:customStyle="1" w:styleId="xl132">
    <w:name w:val="xl132"/>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pPr>
    <w:rPr>
      <w:rFonts w:ascii="宋体" w:hAnsi="宋体" w:cs="宋体"/>
      <w:color w:val="000000"/>
      <w:kern w:val="0"/>
      <w:sz w:val="24"/>
    </w:rPr>
  </w:style>
  <w:style w:type="paragraph" w:customStyle="1" w:styleId="xl149">
    <w:name w:val="xl149"/>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kern w:val="0"/>
      <w:sz w:val="24"/>
      <w:szCs w:val="21"/>
    </w:rPr>
  </w:style>
  <w:style w:type="paragraph" w:customStyle="1" w:styleId="xl142">
    <w:name w:val="xl142"/>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rPr>
  </w:style>
  <w:style w:type="paragraph" w:customStyle="1" w:styleId="xl222">
    <w:name w:val="xl222"/>
    <w:basedOn w:val="a"/>
    <w:rsid w:val="00C134E0"/>
    <w:pPr>
      <w:widowControl/>
      <w:pBdr>
        <w:top w:val="single" w:sz="8" w:space="0" w:color="auto"/>
        <w:left w:val="single" w:sz="8" w:space="0" w:color="auto"/>
        <w:bottom w:val="single" w:sz="8" w:space="0" w:color="auto"/>
      </w:pBdr>
      <w:shd w:val="clear" w:color="000000" w:fill="FFFFFF"/>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customStyle="1" w:styleId="xl85">
    <w:name w:val="xl85"/>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kern w:val="0"/>
      <w:sz w:val="24"/>
      <w:szCs w:val="21"/>
    </w:rPr>
  </w:style>
  <w:style w:type="paragraph" w:customStyle="1" w:styleId="GP3">
    <w:name w:val="GP标题3"/>
    <w:basedOn w:val="a"/>
    <w:next w:val="a"/>
    <w:qFormat/>
    <w:rsid w:val="00C134E0"/>
    <w:pPr>
      <w:numPr>
        <w:ilvl w:val="2"/>
        <w:numId w:val="2"/>
      </w:numPr>
      <w:spacing w:beforeLines="50" w:afterLines="50" w:line="360" w:lineRule="auto"/>
      <w:jc w:val="left"/>
      <w:outlineLvl w:val="2"/>
    </w:pPr>
    <w:rPr>
      <w:rFonts w:ascii="华文细黑" w:eastAsia="华文细黑" w:hAnsi="华文细黑"/>
      <w:b/>
      <w:sz w:val="30"/>
      <w:szCs w:val="21"/>
    </w:rPr>
  </w:style>
  <w:style w:type="paragraph" w:customStyle="1" w:styleId="xl143">
    <w:name w:val="xl143"/>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b/>
      <w:bCs/>
      <w:kern w:val="0"/>
      <w:sz w:val="24"/>
    </w:rPr>
  </w:style>
  <w:style w:type="paragraph" w:customStyle="1" w:styleId="xl217">
    <w:name w:val="xl217"/>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kern w:val="0"/>
      <w:sz w:val="24"/>
      <w:szCs w:val="21"/>
    </w:rPr>
  </w:style>
  <w:style w:type="paragraph" w:customStyle="1" w:styleId="GP4">
    <w:name w:val="GP标题4"/>
    <w:basedOn w:val="a"/>
    <w:next w:val="a"/>
    <w:qFormat/>
    <w:rsid w:val="00C134E0"/>
    <w:pPr>
      <w:numPr>
        <w:ilvl w:val="3"/>
        <w:numId w:val="2"/>
      </w:numPr>
      <w:spacing w:beforeLines="50" w:before="156" w:afterLines="50" w:after="156" w:line="360" w:lineRule="auto"/>
      <w:jc w:val="left"/>
      <w:outlineLvl w:val="3"/>
    </w:pPr>
    <w:rPr>
      <w:rFonts w:ascii="黑体" w:eastAsia="黑体" w:hAnsi="华文细黑"/>
      <w:sz w:val="28"/>
      <w:szCs w:val="21"/>
    </w:rPr>
  </w:style>
  <w:style w:type="paragraph" w:customStyle="1" w:styleId="xl110">
    <w:name w:val="xl110"/>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xl66">
    <w:name w:val="xl66"/>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kern w:val="0"/>
      <w:sz w:val="24"/>
    </w:rPr>
  </w:style>
  <w:style w:type="paragraph" w:customStyle="1" w:styleId="xl103">
    <w:name w:val="xl103"/>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left"/>
      <w:textAlignment w:val="bottom"/>
    </w:pPr>
    <w:rPr>
      <w:rFonts w:ascii="宋体" w:hAnsi="宋体" w:cs="宋体"/>
      <w:color w:val="000000"/>
      <w:kern w:val="0"/>
      <w:sz w:val="24"/>
      <w:szCs w:val="21"/>
    </w:rPr>
  </w:style>
  <w:style w:type="paragraph" w:customStyle="1" w:styleId="xl88">
    <w:name w:val="xl88"/>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kern w:val="0"/>
      <w:sz w:val="24"/>
    </w:rPr>
  </w:style>
  <w:style w:type="paragraph" w:customStyle="1" w:styleId="xl268">
    <w:name w:val="xl268"/>
    <w:basedOn w:val="a"/>
    <w:rsid w:val="00C134E0"/>
    <w:pPr>
      <w:widowControl/>
      <w:pBdr>
        <w:left w:val="single" w:sz="8" w:space="0" w:color="auto"/>
        <w:right w:val="single" w:sz="8" w:space="0" w:color="auto"/>
      </w:pBdr>
      <w:spacing w:before="100" w:beforeAutospacing="1" w:after="100" w:afterAutospacing="1" w:line="360" w:lineRule="auto"/>
      <w:ind w:firstLineChars="200" w:firstLine="480"/>
      <w:jc w:val="center"/>
      <w:textAlignment w:val="top"/>
    </w:pPr>
    <w:rPr>
      <w:rFonts w:ascii="宋体" w:hAnsi="宋体" w:cs="宋体"/>
      <w:b/>
      <w:bCs/>
      <w:color w:val="000000"/>
      <w:kern w:val="0"/>
      <w:sz w:val="24"/>
      <w:szCs w:val="21"/>
    </w:rPr>
  </w:style>
  <w:style w:type="paragraph" w:customStyle="1" w:styleId="afff3">
    <w:name w:val="正文格式"/>
    <w:basedOn w:val="a"/>
    <w:rsid w:val="00C134E0"/>
    <w:pPr>
      <w:widowControl/>
      <w:adjustRightInd w:val="0"/>
      <w:snapToGrid w:val="0"/>
      <w:spacing w:line="360" w:lineRule="auto"/>
      <w:ind w:firstLineChars="200" w:firstLine="482"/>
      <w:textAlignment w:val="baseline"/>
    </w:pPr>
    <w:rPr>
      <w:kern w:val="0"/>
      <w:sz w:val="24"/>
      <w:szCs w:val="20"/>
    </w:rPr>
  </w:style>
  <w:style w:type="paragraph" w:customStyle="1" w:styleId="font11">
    <w:name w:val="font11"/>
    <w:basedOn w:val="a"/>
    <w:rsid w:val="00C134E0"/>
    <w:pPr>
      <w:widowControl/>
      <w:spacing w:before="100" w:beforeAutospacing="1" w:after="100" w:afterAutospacing="1" w:line="360" w:lineRule="auto"/>
      <w:ind w:firstLineChars="200" w:firstLine="480"/>
      <w:jc w:val="left"/>
    </w:pPr>
    <w:rPr>
      <w:rFonts w:ascii="Microsoft Sans Serif" w:hAnsi="Microsoft Sans Serif" w:cs="Microsoft Sans Serif"/>
      <w:color w:val="000000"/>
      <w:kern w:val="0"/>
      <w:sz w:val="24"/>
      <w:szCs w:val="21"/>
    </w:rPr>
  </w:style>
  <w:style w:type="paragraph" w:customStyle="1" w:styleId="font5">
    <w:name w:val="font5"/>
    <w:basedOn w:val="a"/>
    <w:rsid w:val="00C134E0"/>
    <w:pPr>
      <w:widowControl/>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customStyle="1" w:styleId="xl117">
    <w:name w:val="xl117"/>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pPr>
    <w:rPr>
      <w:rFonts w:ascii="宋体" w:hAnsi="宋体" w:cs="宋体"/>
      <w:b/>
      <w:bCs/>
      <w:kern w:val="0"/>
      <w:sz w:val="24"/>
      <w:szCs w:val="21"/>
    </w:rPr>
  </w:style>
  <w:style w:type="paragraph" w:customStyle="1" w:styleId="xl181">
    <w:name w:val="xl181"/>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b/>
      <w:bCs/>
      <w:color w:val="000000"/>
      <w:kern w:val="0"/>
      <w:sz w:val="24"/>
      <w:szCs w:val="21"/>
    </w:rPr>
  </w:style>
  <w:style w:type="paragraph" w:customStyle="1" w:styleId="xl87">
    <w:name w:val="xl87"/>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kern w:val="0"/>
      <w:sz w:val="24"/>
    </w:rPr>
  </w:style>
  <w:style w:type="paragraph" w:customStyle="1" w:styleId="xl285">
    <w:name w:val="xl285"/>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right"/>
    </w:pPr>
    <w:rPr>
      <w:color w:val="000000"/>
      <w:kern w:val="0"/>
      <w:sz w:val="24"/>
      <w:szCs w:val="21"/>
    </w:rPr>
  </w:style>
  <w:style w:type="paragraph" w:customStyle="1" w:styleId="xl178">
    <w:name w:val="xl178"/>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TableParagraph">
    <w:name w:val="Table Paragraph"/>
    <w:basedOn w:val="a"/>
    <w:uiPriority w:val="1"/>
    <w:qFormat/>
    <w:rsid w:val="00C134E0"/>
    <w:pPr>
      <w:spacing w:line="360" w:lineRule="auto"/>
    </w:pPr>
    <w:rPr>
      <w:sz w:val="24"/>
    </w:rPr>
  </w:style>
  <w:style w:type="paragraph" w:customStyle="1" w:styleId="xl197">
    <w:name w:val="xl197"/>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customStyle="1" w:styleId="xl219">
    <w:name w:val="xl219"/>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Char30">
    <w:name w:val="Char3"/>
    <w:basedOn w:val="af5"/>
    <w:rsid w:val="00C134E0"/>
    <w:pPr>
      <w:widowControl w:val="0"/>
      <w:jc w:val="both"/>
    </w:pPr>
    <w:rPr>
      <w:rFonts w:ascii="Tahoma" w:hAnsi="Tahoma"/>
      <w:kern w:val="2"/>
      <w:sz w:val="24"/>
      <w:szCs w:val="24"/>
    </w:rPr>
  </w:style>
  <w:style w:type="paragraph" w:customStyle="1" w:styleId="26">
    <w:name w:val="正文（首行缩进2字符）"/>
    <w:basedOn w:val="a"/>
    <w:link w:val="2Char3"/>
    <w:rsid w:val="00C134E0"/>
    <w:pPr>
      <w:spacing w:line="360" w:lineRule="auto"/>
      <w:ind w:firstLineChars="200" w:firstLine="480"/>
    </w:pPr>
    <w:rPr>
      <w:kern w:val="0"/>
      <w:sz w:val="24"/>
    </w:rPr>
  </w:style>
  <w:style w:type="paragraph" w:customStyle="1" w:styleId="3h3H3l3CT3BOD0sect123l3toc3hea">
    <w:name w:val="样式 标题 3第二层条第三层h3H3l3CT目录标题 3BOD 0sect1.2.3l3+toc 3hea..."/>
    <w:basedOn w:val="3"/>
    <w:qFormat/>
    <w:rsid w:val="00C134E0"/>
    <w:pPr>
      <w:keepNext w:val="0"/>
      <w:keepLines w:val="0"/>
      <w:tabs>
        <w:tab w:val="left" w:pos="851"/>
      </w:tabs>
      <w:autoSpaceDE w:val="0"/>
      <w:autoSpaceDN w:val="0"/>
      <w:adjustRightInd w:val="0"/>
      <w:snapToGrid w:val="0"/>
      <w:spacing w:before="0" w:after="0" w:line="360" w:lineRule="auto"/>
      <w:ind w:right="238"/>
    </w:pPr>
    <w:rPr>
      <w:rFonts w:ascii="宋体" w:hAnsi="Calibri"/>
      <w:bCs w:val="0"/>
      <w:kern w:val="0"/>
      <w:sz w:val="24"/>
      <w:szCs w:val="24"/>
    </w:rPr>
  </w:style>
  <w:style w:type="paragraph" w:customStyle="1" w:styleId="xl276">
    <w:name w:val="xl276"/>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xl163">
    <w:name w:val="xl163"/>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b/>
      <w:bCs/>
      <w:kern w:val="0"/>
      <w:sz w:val="24"/>
    </w:rPr>
  </w:style>
  <w:style w:type="paragraph" w:customStyle="1" w:styleId="xl86">
    <w:name w:val="xl86"/>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kern w:val="0"/>
      <w:sz w:val="24"/>
      <w:szCs w:val="21"/>
    </w:rPr>
  </w:style>
  <w:style w:type="paragraph" w:customStyle="1" w:styleId="xl162">
    <w:name w:val="xl162"/>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b/>
      <w:bCs/>
      <w:kern w:val="0"/>
      <w:sz w:val="24"/>
    </w:rPr>
  </w:style>
  <w:style w:type="paragraph" w:customStyle="1" w:styleId="xl256">
    <w:name w:val="xl256"/>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b/>
      <w:bCs/>
      <w:color w:val="000000"/>
      <w:kern w:val="0"/>
      <w:sz w:val="24"/>
      <w:szCs w:val="21"/>
    </w:rPr>
  </w:style>
  <w:style w:type="paragraph" w:customStyle="1" w:styleId="xl249">
    <w:name w:val="xl249"/>
    <w:basedOn w:val="a"/>
    <w:rsid w:val="00C134E0"/>
    <w:pPr>
      <w:widowControl/>
      <w:pBdr>
        <w:top w:val="single" w:sz="8" w:space="0" w:color="auto"/>
        <w:lef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182">
    <w:name w:val="xl182"/>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left"/>
      <w:textAlignment w:val="bottom"/>
    </w:pPr>
    <w:rPr>
      <w:rFonts w:ascii="宋体" w:hAnsi="宋体" w:cs="宋体"/>
      <w:b/>
      <w:bCs/>
      <w:color w:val="000000"/>
      <w:kern w:val="0"/>
      <w:sz w:val="24"/>
      <w:szCs w:val="21"/>
    </w:rPr>
  </w:style>
  <w:style w:type="paragraph" w:customStyle="1" w:styleId="xl119">
    <w:name w:val="xl119"/>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pPr>
    <w:rPr>
      <w:rFonts w:ascii="宋体" w:hAnsi="宋体" w:cs="宋体"/>
      <w:b/>
      <w:bCs/>
      <w:kern w:val="0"/>
      <w:sz w:val="24"/>
      <w:szCs w:val="21"/>
    </w:rPr>
  </w:style>
  <w:style w:type="paragraph" w:customStyle="1" w:styleId="xl90">
    <w:name w:val="xl90"/>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b/>
      <w:bCs/>
      <w:kern w:val="0"/>
      <w:sz w:val="24"/>
    </w:rPr>
  </w:style>
  <w:style w:type="paragraph" w:customStyle="1" w:styleId="xl183">
    <w:name w:val="xl183"/>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left"/>
      <w:textAlignment w:val="bottom"/>
    </w:pPr>
    <w:rPr>
      <w:rFonts w:ascii="宋体" w:hAnsi="宋体" w:cs="宋体"/>
      <w:b/>
      <w:bCs/>
      <w:color w:val="000000"/>
      <w:kern w:val="0"/>
      <w:sz w:val="24"/>
      <w:szCs w:val="21"/>
    </w:rPr>
  </w:style>
  <w:style w:type="paragraph" w:customStyle="1" w:styleId="xl265">
    <w:name w:val="xl265"/>
    <w:basedOn w:val="a"/>
    <w:rsid w:val="00C134E0"/>
    <w:pPr>
      <w:widowControl/>
      <w:pBdr>
        <w:left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91">
    <w:name w:val="xl91"/>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textAlignment w:val="top"/>
    </w:pPr>
    <w:rPr>
      <w:rFonts w:ascii="宋体" w:hAnsi="宋体" w:cs="宋体"/>
      <w:kern w:val="0"/>
      <w:sz w:val="24"/>
      <w:szCs w:val="21"/>
    </w:rPr>
  </w:style>
  <w:style w:type="paragraph" w:customStyle="1" w:styleId="xl121">
    <w:name w:val="xl121"/>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pPr>
    <w:rPr>
      <w:rFonts w:ascii="宋体" w:hAnsi="宋体" w:cs="宋体"/>
      <w:b/>
      <w:bCs/>
      <w:kern w:val="0"/>
      <w:sz w:val="24"/>
      <w:szCs w:val="21"/>
    </w:rPr>
  </w:style>
  <w:style w:type="paragraph" w:customStyle="1" w:styleId="xl92">
    <w:name w:val="xl92"/>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292">
    <w:name w:val="xl292"/>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pPr>
    <w:rPr>
      <w:rFonts w:ascii="宋体" w:hAnsi="宋体" w:cs="宋体"/>
      <w:color w:val="000000"/>
      <w:kern w:val="0"/>
      <w:sz w:val="24"/>
      <w:szCs w:val="21"/>
    </w:rPr>
  </w:style>
  <w:style w:type="paragraph" w:customStyle="1" w:styleId="xl100">
    <w:name w:val="xl100"/>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287">
    <w:name w:val="xl287"/>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xl267">
    <w:name w:val="xl267"/>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center"/>
      <w:textAlignment w:val="top"/>
    </w:pPr>
    <w:rPr>
      <w:rFonts w:ascii="宋体" w:hAnsi="宋体" w:cs="宋体"/>
      <w:b/>
      <w:bCs/>
      <w:color w:val="000000"/>
      <w:kern w:val="0"/>
      <w:sz w:val="24"/>
      <w:szCs w:val="21"/>
    </w:rPr>
  </w:style>
  <w:style w:type="paragraph" w:customStyle="1" w:styleId="xl111">
    <w:name w:val="xl111"/>
    <w:basedOn w:val="a"/>
    <w:rsid w:val="00C134E0"/>
    <w:pPr>
      <w:widowControl/>
      <w:pBdr>
        <w:top w:val="single" w:sz="8" w:space="0" w:color="auto"/>
      </w:pBdr>
      <w:spacing w:before="100" w:beforeAutospacing="1" w:after="100" w:afterAutospacing="1" w:line="360" w:lineRule="auto"/>
      <w:ind w:firstLineChars="200" w:firstLine="480"/>
      <w:jc w:val="left"/>
    </w:pPr>
    <w:rPr>
      <w:rFonts w:ascii="宋体" w:hAnsi="宋体" w:cs="宋体"/>
      <w:b/>
      <w:bCs/>
      <w:kern w:val="0"/>
      <w:sz w:val="24"/>
    </w:rPr>
  </w:style>
  <w:style w:type="paragraph" w:customStyle="1" w:styleId="xl191">
    <w:name w:val="xl191"/>
    <w:basedOn w:val="a"/>
    <w:rsid w:val="00C134E0"/>
    <w:pPr>
      <w:widowControl/>
      <w:pBdr>
        <w:bottom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286">
    <w:name w:val="xl286"/>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color w:val="000000"/>
      <w:kern w:val="0"/>
      <w:sz w:val="24"/>
      <w:szCs w:val="21"/>
    </w:rPr>
  </w:style>
  <w:style w:type="paragraph" w:customStyle="1" w:styleId="xl139">
    <w:name w:val="xl139"/>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color w:val="000000"/>
      <w:kern w:val="0"/>
      <w:sz w:val="24"/>
    </w:rPr>
  </w:style>
  <w:style w:type="paragraph" w:customStyle="1" w:styleId="xl112">
    <w:name w:val="xl112"/>
    <w:basedOn w:val="a"/>
    <w:rsid w:val="00C134E0"/>
    <w:pPr>
      <w:widowControl/>
      <w:pBdr>
        <w:top w:val="single" w:sz="8" w:space="0" w:color="auto"/>
        <w:left w:val="single" w:sz="8" w:space="0" w:color="auto"/>
      </w:pBdr>
      <w:spacing w:before="100" w:beforeAutospacing="1" w:after="100" w:afterAutospacing="1" w:line="360" w:lineRule="auto"/>
      <w:ind w:firstLineChars="200" w:firstLine="480"/>
      <w:jc w:val="left"/>
    </w:pPr>
    <w:rPr>
      <w:rFonts w:ascii="宋体" w:hAnsi="宋体" w:cs="宋体"/>
      <w:b/>
      <w:bCs/>
      <w:kern w:val="0"/>
      <w:sz w:val="24"/>
    </w:rPr>
  </w:style>
  <w:style w:type="paragraph" w:customStyle="1" w:styleId="3New">
    <w:name w:val="标题 3 New"/>
    <w:basedOn w:val="a"/>
    <w:next w:val="a"/>
    <w:rsid w:val="00C134E0"/>
    <w:pPr>
      <w:keepNext/>
      <w:keepLines/>
      <w:tabs>
        <w:tab w:val="left" w:pos="1077"/>
      </w:tabs>
      <w:spacing w:before="260" w:after="260" w:line="415" w:lineRule="auto"/>
      <w:ind w:left="1418" w:firstLineChars="200" w:hanging="567"/>
      <w:outlineLvl w:val="2"/>
    </w:pPr>
    <w:rPr>
      <w:b/>
      <w:bCs/>
      <w:sz w:val="32"/>
      <w:szCs w:val="32"/>
    </w:rPr>
  </w:style>
  <w:style w:type="paragraph" w:customStyle="1" w:styleId="xl277">
    <w:name w:val="xl277"/>
    <w:basedOn w:val="a"/>
    <w:rsid w:val="00C134E0"/>
    <w:pPr>
      <w:widowControl/>
      <w:pBdr>
        <w:top w:val="single" w:sz="8" w:space="0" w:color="auto"/>
      </w:pBdr>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customStyle="1" w:styleId="afff4">
    <w:name w:val="段"/>
    <w:rsid w:val="00C134E0"/>
    <w:pPr>
      <w:autoSpaceDE w:val="0"/>
      <w:autoSpaceDN w:val="0"/>
      <w:ind w:firstLineChars="200" w:firstLine="200"/>
      <w:jc w:val="both"/>
    </w:pPr>
    <w:rPr>
      <w:rFonts w:ascii="宋体"/>
      <w:sz w:val="21"/>
    </w:rPr>
  </w:style>
  <w:style w:type="paragraph" w:customStyle="1" w:styleId="xl115">
    <w:name w:val="xl115"/>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b/>
      <w:bCs/>
      <w:kern w:val="0"/>
      <w:sz w:val="24"/>
    </w:rPr>
  </w:style>
  <w:style w:type="paragraph" w:customStyle="1" w:styleId="xl264">
    <w:name w:val="xl264"/>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140">
    <w:name w:val="xl140"/>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rPr>
  </w:style>
  <w:style w:type="paragraph" w:customStyle="1" w:styleId="2d">
    <w:name w:val="列出段落2"/>
    <w:basedOn w:val="a"/>
    <w:rsid w:val="00C134E0"/>
    <w:pPr>
      <w:ind w:firstLineChars="200" w:firstLine="420"/>
    </w:pPr>
    <w:rPr>
      <w:szCs w:val="22"/>
    </w:rPr>
  </w:style>
  <w:style w:type="paragraph" w:customStyle="1" w:styleId="xl146">
    <w:name w:val="xl146"/>
    <w:basedOn w:val="a"/>
    <w:rsid w:val="00C134E0"/>
    <w:pPr>
      <w:widowControl/>
      <w:pBdr>
        <w:top w:val="single" w:sz="8" w:space="0" w:color="auto"/>
        <w:bottom w:val="single" w:sz="8" w:space="0" w:color="auto"/>
        <w:right w:val="single" w:sz="8" w:space="0" w:color="000000"/>
      </w:pBdr>
      <w:spacing w:before="100" w:beforeAutospacing="1" w:after="100" w:afterAutospacing="1" w:line="360" w:lineRule="auto"/>
      <w:ind w:firstLineChars="200" w:firstLine="480"/>
      <w:jc w:val="left"/>
    </w:pPr>
    <w:rPr>
      <w:rFonts w:ascii="宋体" w:hAnsi="宋体" w:cs="宋体"/>
      <w:b/>
      <w:bCs/>
      <w:kern w:val="0"/>
      <w:sz w:val="24"/>
    </w:rPr>
  </w:style>
  <w:style w:type="paragraph" w:customStyle="1" w:styleId="xl206">
    <w:name w:val="xl206"/>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left"/>
      <w:textAlignment w:val="top"/>
    </w:pPr>
    <w:rPr>
      <w:rFonts w:ascii="宋体" w:hAnsi="宋体" w:cs="宋体"/>
      <w:kern w:val="0"/>
      <w:sz w:val="24"/>
      <w:szCs w:val="21"/>
    </w:rPr>
  </w:style>
  <w:style w:type="paragraph" w:customStyle="1" w:styleId="xl155">
    <w:name w:val="xl155"/>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kern w:val="0"/>
      <w:sz w:val="24"/>
    </w:rPr>
  </w:style>
  <w:style w:type="paragraph" w:customStyle="1" w:styleId="xl296">
    <w:name w:val="xl296"/>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center"/>
      <w:textAlignment w:val="top"/>
    </w:pPr>
    <w:rPr>
      <w:rFonts w:ascii="宋体" w:hAnsi="宋体" w:cs="宋体"/>
      <w:color w:val="000000"/>
      <w:kern w:val="0"/>
      <w:sz w:val="24"/>
      <w:szCs w:val="21"/>
    </w:rPr>
  </w:style>
  <w:style w:type="paragraph" w:customStyle="1" w:styleId="xl156">
    <w:name w:val="xl156"/>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kern w:val="0"/>
      <w:sz w:val="24"/>
    </w:rPr>
  </w:style>
  <w:style w:type="paragraph" w:customStyle="1" w:styleId="xl207">
    <w:name w:val="xl207"/>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jc w:val="left"/>
      <w:textAlignment w:val="top"/>
    </w:pPr>
    <w:rPr>
      <w:rFonts w:ascii="宋体" w:hAnsi="宋体" w:cs="宋体"/>
      <w:kern w:val="0"/>
      <w:sz w:val="24"/>
      <w:szCs w:val="21"/>
    </w:rPr>
  </w:style>
  <w:style w:type="paragraph" w:customStyle="1" w:styleId="xl157">
    <w:name w:val="xl157"/>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textAlignment w:val="top"/>
    </w:pPr>
    <w:rPr>
      <w:rFonts w:ascii="宋体" w:hAnsi="宋体" w:cs="宋体"/>
      <w:b/>
      <w:bCs/>
      <w:kern w:val="0"/>
      <w:sz w:val="24"/>
    </w:rPr>
  </w:style>
  <w:style w:type="paragraph" w:customStyle="1" w:styleId="xl208">
    <w:name w:val="xl208"/>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left"/>
      <w:textAlignment w:val="top"/>
    </w:pPr>
    <w:rPr>
      <w:rFonts w:ascii="宋体" w:hAnsi="宋体" w:cs="宋体"/>
      <w:kern w:val="0"/>
      <w:sz w:val="24"/>
      <w:szCs w:val="21"/>
    </w:rPr>
  </w:style>
  <w:style w:type="paragraph" w:customStyle="1" w:styleId="xl258">
    <w:name w:val="xl258"/>
    <w:basedOn w:val="a"/>
    <w:rsid w:val="00C134E0"/>
    <w:pPr>
      <w:widowControl/>
      <w:pBdr>
        <w:top w:val="single" w:sz="8" w:space="0" w:color="auto"/>
      </w:pBdr>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customStyle="1" w:styleId="xl159">
    <w:name w:val="xl159"/>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pPr>
    <w:rPr>
      <w:rFonts w:ascii="宋体" w:hAnsi="宋体" w:cs="宋体"/>
      <w:b/>
      <w:bCs/>
      <w:kern w:val="0"/>
      <w:sz w:val="24"/>
    </w:rPr>
  </w:style>
  <w:style w:type="paragraph" w:customStyle="1" w:styleId="xl160">
    <w:name w:val="xl160"/>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pPr>
    <w:rPr>
      <w:rFonts w:ascii="宋体" w:hAnsi="宋体" w:cs="宋体"/>
      <w:b/>
      <w:bCs/>
      <w:kern w:val="0"/>
      <w:sz w:val="24"/>
    </w:rPr>
  </w:style>
  <w:style w:type="paragraph" w:customStyle="1" w:styleId="xl161">
    <w:name w:val="xl161"/>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pPr>
    <w:rPr>
      <w:rFonts w:ascii="宋体" w:hAnsi="宋体" w:cs="宋体"/>
      <w:b/>
      <w:bCs/>
      <w:kern w:val="0"/>
      <w:sz w:val="24"/>
    </w:rPr>
  </w:style>
  <w:style w:type="paragraph" w:customStyle="1" w:styleId="xl200">
    <w:name w:val="xl200"/>
    <w:basedOn w:val="a"/>
    <w:rsid w:val="00C134E0"/>
    <w:pPr>
      <w:widowControl/>
      <w:pBdr>
        <w:top w:val="single" w:sz="8" w:space="0" w:color="auto"/>
        <w:left w:val="single" w:sz="8" w:space="0" w:color="auto"/>
      </w:pBdr>
      <w:spacing w:before="100" w:beforeAutospacing="1" w:after="100" w:afterAutospacing="1" w:line="360" w:lineRule="auto"/>
      <w:ind w:firstLineChars="200" w:firstLine="480"/>
      <w:jc w:val="left"/>
    </w:pPr>
    <w:rPr>
      <w:rFonts w:ascii="宋体" w:hAnsi="宋体" w:cs="宋体"/>
      <w:kern w:val="0"/>
      <w:sz w:val="24"/>
      <w:szCs w:val="21"/>
    </w:rPr>
  </w:style>
  <w:style w:type="paragraph" w:customStyle="1" w:styleId="xl175">
    <w:name w:val="xl175"/>
    <w:basedOn w:val="a"/>
    <w:rsid w:val="00C134E0"/>
    <w:pPr>
      <w:widowControl/>
      <w:pBdr>
        <w:bottom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17">
    <w:name w:val="样式1"/>
    <w:basedOn w:val="a"/>
    <w:rsid w:val="00C134E0"/>
    <w:pPr>
      <w:numPr>
        <w:numId w:val="7"/>
      </w:numPr>
      <w:tabs>
        <w:tab w:val="left" w:pos="0"/>
      </w:tabs>
      <w:spacing w:line="360" w:lineRule="auto"/>
      <w:ind w:firstLineChars="200"/>
      <w:outlineLvl w:val="0"/>
    </w:pPr>
    <w:rPr>
      <w:rFonts w:ascii="宋体" w:hAnsi="宋体"/>
      <w:b/>
      <w:sz w:val="32"/>
      <w:szCs w:val="32"/>
    </w:rPr>
  </w:style>
  <w:style w:type="paragraph" w:customStyle="1" w:styleId="xl293">
    <w:name w:val="xl293"/>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pPr>
    <w:rPr>
      <w:rFonts w:ascii="宋体" w:hAnsi="宋体" w:cs="宋体"/>
      <w:color w:val="000000"/>
      <w:kern w:val="0"/>
      <w:sz w:val="24"/>
      <w:szCs w:val="21"/>
    </w:rPr>
  </w:style>
  <w:style w:type="paragraph" w:customStyle="1" w:styleId="2NewNewNew">
    <w:name w:val="标题 2 New New New"/>
    <w:basedOn w:val="a"/>
    <w:next w:val="NewNewNew"/>
    <w:rsid w:val="00C134E0"/>
    <w:pPr>
      <w:keepLines/>
      <w:tabs>
        <w:tab w:val="left" w:pos="851"/>
      </w:tabs>
      <w:spacing w:before="260" w:after="260" w:line="260" w:lineRule="atLeast"/>
      <w:ind w:left="992" w:rightChars="100" w:right="100" w:firstLineChars="200" w:hanging="567"/>
      <w:outlineLvl w:val="1"/>
    </w:pPr>
    <w:rPr>
      <w:rFonts w:ascii="Arial" w:hAnsi="Arial"/>
      <w:b/>
      <w:sz w:val="28"/>
      <w:szCs w:val="20"/>
    </w:rPr>
  </w:style>
  <w:style w:type="paragraph" w:customStyle="1" w:styleId="NewNewNew">
    <w:name w:val="正文缩进 New New New"/>
    <w:basedOn w:val="a"/>
    <w:rsid w:val="00C134E0"/>
    <w:pPr>
      <w:spacing w:line="360" w:lineRule="auto"/>
      <w:ind w:firstLineChars="200" w:firstLine="480"/>
    </w:pPr>
    <w:rPr>
      <w:rFonts w:ascii="宋体" w:hAnsi="宋体"/>
      <w:color w:val="000000"/>
      <w:sz w:val="24"/>
    </w:rPr>
  </w:style>
  <w:style w:type="paragraph" w:customStyle="1" w:styleId="afff5">
    <w:name w:val="方案正文"/>
    <w:basedOn w:val="a"/>
    <w:qFormat/>
    <w:rsid w:val="00C134E0"/>
    <w:pPr>
      <w:widowControl/>
      <w:ind w:firstLineChars="200" w:firstLine="400"/>
      <w:jc w:val="left"/>
    </w:pPr>
    <w:rPr>
      <w:kern w:val="0"/>
      <w:szCs w:val="20"/>
    </w:rPr>
  </w:style>
  <w:style w:type="paragraph" w:customStyle="1" w:styleId="xl223">
    <w:name w:val="xl223"/>
    <w:basedOn w:val="a"/>
    <w:rsid w:val="00C134E0"/>
    <w:pPr>
      <w:widowControl/>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customStyle="1" w:styleId="xl225">
    <w:name w:val="xl225"/>
    <w:basedOn w:val="a"/>
    <w:rsid w:val="00C134E0"/>
    <w:pPr>
      <w:widowControl/>
      <w:pBdr>
        <w:bottom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xl238">
    <w:name w:val="xl238"/>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291">
    <w:name w:val="xl291"/>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pPr>
    <w:rPr>
      <w:rFonts w:ascii="宋体" w:hAnsi="宋体" w:cs="宋体"/>
      <w:color w:val="000000"/>
      <w:kern w:val="0"/>
      <w:sz w:val="24"/>
      <w:szCs w:val="21"/>
    </w:rPr>
  </w:style>
  <w:style w:type="paragraph" w:customStyle="1" w:styleId="xl239">
    <w:name w:val="xl239"/>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266">
    <w:name w:val="xl266"/>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246">
    <w:name w:val="xl246"/>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customStyle="1" w:styleId="xl297">
    <w:name w:val="xl297"/>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center"/>
      <w:textAlignment w:val="top"/>
    </w:pPr>
    <w:rPr>
      <w:rFonts w:ascii="宋体" w:hAnsi="宋体" w:cs="宋体"/>
      <w:color w:val="000000"/>
      <w:kern w:val="0"/>
      <w:sz w:val="24"/>
      <w:szCs w:val="21"/>
    </w:rPr>
  </w:style>
  <w:style w:type="paragraph" w:customStyle="1" w:styleId="xl247">
    <w:name w:val="xl247"/>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customStyle="1" w:styleId="2CharChar">
    <w:name w:val="样式 首行缩进:  2 字符 Char Char"/>
    <w:basedOn w:val="a"/>
    <w:rsid w:val="00C134E0"/>
    <w:pPr>
      <w:spacing w:line="360" w:lineRule="auto"/>
      <w:ind w:firstLineChars="200" w:firstLine="480"/>
      <w:jc w:val="left"/>
    </w:pPr>
    <w:rPr>
      <w:sz w:val="24"/>
    </w:rPr>
  </w:style>
  <w:style w:type="paragraph" w:customStyle="1" w:styleId="hwyang">
    <w:name w:val="hwyang"/>
    <w:basedOn w:val="a"/>
    <w:link w:val="hwyangChar"/>
    <w:rsid w:val="00C134E0"/>
    <w:pPr>
      <w:spacing w:line="360" w:lineRule="auto"/>
      <w:ind w:firstLineChars="200" w:firstLine="480"/>
    </w:pPr>
    <w:rPr>
      <w:kern w:val="0"/>
      <w:sz w:val="24"/>
      <w:szCs w:val="20"/>
    </w:rPr>
  </w:style>
  <w:style w:type="paragraph" w:customStyle="1" w:styleId="Bodytext">
    <w:name w:val="Bodytext"/>
    <w:basedOn w:val="a"/>
    <w:next w:val="aff5"/>
    <w:qFormat/>
    <w:rsid w:val="00C134E0"/>
    <w:pPr>
      <w:autoSpaceDE w:val="0"/>
      <w:autoSpaceDN w:val="0"/>
      <w:adjustRightInd w:val="0"/>
      <w:textAlignment w:val="bottom"/>
    </w:pPr>
    <w:rPr>
      <w:rFonts w:ascii="宋体"/>
      <w:kern w:val="0"/>
      <w:szCs w:val="20"/>
    </w:rPr>
  </w:style>
  <w:style w:type="paragraph" w:customStyle="1" w:styleId="--1">
    <w:name w:val="正文-小标题-1."/>
    <w:basedOn w:val="a"/>
    <w:next w:val="a"/>
    <w:qFormat/>
    <w:rsid w:val="00C134E0"/>
    <w:pPr>
      <w:widowControl/>
      <w:spacing w:beforeLines="50" w:afterLines="50"/>
      <w:ind w:left="900" w:hanging="420"/>
      <w:jc w:val="left"/>
    </w:pPr>
    <w:rPr>
      <w:b/>
      <w:kern w:val="0"/>
      <w:szCs w:val="20"/>
    </w:rPr>
  </w:style>
  <w:style w:type="paragraph" w:customStyle="1" w:styleId="2113">
    <w:name w:val="标题 2 + (西文) 黑体 五号 非加粗 右侧:  1.13 厘米"/>
    <w:basedOn w:val="2"/>
    <w:rsid w:val="00C134E0"/>
    <w:pPr>
      <w:keepNext w:val="0"/>
      <w:keepLines w:val="0"/>
      <w:numPr>
        <w:ilvl w:val="1"/>
        <w:numId w:val="9"/>
      </w:numPr>
      <w:tabs>
        <w:tab w:val="left" w:pos="662"/>
      </w:tabs>
      <w:spacing w:beforeLines="100" w:before="480" w:afterLines="100" w:after="120" w:line="240" w:lineRule="auto"/>
      <w:ind w:right="641"/>
      <w:jc w:val="left"/>
    </w:pPr>
    <w:rPr>
      <w:rFonts w:ascii="宋体" w:eastAsia="黑体" w:hAnsi="宋体" w:cs="宋体"/>
      <w:bCs w:val="0"/>
      <w:kern w:val="0"/>
      <w:sz w:val="21"/>
      <w:szCs w:val="21"/>
    </w:rPr>
  </w:style>
  <w:style w:type="table" w:styleId="afff6">
    <w:name w:val="Table Grid"/>
    <w:basedOn w:val="a3"/>
    <w:uiPriority w:val="59"/>
    <w:qFormat/>
    <w:rsid w:val="00C134E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
    <w:name w:val="Light Grid Accent 5"/>
    <w:basedOn w:val="a3"/>
    <w:uiPriority w:val="62"/>
    <w:rsid w:val="00C134E0"/>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eastAsia="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l2br w:val="nil"/>
          <w:tr2bl w:val="nil"/>
        </w:tcBorders>
      </w:tcPr>
    </w:tblStylePr>
    <w:tblStylePr w:type="lastRow">
      <w:pPr>
        <w:spacing w:before="0" w:after="0" w:line="240" w:lineRule="auto"/>
      </w:pPr>
      <w:rPr>
        <w:rFonts w:eastAsia="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l2br w:val="nil"/>
          <w:tr2bl w:val="nil"/>
        </w:tcBorders>
      </w:tcPr>
    </w:tblStylePr>
    <w:tblStylePr w:type="firstCol">
      <w:rPr>
        <w:rFonts w:eastAsia="Wingdings" w:cs="Times New Roman"/>
        <w:b/>
        <w:bCs/>
      </w:rPr>
    </w:tblStylePr>
    <w:tblStylePr w:type="lastCol">
      <w:rPr>
        <w:rFonts w:eastAsia="Wingdings" w:cs="Times New Roman"/>
        <w:b/>
        <w:bCs/>
      </w:rPr>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tblStylePr w:type="band1Vert">
      <w:tblPr/>
      <w:tcPr>
        <w:tcBorders>
          <w:top w:val="single" w:sz="8" w:space="0" w:color="4BACC6"/>
          <w:left w:val="single" w:sz="8" w:space="0" w:color="4BACC6"/>
          <w:bottom w:val="single" w:sz="8" w:space="0" w:color="4BACC6"/>
          <w:right w:val="single" w:sz="8" w:space="0" w:color="4BACC6"/>
          <w:insideH w:val="nil"/>
          <w:insideV w:val="nil"/>
          <w:tl2br w:val="nil"/>
          <w:tr2bl w:val="nil"/>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il"/>
          <w:insideV w:val="single" w:sz="8" w:space="0" w:color="4BACC6"/>
          <w:tl2br w:val="nil"/>
          <w:tr2bl w:val="nil"/>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il"/>
          <w:insideV w:val="single" w:sz="8" w:space="0" w:color="4BACC6"/>
          <w:tl2br w:val="nil"/>
          <w:tr2bl w:val="nil"/>
        </w:tcBorders>
      </w:tcPr>
    </w:tblStylePr>
  </w:style>
  <w:style w:type="table" w:customStyle="1" w:styleId="2e">
    <w:name w:val="网格型2"/>
    <w:basedOn w:val="a3"/>
    <w:uiPriority w:val="99"/>
    <w:rsid w:val="00C134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浅色底纹 - 强调文字颜色 11"/>
    <w:basedOn w:val="a3"/>
    <w:uiPriority w:val="60"/>
    <w:rsid w:val="00C134E0"/>
    <w:rPr>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table" w:customStyle="1" w:styleId="-111">
    <w:name w:val="浅色底纹 - 强调文字颜色 111"/>
    <w:basedOn w:val="a3"/>
    <w:uiPriority w:val="60"/>
    <w:rsid w:val="00C134E0"/>
    <w:rPr>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table" w:customStyle="1" w:styleId="110">
    <w:name w:val="网格型11"/>
    <w:basedOn w:val="a3"/>
    <w:uiPriority w:val="59"/>
    <w:rsid w:val="00C134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网格型1"/>
    <w:basedOn w:val="a3"/>
    <w:uiPriority w:val="59"/>
    <w:rsid w:val="00C134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qFormat="1"/>
    <w:lsdException w:name="footer" w:qFormat="1"/>
    <w:lsdException w:name="index heading" w:uiPriority="0"/>
    <w:lsdException w:name="caption" w:qFormat="1"/>
    <w:lsdException w:name="page number" w:uiPriority="0"/>
    <w:lsdException w:name="List Number 2" w:uiPriority="0"/>
    <w:lsdException w:name="Title" w:semiHidden="0" w:unhideWhenUsed="0" w:qFormat="1"/>
    <w:lsdException w:name="Closing" w:uiPriority="0"/>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C134E0"/>
    <w:pPr>
      <w:widowControl w:val="0"/>
      <w:jc w:val="both"/>
    </w:pPr>
    <w:rPr>
      <w:kern w:val="2"/>
      <w:sz w:val="21"/>
      <w:szCs w:val="24"/>
    </w:rPr>
  </w:style>
  <w:style w:type="paragraph" w:styleId="1">
    <w:name w:val="heading 1"/>
    <w:aliases w:val="合同标题,卷标题,H1,Header1,h1,TITRE1,标题1,H11,H12,H13,H14,H15,H16,H17,H18,H19,H110,H111,H112,H121,H131,H141,H151,H161,H171,H181,H191,H1101,H1111,H113,H122,H132,H142,H152,H162,H172,H182,H192,H1102,H1112,H1121,H1211,H1311,H1411,H1511,H1611,H1711,H1811,H1911"/>
    <w:basedOn w:val="a"/>
    <w:next w:val="a"/>
    <w:link w:val="1Char"/>
    <w:qFormat/>
    <w:rsid w:val="00B509FB"/>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iPriority w:val="9"/>
    <w:unhideWhenUsed/>
    <w:qFormat/>
    <w:rsid w:val="00B509FB"/>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nhideWhenUsed/>
    <w:qFormat/>
    <w:rsid w:val="00B509FB"/>
    <w:pPr>
      <w:keepNext/>
      <w:keepLines/>
      <w:spacing w:before="260" w:after="260" w:line="416" w:lineRule="auto"/>
      <w:outlineLvl w:val="2"/>
    </w:pPr>
    <w:rPr>
      <w:rFonts w:ascii="Times New Roman" w:hAnsi="Times New Roman"/>
      <w:b/>
      <w:bCs/>
      <w:sz w:val="32"/>
      <w:szCs w:val="32"/>
    </w:rPr>
  </w:style>
  <w:style w:type="paragraph" w:styleId="4">
    <w:name w:val="heading 4"/>
    <w:basedOn w:val="a"/>
    <w:next w:val="a"/>
    <w:link w:val="4Char"/>
    <w:unhideWhenUsed/>
    <w:qFormat/>
    <w:rsid w:val="00B509FB"/>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C134E0"/>
    <w:pPr>
      <w:keepNext/>
      <w:keepLines/>
      <w:spacing w:before="280" w:after="290" w:line="376" w:lineRule="auto"/>
      <w:outlineLvl w:val="4"/>
    </w:pPr>
    <w:rPr>
      <w:b/>
      <w:bCs/>
      <w:sz w:val="28"/>
      <w:szCs w:val="28"/>
    </w:rPr>
  </w:style>
  <w:style w:type="paragraph" w:styleId="6">
    <w:name w:val="heading 6"/>
    <w:basedOn w:val="a"/>
    <w:next w:val="a1"/>
    <w:link w:val="6Char"/>
    <w:uiPriority w:val="9"/>
    <w:qFormat/>
    <w:rsid w:val="00C134E0"/>
    <w:pPr>
      <w:keepNext/>
      <w:keepLines/>
      <w:tabs>
        <w:tab w:val="left" w:pos="1152"/>
      </w:tabs>
      <w:spacing w:before="240" w:after="64" w:line="320" w:lineRule="auto"/>
      <w:ind w:left="1152"/>
      <w:outlineLvl w:val="5"/>
    </w:pPr>
    <w:rPr>
      <w:rFonts w:ascii="Arial" w:eastAsia="黑体" w:hAnsi="Arial"/>
      <w:sz w:val="22"/>
      <w:szCs w:val="20"/>
    </w:rPr>
  </w:style>
  <w:style w:type="paragraph" w:styleId="7">
    <w:name w:val="heading 7"/>
    <w:basedOn w:val="a"/>
    <w:next w:val="a"/>
    <w:link w:val="7Char"/>
    <w:qFormat/>
    <w:rsid w:val="00C134E0"/>
    <w:pPr>
      <w:keepNext/>
      <w:keepLines/>
      <w:widowControl/>
      <w:tabs>
        <w:tab w:val="left" w:pos="1296"/>
      </w:tabs>
      <w:spacing w:before="240" w:after="64" w:line="320" w:lineRule="auto"/>
      <w:ind w:left="1296"/>
      <w:jc w:val="left"/>
      <w:outlineLvl w:val="6"/>
    </w:pPr>
    <w:rPr>
      <w:rFonts w:ascii="Book Antiqua" w:hAnsi="Book Antiqua"/>
      <w:b/>
      <w:bCs/>
      <w:kern w:val="0"/>
      <w:sz w:val="24"/>
    </w:rPr>
  </w:style>
  <w:style w:type="paragraph" w:styleId="8">
    <w:name w:val="heading 8"/>
    <w:basedOn w:val="a"/>
    <w:next w:val="a"/>
    <w:link w:val="8Char"/>
    <w:qFormat/>
    <w:rsid w:val="00C134E0"/>
    <w:pPr>
      <w:keepNext/>
      <w:keepLines/>
      <w:widowControl/>
      <w:tabs>
        <w:tab w:val="left" w:pos="1440"/>
      </w:tabs>
      <w:spacing w:before="240" w:after="64" w:line="320" w:lineRule="auto"/>
      <w:ind w:left="1440"/>
      <w:jc w:val="left"/>
      <w:outlineLvl w:val="7"/>
    </w:pPr>
    <w:rPr>
      <w:rFonts w:ascii="Arial" w:eastAsia="黑体" w:hAnsi="Arial"/>
      <w:kern w:val="0"/>
      <w:sz w:val="24"/>
    </w:rPr>
  </w:style>
  <w:style w:type="paragraph" w:styleId="9">
    <w:name w:val="heading 9"/>
    <w:basedOn w:val="a"/>
    <w:next w:val="a"/>
    <w:link w:val="9Char"/>
    <w:qFormat/>
    <w:rsid w:val="00C134E0"/>
    <w:pPr>
      <w:keepNext/>
      <w:keepLines/>
      <w:widowControl/>
      <w:tabs>
        <w:tab w:val="left" w:pos="1584"/>
      </w:tabs>
      <w:spacing w:before="240" w:after="64" w:line="320" w:lineRule="auto"/>
      <w:ind w:left="1584"/>
      <w:jc w:val="left"/>
      <w:outlineLvl w:val="8"/>
    </w:pPr>
    <w:rPr>
      <w:rFonts w:ascii="Arial" w:eastAsia="黑体" w:hAnsi="Arial"/>
      <w:kern w:val="0"/>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合同标题 Char,卷标题 Char,H1 Char,Header1 Char,h1 Char,TITRE1 Char,标题1 Char,H11 Char,H12 Char,H13 Char,H14 Char,H15 Char,H16 Char,H17 Char,H18 Char,H19 Char,H110 Char,H111 Char,H112 Char,H121 Char,H131 Char,H141 Char,H151 Char,H161 Char,H171 Char"/>
    <w:link w:val="1"/>
    <w:rsid w:val="00B509FB"/>
    <w:rPr>
      <w:rFonts w:ascii="Times New Roman" w:hAnsi="Times New Roman"/>
      <w:b/>
      <w:bCs/>
      <w:kern w:val="44"/>
      <w:sz w:val="44"/>
      <w:szCs w:val="44"/>
    </w:rPr>
  </w:style>
  <w:style w:type="character" w:customStyle="1" w:styleId="2Char">
    <w:name w:val="标题 2 Char"/>
    <w:aliases w:val="Heading 2 Hidden Char,Heading 2 CCBS Char,heading 2 Char,Titre3 Char,HD2 Char,h2 Char,H2 Char,H21 Char,H22 Char,H23 Char,H24 Char,H25 Char,H26 Char,H27 Char,H28 Char,H29 Char,H210 Char,H211 Char,H212 Char,H221 Char,H231 Char,H241 Char,2 Char"/>
    <w:link w:val="2"/>
    <w:uiPriority w:val="9"/>
    <w:qFormat/>
    <w:rsid w:val="00B509FB"/>
    <w:rPr>
      <w:rFonts w:ascii="Cambria" w:hAnsi="Cambria"/>
      <w:b/>
      <w:bCs/>
      <w:kern w:val="2"/>
      <w:sz w:val="32"/>
      <w:szCs w:val="32"/>
    </w:rPr>
  </w:style>
  <w:style w:type="character" w:customStyle="1" w:styleId="3Char">
    <w:name w:val="标题 3 Char"/>
    <w:aliases w:val="h3 Char,H3 Char,level_3 Char,PIM 3 Char,Level 3 Head Char,Heading 3 - old Char,sect1.2.3 Char,sect1.2.31 Char,sect1.2.32 Char,sect1.2.311 Char,sect1.2.33 Char,sect1.2.312 Char,Bold Head Char,bh Char,BOD 0 Char,3rd level Char,3 Char,Head3 Char"/>
    <w:link w:val="3"/>
    <w:uiPriority w:val="9"/>
    <w:qFormat/>
    <w:rsid w:val="00B509FB"/>
    <w:rPr>
      <w:rFonts w:ascii="Times New Roman" w:hAnsi="Times New Roman"/>
      <w:b/>
      <w:bCs/>
      <w:kern w:val="2"/>
      <w:sz w:val="32"/>
      <w:szCs w:val="32"/>
    </w:rPr>
  </w:style>
  <w:style w:type="character" w:customStyle="1" w:styleId="4Char">
    <w:name w:val="标题 4 Char"/>
    <w:link w:val="4"/>
    <w:rsid w:val="00B509FB"/>
    <w:rPr>
      <w:rFonts w:ascii="Cambria" w:hAnsi="Cambria"/>
      <w:b/>
      <w:bCs/>
      <w:kern w:val="2"/>
      <w:sz w:val="28"/>
      <w:szCs w:val="28"/>
    </w:rPr>
  </w:style>
  <w:style w:type="paragraph" w:styleId="10">
    <w:name w:val="toc 1"/>
    <w:basedOn w:val="a"/>
    <w:next w:val="a"/>
    <w:autoRedefine/>
    <w:uiPriority w:val="39"/>
    <w:unhideWhenUsed/>
    <w:qFormat/>
    <w:rsid w:val="00B509FB"/>
    <w:rPr>
      <w:rFonts w:ascii="Times New Roman" w:hAnsi="Times New Roman"/>
    </w:rPr>
  </w:style>
  <w:style w:type="paragraph" w:styleId="20">
    <w:name w:val="toc 2"/>
    <w:basedOn w:val="a"/>
    <w:next w:val="a"/>
    <w:autoRedefine/>
    <w:uiPriority w:val="39"/>
    <w:unhideWhenUsed/>
    <w:qFormat/>
    <w:rsid w:val="00B509FB"/>
    <w:pPr>
      <w:ind w:leftChars="200" w:left="420"/>
    </w:pPr>
    <w:rPr>
      <w:rFonts w:ascii="Times New Roman" w:hAnsi="Times New Roman"/>
    </w:rPr>
  </w:style>
  <w:style w:type="paragraph" w:styleId="30">
    <w:name w:val="toc 3"/>
    <w:basedOn w:val="a"/>
    <w:next w:val="a"/>
    <w:autoRedefine/>
    <w:uiPriority w:val="39"/>
    <w:unhideWhenUsed/>
    <w:qFormat/>
    <w:rsid w:val="00B509FB"/>
    <w:pPr>
      <w:ind w:leftChars="400" w:left="840"/>
    </w:pPr>
    <w:rPr>
      <w:rFonts w:ascii="Times New Roman" w:hAnsi="Times New Roman"/>
    </w:rPr>
  </w:style>
  <w:style w:type="paragraph" w:styleId="a5">
    <w:name w:val="Title"/>
    <w:basedOn w:val="a"/>
    <w:next w:val="a"/>
    <w:link w:val="Char"/>
    <w:uiPriority w:val="99"/>
    <w:qFormat/>
    <w:rsid w:val="00B509FB"/>
    <w:pPr>
      <w:spacing w:before="240" w:after="60"/>
      <w:jc w:val="center"/>
      <w:outlineLvl w:val="0"/>
    </w:pPr>
    <w:rPr>
      <w:rFonts w:ascii="Cambria" w:hAnsi="Cambria"/>
      <w:b/>
      <w:bCs/>
      <w:sz w:val="32"/>
      <w:szCs w:val="32"/>
    </w:rPr>
  </w:style>
  <w:style w:type="character" w:customStyle="1" w:styleId="Char">
    <w:name w:val="标题 Char"/>
    <w:link w:val="a5"/>
    <w:uiPriority w:val="99"/>
    <w:rsid w:val="00B509FB"/>
    <w:rPr>
      <w:rFonts w:ascii="Cambria" w:hAnsi="Cambria"/>
      <w:b/>
      <w:bCs/>
      <w:kern w:val="2"/>
      <w:sz w:val="32"/>
      <w:szCs w:val="32"/>
    </w:rPr>
  </w:style>
  <w:style w:type="paragraph" w:styleId="a6">
    <w:name w:val="List Paragraph"/>
    <w:basedOn w:val="a"/>
    <w:link w:val="Char0"/>
    <w:uiPriority w:val="34"/>
    <w:qFormat/>
    <w:rsid w:val="00B509FB"/>
    <w:pPr>
      <w:ind w:firstLineChars="200" w:firstLine="420"/>
    </w:pPr>
    <w:rPr>
      <w:rFonts w:ascii="Times New Roman" w:hAnsi="Times New Roman"/>
    </w:rPr>
  </w:style>
  <w:style w:type="paragraph" w:styleId="TOC">
    <w:name w:val="TOC Heading"/>
    <w:basedOn w:val="1"/>
    <w:next w:val="a"/>
    <w:uiPriority w:val="39"/>
    <w:unhideWhenUsed/>
    <w:qFormat/>
    <w:rsid w:val="00B509FB"/>
    <w:pPr>
      <w:widowControl/>
      <w:spacing w:before="480" w:after="0" w:line="276" w:lineRule="auto"/>
      <w:jc w:val="left"/>
      <w:outlineLvl w:val="9"/>
    </w:pPr>
    <w:rPr>
      <w:rFonts w:ascii="Cambria" w:hAnsi="Cambria"/>
      <w:color w:val="365F91"/>
      <w:kern w:val="0"/>
      <w:sz w:val="28"/>
      <w:szCs w:val="28"/>
      <w:lang w:val="x-none" w:eastAsia="x-none"/>
    </w:rPr>
  </w:style>
  <w:style w:type="paragraph" w:styleId="a7">
    <w:name w:val="header"/>
    <w:basedOn w:val="a"/>
    <w:link w:val="Char1"/>
    <w:uiPriority w:val="99"/>
    <w:unhideWhenUsed/>
    <w:qFormat/>
    <w:rsid w:val="00C134E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2"/>
    <w:link w:val="a7"/>
    <w:uiPriority w:val="99"/>
    <w:rsid w:val="00C134E0"/>
    <w:rPr>
      <w:kern w:val="2"/>
      <w:sz w:val="18"/>
      <w:szCs w:val="18"/>
    </w:rPr>
  </w:style>
  <w:style w:type="paragraph" w:styleId="a8">
    <w:name w:val="footer"/>
    <w:basedOn w:val="a"/>
    <w:link w:val="Char2"/>
    <w:uiPriority w:val="99"/>
    <w:unhideWhenUsed/>
    <w:qFormat/>
    <w:rsid w:val="00C134E0"/>
    <w:pPr>
      <w:tabs>
        <w:tab w:val="center" w:pos="4153"/>
        <w:tab w:val="right" w:pos="8306"/>
      </w:tabs>
      <w:snapToGrid w:val="0"/>
      <w:jc w:val="left"/>
    </w:pPr>
    <w:rPr>
      <w:sz w:val="18"/>
      <w:szCs w:val="18"/>
    </w:rPr>
  </w:style>
  <w:style w:type="character" w:customStyle="1" w:styleId="Char2">
    <w:name w:val="页脚 Char"/>
    <w:basedOn w:val="a2"/>
    <w:link w:val="a8"/>
    <w:uiPriority w:val="99"/>
    <w:rsid w:val="00C134E0"/>
    <w:rPr>
      <w:kern w:val="2"/>
      <w:sz w:val="18"/>
      <w:szCs w:val="18"/>
    </w:rPr>
  </w:style>
  <w:style w:type="character" w:customStyle="1" w:styleId="5Char">
    <w:name w:val="标题 5 Char"/>
    <w:basedOn w:val="a2"/>
    <w:link w:val="5"/>
    <w:rsid w:val="00C134E0"/>
    <w:rPr>
      <w:b/>
      <w:bCs/>
      <w:kern w:val="2"/>
      <w:sz w:val="28"/>
      <w:szCs w:val="28"/>
    </w:rPr>
  </w:style>
  <w:style w:type="character" w:customStyle="1" w:styleId="6Char">
    <w:name w:val="标题 6 Char"/>
    <w:basedOn w:val="a2"/>
    <w:link w:val="6"/>
    <w:uiPriority w:val="9"/>
    <w:rsid w:val="00C134E0"/>
    <w:rPr>
      <w:rFonts w:ascii="Arial" w:eastAsia="黑体" w:hAnsi="Arial"/>
      <w:kern w:val="2"/>
      <w:sz w:val="22"/>
    </w:rPr>
  </w:style>
  <w:style w:type="character" w:customStyle="1" w:styleId="7Char">
    <w:name w:val="标题 7 Char"/>
    <w:basedOn w:val="a2"/>
    <w:link w:val="7"/>
    <w:rsid w:val="00C134E0"/>
    <w:rPr>
      <w:rFonts w:ascii="Book Antiqua" w:hAnsi="Book Antiqua"/>
      <w:b/>
      <w:bCs/>
      <w:sz w:val="24"/>
      <w:szCs w:val="24"/>
    </w:rPr>
  </w:style>
  <w:style w:type="character" w:customStyle="1" w:styleId="8Char">
    <w:name w:val="标题 8 Char"/>
    <w:basedOn w:val="a2"/>
    <w:link w:val="8"/>
    <w:rsid w:val="00C134E0"/>
    <w:rPr>
      <w:rFonts w:ascii="Arial" w:eastAsia="黑体" w:hAnsi="Arial"/>
      <w:sz w:val="24"/>
      <w:szCs w:val="24"/>
    </w:rPr>
  </w:style>
  <w:style w:type="character" w:customStyle="1" w:styleId="9Char">
    <w:name w:val="标题 9 Char"/>
    <w:basedOn w:val="a2"/>
    <w:link w:val="9"/>
    <w:rsid w:val="00C134E0"/>
    <w:rPr>
      <w:rFonts w:ascii="Arial" w:eastAsia="黑体" w:hAnsi="Arial"/>
      <w:sz w:val="21"/>
      <w:szCs w:val="21"/>
    </w:rPr>
  </w:style>
  <w:style w:type="character" w:styleId="a9">
    <w:name w:val="Emphasis"/>
    <w:uiPriority w:val="20"/>
    <w:qFormat/>
    <w:rsid w:val="00C134E0"/>
    <w:rPr>
      <w:i w:val="0"/>
      <w:iCs w:val="0"/>
      <w:color w:val="CC0000"/>
    </w:rPr>
  </w:style>
  <w:style w:type="character" w:styleId="aa">
    <w:name w:val="Strong"/>
    <w:uiPriority w:val="22"/>
    <w:qFormat/>
    <w:rsid w:val="00C134E0"/>
    <w:rPr>
      <w:rFonts w:ascii="Tahoma" w:eastAsia="宋体" w:hAnsi="Tahoma"/>
      <w:b/>
      <w:bCs/>
      <w:spacing w:val="10"/>
      <w:sz w:val="24"/>
      <w:lang w:val="en-US" w:eastAsia="zh-CN" w:bidi="ar-SA"/>
    </w:rPr>
  </w:style>
  <w:style w:type="character" w:styleId="ab">
    <w:name w:val="annotation reference"/>
    <w:uiPriority w:val="99"/>
    <w:rsid w:val="00C134E0"/>
    <w:rPr>
      <w:sz w:val="21"/>
      <w:szCs w:val="21"/>
    </w:rPr>
  </w:style>
  <w:style w:type="character" w:styleId="ac">
    <w:name w:val="page number"/>
    <w:basedOn w:val="a2"/>
    <w:rsid w:val="00C134E0"/>
  </w:style>
  <w:style w:type="character" w:styleId="ad">
    <w:name w:val="FollowedHyperlink"/>
    <w:uiPriority w:val="99"/>
    <w:rsid w:val="00C134E0"/>
    <w:rPr>
      <w:color w:val="800080"/>
      <w:u w:val="single"/>
    </w:rPr>
  </w:style>
  <w:style w:type="character" w:styleId="ae">
    <w:name w:val="Hyperlink"/>
    <w:uiPriority w:val="99"/>
    <w:rsid w:val="00C134E0"/>
    <w:rPr>
      <w:color w:val="0000FF"/>
      <w:u w:val="single"/>
    </w:rPr>
  </w:style>
  <w:style w:type="character" w:customStyle="1" w:styleId="2Char0">
    <w:name w:val="样式2 Char"/>
    <w:link w:val="21"/>
    <w:rsid w:val="00C134E0"/>
    <w:rPr>
      <w:rFonts w:ascii="黑体" w:eastAsia="黑体" w:hAnsi="黑体"/>
      <w:sz w:val="48"/>
      <w:szCs w:val="21"/>
    </w:rPr>
  </w:style>
  <w:style w:type="character" w:customStyle="1" w:styleId="Char3">
    <w:name w:val="正文文本 Char"/>
    <w:link w:val="af"/>
    <w:uiPriority w:val="99"/>
    <w:locked/>
    <w:rsid w:val="00C134E0"/>
    <w:rPr>
      <w:kern w:val="2"/>
      <w:sz w:val="21"/>
    </w:rPr>
  </w:style>
  <w:style w:type="character" w:customStyle="1" w:styleId="Char4">
    <w:name w:val="正文内容 Char"/>
    <w:link w:val="af0"/>
    <w:locked/>
    <w:rsid w:val="00C134E0"/>
    <w:rPr>
      <w:sz w:val="21"/>
    </w:rPr>
  </w:style>
  <w:style w:type="character" w:styleId="af1">
    <w:name w:val="Book Title"/>
    <w:uiPriority w:val="33"/>
    <w:qFormat/>
    <w:rsid w:val="00C134E0"/>
    <w:rPr>
      <w:rFonts w:ascii="Calibri" w:hAnsi="Calibri"/>
      <w:lang w:val="zh-CN"/>
    </w:rPr>
  </w:style>
  <w:style w:type="character" w:customStyle="1" w:styleId="hwyangChar">
    <w:name w:val="hwyang Char"/>
    <w:link w:val="hwyang"/>
    <w:rsid w:val="00C134E0"/>
    <w:rPr>
      <w:sz w:val="24"/>
    </w:rPr>
  </w:style>
  <w:style w:type="character" w:customStyle="1" w:styleId="HTMLChar">
    <w:name w:val="HTML 预设格式 Char"/>
    <w:link w:val="HTML"/>
    <w:uiPriority w:val="99"/>
    <w:rsid w:val="00C134E0"/>
    <w:rPr>
      <w:rFonts w:ascii="Courier New" w:hAnsi="Courier New" w:cs="Courier New"/>
      <w:kern w:val="2"/>
    </w:rPr>
  </w:style>
  <w:style w:type="character" w:customStyle="1" w:styleId="Char5">
    <w:name w:val="正文缩进 Char"/>
    <w:aliases w:val="表正文 Char,正文非缩进 Char,特点 Char,body text Char,鋘drad Char,???änd Char,Body Text(ch) Char,ALT+Z Char,首行缩进 Char,四号 Char,水上软件 Char,段1 Char,正文不缩进 Char,±íÕýÎÄ Char"/>
    <w:qFormat/>
    <w:rsid w:val="00C134E0"/>
    <w:rPr>
      <w:rFonts w:eastAsia="宋体"/>
      <w:kern w:val="2"/>
      <w:sz w:val="24"/>
      <w:szCs w:val="24"/>
      <w:lang w:val="en-US" w:eastAsia="zh-CN" w:bidi="ar-SA"/>
    </w:rPr>
  </w:style>
  <w:style w:type="character" w:customStyle="1" w:styleId="3Char1">
    <w:name w:val="标题 3 Char1"/>
    <w:rsid w:val="00C134E0"/>
    <w:rPr>
      <w:rFonts w:eastAsia="宋体"/>
      <w:b/>
      <w:bCs/>
      <w:kern w:val="2"/>
      <w:sz w:val="32"/>
      <w:szCs w:val="32"/>
      <w:lang w:val="en-US" w:eastAsia="zh-CN" w:bidi="ar-SA"/>
    </w:rPr>
  </w:style>
  <w:style w:type="character" w:customStyle="1" w:styleId="UnresolvedMention">
    <w:name w:val="Unresolved Mention"/>
    <w:uiPriority w:val="99"/>
    <w:unhideWhenUsed/>
    <w:rsid w:val="00C134E0"/>
    <w:rPr>
      <w:color w:val="605E5C"/>
      <w:shd w:val="clear" w:color="auto" w:fill="E1DFDD"/>
    </w:rPr>
  </w:style>
  <w:style w:type="character" w:customStyle="1" w:styleId="2Char1">
    <w:name w:val="表格标题2 Char"/>
    <w:link w:val="22"/>
    <w:rsid w:val="00C134E0"/>
    <w:rPr>
      <w:rFonts w:ascii="宋体" w:hAnsi="宋体"/>
      <w:kern w:val="2"/>
      <w:sz w:val="21"/>
      <w:szCs w:val="21"/>
    </w:rPr>
  </w:style>
  <w:style w:type="character" w:customStyle="1" w:styleId="apple-style-span">
    <w:name w:val="apple-style-span"/>
    <w:uiPriority w:val="99"/>
    <w:rsid w:val="00C134E0"/>
    <w:rPr>
      <w:rFonts w:cs="Times New Roman"/>
    </w:rPr>
  </w:style>
  <w:style w:type="character" w:customStyle="1" w:styleId="11">
    <w:name w:val="未处理的提及1"/>
    <w:uiPriority w:val="99"/>
    <w:unhideWhenUsed/>
    <w:rsid w:val="00C134E0"/>
    <w:rPr>
      <w:color w:val="808080"/>
      <w:shd w:val="clear" w:color="auto" w:fill="E6E6E6"/>
    </w:rPr>
  </w:style>
  <w:style w:type="character" w:customStyle="1" w:styleId="Char6">
    <w:name w:val="标题五 Char"/>
    <w:link w:val="af2"/>
    <w:rsid w:val="00C134E0"/>
    <w:rPr>
      <w:rFonts w:ascii="Book Antiqua" w:hAnsi="Book Antiqua"/>
      <w:sz w:val="28"/>
      <w:szCs w:val="28"/>
    </w:rPr>
  </w:style>
  <w:style w:type="character" w:customStyle="1" w:styleId="31">
    <w:name w:val="批注引用3"/>
    <w:rsid w:val="00C134E0"/>
    <w:rPr>
      <w:sz w:val="21"/>
      <w:szCs w:val="21"/>
    </w:rPr>
  </w:style>
  <w:style w:type="character" w:customStyle="1" w:styleId="Char7">
    <w:name w:val="纯文本 Char"/>
    <w:link w:val="af3"/>
    <w:rsid w:val="00C134E0"/>
    <w:rPr>
      <w:rFonts w:ascii="宋体" w:hAnsi="Courier New" w:cs="Courier New"/>
      <w:kern w:val="2"/>
      <w:sz w:val="21"/>
      <w:szCs w:val="21"/>
    </w:rPr>
  </w:style>
  <w:style w:type="character" w:customStyle="1" w:styleId="Char8">
    <w:name w:val="结束语 Char"/>
    <w:link w:val="af4"/>
    <w:rsid w:val="00C134E0"/>
    <w:rPr>
      <w:rFonts w:ascii="宋体" w:hAnsi="宋体"/>
      <w:color w:val="000000"/>
      <w:kern w:val="2"/>
      <w:sz w:val="24"/>
    </w:rPr>
  </w:style>
  <w:style w:type="character" w:customStyle="1" w:styleId="Char9">
    <w:name w:val="文档结构图 Char"/>
    <w:link w:val="af5"/>
    <w:uiPriority w:val="99"/>
    <w:rsid w:val="00C134E0"/>
    <w:rPr>
      <w:sz w:val="21"/>
      <w:shd w:val="clear" w:color="auto" w:fill="000080"/>
    </w:rPr>
  </w:style>
  <w:style w:type="character" w:customStyle="1" w:styleId="Chara">
    <w:name w:val="日期 Char"/>
    <w:link w:val="af6"/>
    <w:uiPriority w:val="99"/>
    <w:rsid w:val="00C134E0"/>
    <w:rPr>
      <w:kern w:val="2"/>
      <w:sz w:val="21"/>
      <w:szCs w:val="24"/>
    </w:rPr>
  </w:style>
  <w:style w:type="character" w:customStyle="1" w:styleId="23">
    <w:name w:val="未处理的提及2"/>
    <w:uiPriority w:val="99"/>
    <w:unhideWhenUsed/>
    <w:rsid w:val="00C134E0"/>
    <w:rPr>
      <w:color w:val="808080"/>
      <w:shd w:val="clear" w:color="auto" w:fill="E6E6E6"/>
    </w:rPr>
  </w:style>
  <w:style w:type="character" w:customStyle="1" w:styleId="Charb">
    <w:name w:val="题注 Char"/>
    <w:link w:val="af7"/>
    <w:uiPriority w:val="99"/>
    <w:rsid w:val="00C134E0"/>
    <w:rPr>
      <w:rFonts w:ascii="Arial" w:eastAsia="黑体" w:hAnsi="Arial" w:cs="Arial"/>
      <w:kern w:val="2"/>
    </w:rPr>
  </w:style>
  <w:style w:type="character" w:customStyle="1" w:styleId="2Char2">
    <w:name w:val="正文文本缩进 2 Char"/>
    <w:link w:val="24"/>
    <w:uiPriority w:val="99"/>
    <w:rsid w:val="00C134E0"/>
    <w:rPr>
      <w:kern w:val="2"/>
      <w:sz w:val="24"/>
      <w:szCs w:val="24"/>
    </w:rPr>
  </w:style>
  <w:style w:type="character" w:customStyle="1" w:styleId="Charc">
    <w:name w:val="投标文件 正文首行缩进 Char"/>
    <w:link w:val="af8"/>
    <w:rsid w:val="00C134E0"/>
    <w:rPr>
      <w:rFonts w:ascii="Arial" w:hAnsi="Arial"/>
      <w:kern w:val="2"/>
      <w:sz w:val="21"/>
      <w:szCs w:val="24"/>
    </w:rPr>
  </w:style>
  <w:style w:type="character" w:customStyle="1" w:styleId="apple-converted-space">
    <w:name w:val="apple-converted-space"/>
    <w:rsid w:val="00C134E0"/>
  </w:style>
  <w:style w:type="character" w:customStyle="1" w:styleId="Chard">
    <w:name w:val="表格标题一 Char"/>
    <w:link w:val="af9"/>
    <w:rsid w:val="00C134E0"/>
    <w:rPr>
      <w:rFonts w:ascii="宋体" w:hAnsi="宋体"/>
      <w:kern w:val="2"/>
      <w:sz w:val="21"/>
      <w:szCs w:val="21"/>
    </w:rPr>
  </w:style>
  <w:style w:type="character" w:customStyle="1" w:styleId="style101">
    <w:name w:val="style101"/>
    <w:rsid w:val="00C134E0"/>
    <w:rPr>
      <w:rFonts w:ascii="Arial" w:hAnsi="Arial" w:cs="Arial" w:hint="default"/>
    </w:rPr>
  </w:style>
  <w:style w:type="character" w:customStyle="1" w:styleId="Chare">
    <w:name w:val="批注主题 Char"/>
    <w:link w:val="afa"/>
    <w:uiPriority w:val="99"/>
    <w:rsid w:val="00C134E0"/>
    <w:rPr>
      <w:b/>
      <w:bCs/>
      <w:kern w:val="2"/>
      <w:sz w:val="21"/>
      <w:szCs w:val="24"/>
    </w:rPr>
  </w:style>
  <w:style w:type="character" w:customStyle="1" w:styleId="Char0">
    <w:name w:val="列出段落 Char"/>
    <w:link w:val="a6"/>
    <w:uiPriority w:val="34"/>
    <w:rsid w:val="00C134E0"/>
    <w:rPr>
      <w:rFonts w:ascii="Times New Roman" w:hAnsi="Times New Roman"/>
      <w:kern w:val="2"/>
      <w:sz w:val="21"/>
      <w:szCs w:val="24"/>
    </w:rPr>
  </w:style>
  <w:style w:type="character" w:customStyle="1" w:styleId="CharCharChar">
    <w:name w:val="正文缩进 Char Char Char"/>
    <w:rsid w:val="00C134E0"/>
    <w:rPr>
      <w:rFonts w:eastAsia="宋体"/>
      <w:kern w:val="2"/>
      <w:sz w:val="21"/>
      <w:szCs w:val="24"/>
      <w:lang w:val="en-US" w:eastAsia="zh-CN" w:bidi="ar-SA"/>
    </w:rPr>
  </w:style>
  <w:style w:type="character" w:customStyle="1" w:styleId="Char1CharCharCharCharCharCharCharCharCharCharCharCharCharCharCharCharCharCharCharCharCharCharCharCharCharChar">
    <w:name w:val="本文正文 Char1 Char Char Char Char Char Char Char Char Char Char Char Char Char Char Char Char Char Char Char Char Char Char Char Char Char Char"/>
    <w:link w:val="Char1CharCharCharCharCharCharCharCharCharCharCharCharCharCharCharCharCharCharCharCharCharCharCharChar"/>
    <w:rsid w:val="00C134E0"/>
    <w:rPr>
      <w:rFonts w:ascii="宋体" w:hAnsi="宋体"/>
      <w:sz w:val="24"/>
      <w:szCs w:val="24"/>
    </w:rPr>
  </w:style>
  <w:style w:type="character" w:customStyle="1" w:styleId="Charf">
    <w:name w:val="标题二 Char"/>
    <w:link w:val="afb"/>
    <w:rsid w:val="00C134E0"/>
    <w:rPr>
      <w:rFonts w:ascii="Arial" w:eastAsia="黑体" w:hAnsi="Arial"/>
      <w:b/>
      <w:bCs/>
      <w:sz w:val="36"/>
      <w:szCs w:val="36"/>
    </w:rPr>
  </w:style>
  <w:style w:type="character" w:customStyle="1" w:styleId="3Char0">
    <w:name w:val="表格标题3 Char"/>
    <w:link w:val="32"/>
    <w:rsid w:val="00C134E0"/>
    <w:rPr>
      <w:rFonts w:ascii="宋体" w:hAnsi="宋体"/>
      <w:kern w:val="2"/>
      <w:sz w:val="21"/>
      <w:szCs w:val="21"/>
    </w:rPr>
  </w:style>
  <w:style w:type="character" w:customStyle="1" w:styleId="FontStyle17">
    <w:name w:val="Font Style17"/>
    <w:rsid w:val="00C134E0"/>
    <w:rPr>
      <w:rFonts w:ascii="黑体" w:eastAsia="黑体" w:cs="黑体"/>
      <w:sz w:val="28"/>
      <w:szCs w:val="28"/>
    </w:rPr>
  </w:style>
  <w:style w:type="character" w:customStyle="1" w:styleId="25">
    <w:name w:val="批注引用2"/>
    <w:rsid w:val="00C134E0"/>
    <w:rPr>
      <w:sz w:val="21"/>
      <w:szCs w:val="21"/>
    </w:rPr>
  </w:style>
  <w:style w:type="character" w:customStyle="1" w:styleId="Charf0">
    <w:name w:val="无间隔 Char"/>
    <w:link w:val="afc"/>
    <w:uiPriority w:val="1"/>
    <w:rsid w:val="00C134E0"/>
    <w:rPr>
      <w:sz w:val="22"/>
      <w:szCs w:val="22"/>
    </w:rPr>
  </w:style>
  <w:style w:type="character" w:customStyle="1" w:styleId="2Char3">
    <w:name w:val="正文（首行缩进2字符） Char"/>
    <w:link w:val="26"/>
    <w:rsid w:val="00C134E0"/>
    <w:rPr>
      <w:sz w:val="24"/>
      <w:szCs w:val="24"/>
    </w:rPr>
  </w:style>
  <w:style w:type="character" w:customStyle="1" w:styleId="Charf1">
    <w:name w:val="批注框文本 Char"/>
    <w:link w:val="afd"/>
    <w:uiPriority w:val="99"/>
    <w:rsid w:val="00C134E0"/>
    <w:rPr>
      <w:kern w:val="2"/>
      <w:sz w:val="18"/>
      <w:szCs w:val="18"/>
    </w:rPr>
  </w:style>
  <w:style w:type="character" w:customStyle="1" w:styleId="Charf2">
    <w:name w:val="正文首行缩进 Char"/>
    <w:link w:val="afe"/>
    <w:uiPriority w:val="99"/>
    <w:rsid w:val="00C134E0"/>
    <w:rPr>
      <w:kern w:val="2"/>
      <w:sz w:val="21"/>
      <w:szCs w:val="24"/>
    </w:rPr>
  </w:style>
  <w:style w:type="character" w:customStyle="1" w:styleId="Charf3">
    <w:name w:val="手册正文 Char"/>
    <w:link w:val="aff"/>
    <w:rsid w:val="00C134E0"/>
    <w:rPr>
      <w:kern w:val="2"/>
      <w:sz w:val="21"/>
    </w:rPr>
  </w:style>
  <w:style w:type="character" w:customStyle="1" w:styleId="25Char">
    <w:name w:val="样式 首行缩进:  2 字符5 Char"/>
    <w:link w:val="250"/>
    <w:rsid w:val="00C134E0"/>
    <w:rPr>
      <w:rFonts w:cs="宋体"/>
      <w:kern w:val="2"/>
      <w:sz w:val="24"/>
    </w:rPr>
  </w:style>
  <w:style w:type="character" w:customStyle="1" w:styleId="Char10">
    <w:name w:val="正文缩进 Char1"/>
    <w:link w:val="a1"/>
    <w:rsid w:val="00C134E0"/>
    <w:rPr>
      <w:kern w:val="2"/>
      <w:sz w:val="21"/>
    </w:rPr>
  </w:style>
  <w:style w:type="character" w:customStyle="1" w:styleId="Char11">
    <w:name w:val="表格文字 Char1"/>
    <w:aliases w:val="普通文字 Char1,普通文字1 Char1,纯文本 Char Char1,正 文 1 Char1,0921 Char1,一般文字 字元 Char1,一般文字 字元 字元 字元 字元 Char1,一般文字 字元 字元 字元 字元 字元 字元 字元 字元 Char1,一般文字 字元 字元 字元 字元 字元 字元 字元 Char1,一般文字 字元 字元 字元 Char1,一般文字 字元 字元 字元 字元 字元 字元 Char1,一般文字 字元 字元 Char Char Char1"/>
    <w:rsid w:val="00C134E0"/>
    <w:rPr>
      <w:rFonts w:ascii="宋体" w:eastAsia="宋体" w:hAnsi="Courier New"/>
      <w:kern w:val="2"/>
      <w:sz w:val="21"/>
      <w:szCs w:val="24"/>
      <w:lang w:val="en-US" w:eastAsia="zh-CN" w:bidi="ar-SA"/>
    </w:rPr>
  </w:style>
  <w:style w:type="character" w:customStyle="1" w:styleId="12">
    <w:name w:val="批注引用1"/>
    <w:rsid w:val="00C134E0"/>
    <w:rPr>
      <w:sz w:val="21"/>
      <w:szCs w:val="21"/>
    </w:rPr>
  </w:style>
  <w:style w:type="character" w:customStyle="1" w:styleId="unnamed11">
    <w:name w:val="unnamed11"/>
    <w:rsid w:val="00C134E0"/>
    <w:rPr>
      <w:b w:val="0"/>
      <w:bCs w:val="0"/>
      <w:strike w:val="0"/>
      <w:dstrike w:val="0"/>
      <w:color w:val="000000"/>
      <w:sz w:val="20"/>
      <w:szCs w:val="20"/>
      <w:u w:val="none"/>
    </w:rPr>
  </w:style>
  <w:style w:type="character" w:customStyle="1" w:styleId="Charf4">
    <w:name w:val="标题三 Char"/>
    <w:link w:val="aff0"/>
    <w:rsid w:val="00C134E0"/>
    <w:rPr>
      <w:rFonts w:ascii="黑体" w:eastAsia="黑体" w:hAnsi="黑体"/>
      <w:b/>
      <w:bCs/>
      <w:color w:val="0D0D0D"/>
      <w:sz w:val="30"/>
      <w:szCs w:val="32"/>
    </w:rPr>
  </w:style>
  <w:style w:type="character" w:customStyle="1" w:styleId="1Char1">
    <w:name w:val="标题 1 Char1"/>
    <w:aliases w:val="h1 Char1,章节标题 Char,H1 Char1,1 Char1,11 Char,h11 Char,12 Char,h12 Char,13 Char,h13 Char,14 Char,h14 Char,15 Char,h15 Char,16 Char,h16 Char,17 Char,h17 Char,18 Char,h18 Char,19 Char,h19 Char,110 Char,h110 Char,111 Char,h111 Char,112 Char"/>
    <w:rsid w:val="00C134E0"/>
    <w:rPr>
      <w:rFonts w:ascii="黑体" w:eastAsia="黑体" w:hAnsi="黑体" w:cs="Times New Roman"/>
      <w:kern w:val="0"/>
      <w:sz w:val="48"/>
      <w:szCs w:val="21"/>
    </w:rPr>
  </w:style>
  <w:style w:type="character" w:customStyle="1" w:styleId="Charf5">
    <w:name w:val="正文文本缩进 Char"/>
    <w:uiPriority w:val="99"/>
    <w:semiHidden/>
    <w:locked/>
    <w:rsid w:val="00C134E0"/>
    <w:rPr>
      <w:rFonts w:ascii="仿宋_GB2312" w:eastAsia="仿宋_GB2312"/>
      <w:kern w:val="2"/>
      <w:sz w:val="32"/>
      <w:lang w:val="en-US" w:eastAsia="zh-CN" w:bidi="ar-SA"/>
    </w:rPr>
  </w:style>
  <w:style w:type="character" w:customStyle="1" w:styleId="2Char4">
    <w:name w:val="正文首行缩进 2 Char"/>
    <w:link w:val="27"/>
    <w:uiPriority w:val="99"/>
    <w:rsid w:val="00C134E0"/>
    <w:rPr>
      <w:rFonts w:eastAsia="仿宋_GB2312"/>
      <w:kern w:val="2"/>
      <w:sz w:val="24"/>
      <w:szCs w:val="22"/>
    </w:rPr>
  </w:style>
  <w:style w:type="character" w:customStyle="1" w:styleId="Charf6">
    <w:name w:val="批注文字 Char"/>
    <w:uiPriority w:val="99"/>
    <w:rsid w:val="00C134E0"/>
    <w:rPr>
      <w:rFonts w:eastAsia="宋体"/>
      <w:kern w:val="2"/>
      <w:sz w:val="21"/>
      <w:szCs w:val="24"/>
      <w:lang w:val="en-US" w:eastAsia="zh-CN" w:bidi="ar-SA"/>
    </w:rPr>
  </w:style>
  <w:style w:type="character" w:customStyle="1" w:styleId="Charf7">
    <w:name w:val="标题四 Char"/>
    <w:link w:val="aff1"/>
    <w:rsid w:val="00C134E0"/>
    <w:rPr>
      <w:rFonts w:ascii="Arial" w:eastAsia="黑体" w:hAnsi="Arial"/>
      <w:b/>
      <w:bCs/>
      <w:sz w:val="28"/>
      <w:szCs w:val="28"/>
    </w:rPr>
  </w:style>
  <w:style w:type="paragraph" w:customStyle="1" w:styleId="xl260">
    <w:name w:val="xl260"/>
    <w:basedOn w:val="a"/>
    <w:rsid w:val="00C134E0"/>
    <w:pPr>
      <w:widowControl/>
      <w:pBdr>
        <w:right w:val="single" w:sz="8" w:space="0" w:color="auto"/>
      </w:pBdr>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customStyle="1" w:styleId="font12">
    <w:name w:val="font12"/>
    <w:basedOn w:val="a"/>
    <w:rsid w:val="00C134E0"/>
    <w:pPr>
      <w:widowControl/>
      <w:spacing w:before="100" w:beforeAutospacing="1" w:after="100" w:afterAutospacing="1" w:line="360" w:lineRule="auto"/>
      <w:ind w:firstLineChars="200" w:firstLine="480"/>
      <w:jc w:val="left"/>
    </w:pPr>
    <w:rPr>
      <w:rFonts w:ascii="Verdana" w:hAnsi="Verdana" w:cs="宋体"/>
      <w:color w:val="000000"/>
      <w:kern w:val="0"/>
      <w:sz w:val="24"/>
      <w:szCs w:val="21"/>
    </w:rPr>
  </w:style>
  <w:style w:type="paragraph" w:styleId="50">
    <w:name w:val="toc 5"/>
    <w:basedOn w:val="a"/>
    <w:next w:val="a"/>
    <w:uiPriority w:val="39"/>
    <w:unhideWhenUsed/>
    <w:rsid w:val="00C134E0"/>
    <w:pPr>
      <w:ind w:left="840"/>
      <w:jc w:val="left"/>
    </w:pPr>
    <w:rPr>
      <w:sz w:val="18"/>
      <w:szCs w:val="18"/>
    </w:rPr>
  </w:style>
  <w:style w:type="paragraph" w:customStyle="1" w:styleId="xl74">
    <w:name w:val="xl74"/>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kern w:val="0"/>
      <w:sz w:val="24"/>
    </w:rPr>
  </w:style>
  <w:style w:type="paragraph" w:customStyle="1" w:styleId="xl93">
    <w:name w:val="xl93"/>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styleId="70">
    <w:name w:val="toc 7"/>
    <w:basedOn w:val="a"/>
    <w:next w:val="a"/>
    <w:uiPriority w:val="39"/>
    <w:unhideWhenUsed/>
    <w:rsid w:val="00C134E0"/>
    <w:pPr>
      <w:ind w:left="1260"/>
      <w:jc w:val="left"/>
    </w:pPr>
    <w:rPr>
      <w:sz w:val="18"/>
      <w:szCs w:val="18"/>
    </w:rPr>
  </w:style>
  <w:style w:type="paragraph" w:customStyle="1" w:styleId="DefaultParagraphFontParaChar">
    <w:name w:val="Default Paragraph Font Para Char"/>
    <w:basedOn w:val="a"/>
    <w:rsid w:val="00C134E0"/>
    <w:pPr>
      <w:widowControl/>
      <w:spacing w:after="160" w:line="240" w:lineRule="exact"/>
      <w:ind w:firstLineChars="200" w:firstLine="480"/>
      <w:jc w:val="left"/>
    </w:pPr>
    <w:rPr>
      <w:rFonts w:ascii="Verdana" w:hAnsi="Verdana"/>
      <w:kern w:val="0"/>
      <w:sz w:val="20"/>
      <w:szCs w:val="20"/>
      <w:lang w:eastAsia="en-US"/>
    </w:rPr>
  </w:style>
  <w:style w:type="paragraph" w:customStyle="1" w:styleId="xl251">
    <w:name w:val="xl251"/>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231">
    <w:name w:val="xl231"/>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xl185">
    <w:name w:val="xl185"/>
    <w:basedOn w:val="a"/>
    <w:rsid w:val="00C134E0"/>
    <w:pPr>
      <w:widowControl/>
      <w:pBdr>
        <w:bottom w:val="single" w:sz="8" w:space="0" w:color="auto"/>
      </w:pBdr>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styleId="a1">
    <w:name w:val="Normal Indent"/>
    <w:basedOn w:val="a"/>
    <w:link w:val="Char10"/>
    <w:qFormat/>
    <w:rsid w:val="00C134E0"/>
    <w:pPr>
      <w:ind w:firstLine="420"/>
    </w:pPr>
    <w:rPr>
      <w:szCs w:val="20"/>
    </w:rPr>
  </w:style>
  <w:style w:type="paragraph" w:customStyle="1" w:styleId="xl70">
    <w:name w:val="xl70"/>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b/>
      <w:bCs/>
      <w:kern w:val="0"/>
      <w:sz w:val="24"/>
      <w:szCs w:val="21"/>
    </w:rPr>
  </w:style>
  <w:style w:type="paragraph" w:customStyle="1" w:styleId="xl144">
    <w:name w:val="xl144"/>
    <w:basedOn w:val="a"/>
    <w:rsid w:val="00C134E0"/>
    <w:pPr>
      <w:widowControl/>
      <w:pBdr>
        <w:bottom w:val="single" w:sz="8" w:space="0" w:color="auto"/>
      </w:pBdr>
      <w:spacing w:before="100" w:beforeAutospacing="1" w:after="100" w:afterAutospacing="1" w:line="360" w:lineRule="auto"/>
      <w:ind w:firstLineChars="200" w:firstLine="480"/>
      <w:jc w:val="left"/>
    </w:pPr>
    <w:rPr>
      <w:rFonts w:ascii="宋体" w:hAnsi="宋体" w:cs="宋体"/>
      <w:b/>
      <w:bCs/>
      <w:kern w:val="0"/>
      <w:sz w:val="24"/>
    </w:rPr>
  </w:style>
  <w:style w:type="paragraph" w:styleId="af4">
    <w:name w:val="Closing"/>
    <w:basedOn w:val="a"/>
    <w:link w:val="Char8"/>
    <w:unhideWhenUsed/>
    <w:rsid w:val="00C134E0"/>
    <w:pPr>
      <w:ind w:leftChars="2100" w:left="100"/>
    </w:pPr>
    <w:rPr>
      <w:rFonts w:ascii="宋体" w:hAnsi="宋体"/>
      <w:color w:val="000000"/>
      <w:sz w:val="24"/>
      <w:szCs w:val="20"/>
    </w:rPr>
  </w:style>
  <w:style w:type="character" w:customStyle="1" w:styleId="Char12">
    <w:name w:val="结束语 Char1"/>
    <w:basedOn w:val="a2"/>
    <w:uiPriority w:val="99"/>
    <w:semiHidden/>
    <w:rsid w:val="00C134E0"/>
    <w:rPr>
      <w:kern w:val="2"/>
      <w:sz w:val="21"/>
      <w:szCs w:val="24"/>
    </w:rPr>
  </w:style>
  <w:style w:type="paragraph" w:styleId="33">
    <w:name w:val="Body Text Indent 3"/>
    <w:basedOn w:val="a"/>
    <w:link w:val="3Char2"/>
    <w:rsid w:val="00C134E0"/>
    <w:pPr>
      <w:spacing w:line="360" w:lineRule="auto"/>
      <w:ind w:firstLineChars="200" w:firstLine="420"/>
    </w:pPr>
    <w:rPr>
      <w:szCs w:val="20"/>
    </w:rPr>
  </w:style>
  <w:style w:type="character" w:customStyle="1" w:styleId="3Char2">
    <w:name w:val="正文文本缩进 3 Char"/>
    <w:basedOn w:val="a2"/>
    <w:link w:val="33"/>
    <w:rsid w:val="00C134E0"/>
    <w:rPr>
      <w:kern w:val="2"/>
      <w:sz w:val="21"/>
    </w:rPr>
  </w:style>
  <w:style w:type="paragraph" w:customStyle="1" w:styleId="xl196">
    <w:name w:val="xl196"/>
    <w:basedOn w:val="a"/>
    <w:rsid w:val="00C134E0"/>
    <w:pPr>
      <w:widowControl/>
      <w:pBdr>
        <w:top w:val="single" w:sz="8" w:space="0" w:color="auto"/>
        <w:left w:val="single" w:sz="8" w:space="0" w:color="auto"/>
      </w:pBdr>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customStyle="1" w:styleId="xl271">
    <w:name w:val="xl271"/>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styleId="af6">
    <w:name w:val="Date"/>
    <w:basedOn w:val="a"/>
    <w:next w:val="a"/>
    <w:link w:val="Chara"/>
    <w:uiPriority w:val="99"/>
    <w:rsid w:val="00C134E0"/>
    <w:pPr>
      <w:ind w:leftChars="2500" w:left="100"/>
    </w:pPr>
  </w:style>
  <w:style w:type="character" w:customStyle="1" w:styleId="Char13">
    <w:name w:val="日期 Char1"/>
    <w:basedOn w:val="a2"/>
    <w:uiPriority w:val="99"/>
    <w:semiHidden/>
    <w:rsid w:val="00C134E0"/>
    <w:rPr>
      <w:kern w:val="2"/>
      <w:sz w:val="21"/>
      <w:szCs w:val="24"/>
    </w:rPr>
  </w:style>
  <w:style w:type="paragraph" w:styleId="aff2">
    <w:name w:val="annotation text"/>
    <w:basedOn w:val="a"/>
    <w:link w:val="Char14"/>
    <w:uiPriority w:val="99"/>
    <w:unhideWhenUsed/>
    <w:rsid w:val="00C134E0"/>
    <w:pPr>
      <w:jc w:val="left"/>
    </w:pPr>
  </w:style>
  <w:style w:type="character" w:customStyle="1" w:styleId="Char14">
    <w:name w:val="批注文字 Char1"/>
    <w:basedOn w:val="a2"/>
    <w:link w:val="aff2"/>
    <w:uiPriority w:val="99"/>
    <w:semiHidden/>
    <w:rsid w:val="00C134E0"/>
    <w:rPr>
      <w:kern w:val="2"/>
      <w:sz w:val="21"/>
      <w:szCs w:val="24"/>
    </w:rPr>
  </w:style>
  <w:style w:type="paragraph" w:styleId="afa">
    <w:name w:val="annotation subject"/>
    <w:basedOn w:val="aff2"/>
    <w:next w:val="aff2"/>
    <w:link w:val="Chare"/>
    <w:uiPriority w:val="99"/>
    <w:rsid w:val="00C134E0"/>
    <w:rPr>
      <w:b/>
      <w:bCs/>
    </w:rPr>
  </w:style>
  <w:style w:type="character" w:customStyle="1" w:styleId="Char15">
    <w:name w:val="批注主题 Char1"/>
    <w:basedOn w:val="Char14"/>
    <w:uiPriority w:val="99"/>
    <w:semiHidden/>
    <w:rsid w:val="00C134E0"/>
    <w:rPr>
      <w:b/>
      <w:bCs/>
      <w:kern w:val="2"/>
      <w:sz w:val="21"/>
      <w:szCs w:val="24"/>
    </w:rPr>
  </w:style>
  <w:style w:type="paragraph" w:customStyle="1" w:styleId="xl173">
    <w:name w:val="xl173"/>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b/>
      <w:bCs/>
      <w:kern w:val="0"/>
      <w:sz w:val="24"/>
    </w:rPr>
  </w:style>
  <w:style w:type="paragraph" w:customStyle="1" w:styleId="xl272">
    <w:name w:val="xl272"/>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styleId="90">
    <w:name w:val="toc 9"/>
    <w:basedOn w:val="a"/>
    <w:next w:val="a"/>
    <w:uiPriority w:val="39"/>
    <w:unhideWhenUsed/>
    <w:rsid w:val="00C134E0"/>
    <w:pPr>
      <w:ind w:left="1680"/>
      <w:jc w:val="left"/>
    </w:pPr>
    <w:rPr>
      <w:sz w:val="18"/>
      <w:szCs w:val="18"/>
    </w:rPr>
  </w:style>
  <w:style w:type="paragraph" w:customStyle="1" w:styleId="xl261">
    <w:name w:val="xl261"/>
    <w:basedOn w:val="a"/>
    <w:rsid w:val="00C134E0"/>
    <w:pPr>
      <w:widowControl/>
      <w:pBdr>
        <w:bottom w:val="single" w:sz="8" w:space="0" w:color="auto"/>
      </w:pBdr>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styleId="60">
    <w:name w:val="toc 6"/>
    <w:basedOn w:val="a"/>
    <w:next w:val="a"/>
    <w:uiPriority w:val="39"/>
    <w:unhideWhenUsed/>
    <w:rsid w:val="00C134E0"/>
    <w:pPr>
      <w:ind w:left="1050"/>
      <w:jc w:val="left"/>
    </w:pPr>
    <w:rPr>
      <w:sz w:val="18"/>
      <w:szCs w:val="18"/>
    </w:rPr>
  </w:style>
  <w:style w:type="paragraph" w:customStyle="1" w:styleId="xl77">
    <w:name w:val="xl77"/>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b/>
      <w:bCs/>
      <w:kern w:val="0"/>
      <w:sz w:val="24"/>
      <w:szCs w:val="21"/>
    </w:rPr>
  </w:style>
  <w:style w:type="paragraph" w:customStyle="1" w:styleId="xl232">
    <w:name w:val="xl232"/>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styleId="afd">
    <w:name w:val="Balloon Text"/>
    <w:basedOn w:val="a"/>
    <w:link w:val="Charf1"/>
    <w:uiPriority w:val="99"/>
    <w:rsid w:val="00C134E0"/>
    <w:rPr>
      <w:sz w:val="18"/>
      <w:szCs w:val="18"/>
    </w:rPr>
  </w:style>
  <w:style w:type="character" w:customStyle="1" w:styleId="Char16">
    <w:name w:val="批注框文本 Char1"/>
    <w:basedOn w:val="a2"/>
    <w:uiPriority w:val="99"/>
    <w:semiHidden/>
    <w:rsid w:val="00C134E0"/>
    <w:rPr>
      <w:kern w:val="2"/>
      <w:sz w:val="18"/>
      <w:szCs w:val="18"/>
    </w:rPr>
  </w:style>
  <w:style w:type="paragraph" w:customStyle="1" w:styleId="xl81">
    <w:name w:val="xl81"/>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rPr>
  </w:style>
  <w:style w:type="paragraph" w:styleId="af7">
    <w:name w:val="caption"/>
    <w:basedOn w:val="a"/>
    <w:next w:val="a"/>
    <w:link w:val="Charb"/>
    <w:uiPriority w:val="99"/>
    <w:qFormat/>
    <w:rsid w:val="00C134E0"/>
    <w:rPr>
      <w:rFonts w:ascii="Arial" w:eastAsia="黑体" w:hAnsi="Arial" w:cs="Arial"/>
      <w:sz w:val="20"/>
      <w:szCs w:val="20"/>
    </w:rPr>
  </w:style>
  <w:style w:type="paragraph" w:customStyle="1" w:styleId="xl215">
    <w:name w:val="xl215"/>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color w:val="000000"/>
      <w:kern w:val="0"/>
      <w:sz w:val="24"/>
      <w:szCs w:val="21"/>
    </w:rPr>
  </w:style>
  <w:style w:type="paragraph" w:styleId="af3">
    <w:name w:val="Plain Text"/>
    <w:basedOn w:val="a"/>
    <w:link w:val="Char7"/>
    <w:rsid w:val="00C134E0"/>
    <w:rPr>
      <w:rFonts w:ascii="宋体" w:hAnsi="Courier New" w:cs="Courier New"/>
      <w:szCs w:val="21"/>
    </w:rPr>
  </w:style>
  <w:style w:type="character" w:customStyle="1" w:styleId="Char17">
    <w:name w:val="纯文本 Char1"/>
    <w:basedOn w:val="a2"/>
    <w:uiPriority w:val="99"/>
    <w:semiHidden/>
    <w:rsid w:val="00C134E0"/>
    <w:rPr>
      <w:rFonts w:ascii="宋体" w:hAnsi="Courier New" w:cs="Courier New"/>
      <w:kern w:val="2"/>
      <w:sz w:val="21"/>
      <w:szCs w:val="21"/>
    </w:rPr>
  </w:style>
  <w:style w:type="paragraph" w:customStyle="1" w:styleId="aff3">
    <w:name w:val="列表（编号一级）（绿盟科技）"/>
    <w:basedOn w:val="a"/>
    <w:rsid w:val="00C134E0"/>
    <w:pPr>
      <w:widowControl/>
      <w:numPr>
        <w:numId w:val="1"/>
      </w:numPr>
      <w:spacing w:beforeLines="25" w:line="300" w:lineRule="auto"/>
      <w:ind w:firstLine="0"/>
      <w:jc w:val="left"/>
    </w:pPr>
    <w:rPr>
      <w:rFonts w:ascii="Arial" w:hAnsi="Arial"/>
      <w:kern w:val="0"/>
      <w:szCs w:val="21"/>
    </w:rPr>
  </w:style>
  <w:style w:type="paragraph" w:styleId="13">
    <w:name w:val="index 1"/>
    <w:basedOn w:val="a"/>
    <w:next w:val="a"/>
    <w:semiHidden/>
    <w:rsid w:val="00C134E0"/>
    <w:pPr>
      <w:tabs>
        <w:tab w:val="left" w:pos="7740"/>
      </w:tabs>
      <w:jc w:val="center"/>
    </w:pPr>
    <w:rPr>
      <w:rFonts w:ascii="仿宋" w:eastAsia="仿宋" w:hAnsi="仿宋"/>
      <w:b/>
      <w:sz w:val="28"/>
      <w:szCs w:val="28"/>
    </w:rPr>
  </w:style>
  <w:style w:type="paragraph" w:styleId="24">
    <w:name w:val="Body Text Indent 2"/>
    <w:basedOn w:val="a"/>
    <w:link w:val="2Char2"/>
    <w:uiPriority w:val="99"/>
    <w:rsid w:val="00C134E0"/>
    <w:pPr>
      <w:spacing w:after="120" w:line="480" w:lineRule="auto"/>
      <w:ind w:leftChars="200" w:left="420" w:firstLineChars="200" w:firstLine="480"/>
    </w:pPr>
    <w:rPr>
      <w:sz w:val="24"/>
    </w:rPr>
  </w:style>
  <w:style w:type="character" w:customStyle="1" w:styleId="2Char10">
    <w:name w:val="正文文本缩进 2 Char1"/>
    <w:basedOn w:val="a2"/>
    <w:uiPriority w:val="99"/>
    <w:semiHidden/>
    <w:rsid w:val="00C134E0"/>
    <w:rPr>
      <w:kern w:val="2"/>
      <w:sz w:val="21"/>
      <w:szCs w:val="24"/>
    </w:rPr>
  </w:style>
  <w:style w:type="paragraph" w:customStyle="1" w:styleId="xl68">
    <w:name w:val="xl68"/>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kern w:val="0"/>
      <w:sz w:val="24"/>
      <w:szCs w:val="21"/>
    </w:rPr>
  </w:style>
  <w:style w:type="paragraph" w:styleId="af">
    <w:name w:val="Body Text"/>
    <w:basedOn w:val="a"/>
    <w:link w:val="Char3"/>
    <w:uiPriority w:val="99"/>
    <w:rsid w:val="00C134E0"/>
    <w:pPr>
      <w:spacing w:line="360" w:lineRule="auto"/>
    </w:pPr>
    <w:rPr>
      <w:szCs w:val="20"/>
    </w:rPr>
  </w:style>
  <w:style w:type="character" w:customStyle="1" w:styleId="Char18">
    <w:name w:val="正文文本 Char1"/>
    <w:basedOn w:val="a2"/>
    <w:uiPriority w:val="99"/>
    <w:semiHidden/>
    <w:rsid w:val="00C134E0"/>
    <w:rPr>
      <w:kern w:val="2"/>
      <w:sz w:val="21"/>
      <w:szCs w:val="24"/>
    </w:rPr>
  </w:style>
  <w:style w:type="paragraph" w:styleId="af5">
    <w:name w:val="Document Map"/>
    <w:basedOn w:val="a"/>
    <w:link w:val="Char9"/>
    <w:uiPriority w:val="99"/>
    <w:rsid w:val="00C134E0"/>
    <w:pPr>
      <w:widowControl/>
      <w:shd w:val="clear" w:color="auto" w:fill="000080"/>
      <w:jc w:val="left"/>
    </w:pPr>
    <w:rPr>
      <w:kern w:val="0"/>
      <w:szCs w:val="20"/>
    </w:rPr>
  </w:style>
  <w:style w:type="character" w:customStyle="1" w:styleId="Char19">
    <w:name w:val="文档结构图 Char1"/>
    <w:basedOn w:val="a2"/>
    <w:uiPriority w:val="99"/>
    <w:semiHidden/>
    <w:rsid w:val="00C134E0"/>
    <w:rPr>
      <w:rFonts w:ascii="宋体"/>
      <w:kern w:val="2"/>
      <w:sz w:val="18"/>
      <w:szCs w:val="18"/>
    </w:rPr>
  </w:style>
  <w:style w:type="paragraph" w:styleId="aff4">
    <w:name w:val="index heading"/>
    <w:basedOn w:val="a"/>
    <w:next w:val="13"/>
    <w:semiHidden/>
    <w:rsid w:val="00C134E0"/>
    <w:rPr>
      <w:szCs w:val="20"/>
    </w:rPr>
  </w:style>
  <w:style w:type="paragraph" w:styleId="HTML">
    <w:name w:val="HTML Preformatted"/>
    <w:basedOn w:val="a"/>
    <w:link w:val="HTMLChar"/>
    <w:uiPriority w:val="99"/>
    <w:unhideWhenUsed/>
    <w:rsid w:val="00C134E0"/>
    <w:pPr>
      <w:spacing w:line="360" w:lineRule="auto"/>
      <w:ind w:firstLineChars="200" w:firstLine="480"/>
    </w:pPr>
    <w:rPr>
      <w:rFonts w:ascii="Courier New" w:hAnsi="Courier New" w:cs="Courier New"/>
      <w:sz w:val="20"/>
      <w:szCs w:val="20"/>
    </w:rPr>
  </w:style>
  <w:style w:type="character" w:customStyle="1" w:styleId="HTMLChar1">
    <w:name w:val="HTML 预设格式 Char1"/>
    <w:basedOn w:val="a2"/>
    <w:uiPriority w:val="99"/>
    <w:semiHidden/>
    <w:rsid w:val="00C134E0"/>
    <w:rPr>
      <w:rFonts w:ascii="Courier New" w:hAnsi="Courier New" w:cs="Courier New"/>
      <w:kern w:val="2"/>
    </w:rPr>
  </w:style>
  <w:style w:type="paragraph" w:customStyle="1" w:styleId="font7">
    <w:name w:val="font7"/>
    <w:basedOn w:val="a"/>
    <w:rsid w:val="00C134E0"/>
    <w:pPr>
      <w:widowControl/>
      <w:spacing w:before="100" w:beforeAutospacing="1" w:after="100" w:afterAutospacing="1" w:line="360" w:lineRule="auto"/>
      <w:ind w:firstLineChars="200" w:firstLine="480"/>
      <w:jc w:val="left"/>
    </w:pPr>
    <w:rPr>
      <w:rFonts w:ascii="宋体" w:hAnsi="宋体" w:cs="宋体"/>
      <w:color w:val="000000"/>
      <w:kern w:val="0"/>
      <w:sz w:val="22"/>
      <w:szCs w:val="22"/>
    </w:rPr>
  </w:style>
  <w:style w:type="paragraph" w:styleId="34">
    <w:name w:val="Body Text 3"/>
    <w:basedOn w:val="a"/>
    <w:link w:val="3Char3"/>
    <w:rsid w:val="00C134E0"/>
    <w:pPr>
      <w:spacing w:after="120"/>
    </w:pPr>
    <w:rPr>
      <w:sz w:val="16"/>
      <w:szCs w:val="16"/>
    </w:rPr>
  </w:style>
  <w:style w:type="character" w:customStyle="1" w:styleId="3Char3">
    <w:name w:val="正文文本 3 Char"/>
    <w:basedOn w:val="a2"/>
    <w:link w:val="34"/>
    <w:rsid w:val="00C134E0"/>
    <w:rPr>
      <w:kern w:val="2"/>
      <w:sz w:val="16"/>
      <w:szCs w:val="16"/>
    </w:rPr>
  </w:style>
  <w:style w:type="paragraph" w:customStyle="1" w:styleId="T2">
    <w:name w:val="T正文（首行缩进2字符）"/>
    <w:basedOn w:val="a"/>
    <w:rsid w:val="00C134E0"/>
    <w:pPr>
      <w:spacing w:before="120" w:line="360" w:lineRule="auto"/>
      <w:ind w:firstLineChars="200" w:firstLine="480"/>
    </w:pPr>
    <w:rPr>
      <w:sz w:val="24"/>
    </w:rPr>
  </w:style>
  <w:style w:type="paragraph" w:customStyle="1" w:styleId="xl158">
    <w:name w:val="xl158"/>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pPr>
    <w:rPr>
      <w:rFonts w:ascii="宋体" w:hAnsi="宋体" w:cs="宋体"/>
      <w:b/>
      <w:bCs/>
      <w:kern w:val="0"/>
      <w:sz w:val="24"/>
    </w:rPr>
  </w:style>
  <w:style w:type="paragraph" w:customStyle="1" w:styleId="a0">
    <w:name w:val="表格文字"/>
    <w:basedOn w:val="a"/>
    <w:rsid w:val="00C134E0"/>
    <w:pPr>
      <w:spacing w:before="25" w:after="25"/>
      <w:jc w:val="left"/>
    </w:pPr>
    <w:rPr>
      <w:bCs/>
      <w:spacing w:val="10"/>
      <w:kern w:val="0"/>
      <w:sz w:val="24"/>
      <w:szCs w:val="20"/>
    </w:rPr>
  </w:style>
  <w:style w:type="paragraph" w:customStyle="1" w:styleId="xl259">
    <w:name w:val="xl259"/>
    <w:basedOn w:val="a"/>
    <w:rsid w:val="00C134E0"/>
    <w:pPr>
      <w:widowControl/>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customStyle="1" w:styleId="Char1CharCharCharCharCharCharCharCharCharCharCharCharCharCharCharCharCharCharCharCharCharCharCharChar">
    <w:name w:val="本文正文 Char1 Char Char Char Char Char Char Char Char Char Char Char Char Char Char Char Char Char Char Char Char Char Char Char Char"/>
    <w:basedOn w:val="a"/>
    <w:link w:val="Char1CharCharCharCharCharCharCharCharCharCharCharCharCharCharCharCharCharCharCharCharCharCharCharCharCharChar"/>
    <w:rsid w:val="00C134E0"/>
    <w:pPr>
      <w:widowControl/>
      <w:spacing w:line="480" w:lineRule="exact"/>
      <w:ind w:firstLineChars="200" w:firstLine="200"/>
      <w:jc w:val="left"/>
    </w:pPr>
    <w:rPr>
      <w:rFonts w:ascii="宋体" w:hAnsi="宋体"/>
      <w:kern w:val="0"/>
      <w:sz w:val="24"/>
    </w:rPr>
  </w:style>
  <w:style w:type="paragraph" w:customStyle="1" w:styleId="xl174">
    <w:name w:val="xl174"/>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b/>
      <w:bCs/>
      <w:kern w:val="0"/>
      <w:sz w:val="24"/>
    </w:rPr>
  </w:style>
  <w:style w:type="paragraph" w:customStyle="1" w:styleId="xl195">
    <w:name w:val="xl195"/>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styleId="aff5">
    <w:name w:val="Body Text Indent"/>
    <w:basedOn w:val="a"/>
    <w:link w:val="Char1a"/>
    <w:uiPriority w:val="99"/>
    <w:unhideWhenUsed/>
    <w:rsid w:val="00C134E0"/>
    <w:pPr>
      <w:spacing w:after="120"/>
      <w:ind w:leftChars="200" w:left="420"/>
    </w:pPr>
  </w:style>
  <w:style w:type="character" w:customStyle="1" w:styleId="Char1a">
    <w:name w:val="正文文本缩进 Char1"/>
    <w:basedOn w:val="a2"/>
    <w:link w:val="aff5"/>
    <w:uiPriority w:val="99"/>
    <w:semiHidden/>
    <w:rsid w:val="00C134E0"/>
    <w:rPr>
      <w:kern w:val="2"/>
      <w:sz w:val="21"/>
      <w:szCs w:val="24"/>
    </w:rPr>
  </w:style>
  <w:style w:type="paragraph" w:styleId="27">
    <w:name w:val="Body Text First Indent 2"/>
    <w:basedOn w:val="aff5"/>
    <w:link w:val="2Char4"/>
    <w:uiPriority w:val="99"/>
    <w:unhideWhenUsed/>
    <w:rsid w:val="00C134E0"/>
    <w:pPr>
      <w:spacing w:line="360" w:lineRule="auto"/>
      <w:ind w:firstLineChars="200" w:firstLine="420"/>
    </w:pPr>
    <w:rPr>
      <w:rFonts w:eastAsia="仿宋_GB2312"/>
      <w:sz w:val="24"/>
      <w:szCs w:val="22"/>
    </w:rPr>
  </w:style>
  <w:style w:type="character" w:customStyle="1" w:styleId="2Char11">
    <w:name w:val="正文首行缩进 2 Char1"/>
    <w:basedOn w:val="Char1a"/>
    <w:uiPriority w:val="99"/>
    <w:semiHidden/>
    <w:rsid w:val="00C134E0"/>
    <w:rPr>
      <w:kern w:val="2"/>
      <w:sz w:val="21"/>
      <w:szCs w:val="24"/>
    </w:rPr>
  </w:style>
  <w:style w:type="paragraph" w:customStyle="1" w:styleId="xl248">
    <w:name w:val="xl248"/>
    <w:basedOn w:val="a"/>
    <w:rsid w:val="00C134E0"/>
    <w:pPr>
      <w:widowControl/>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122">
    <w:name w:val="xl122"/>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pPr>
    <w:rPr>
      <w:rFonts w:ascii="宋体" w:hAnsi="宋体" w:cs="宋体"/>
      <w:b/>
      <w:bCs/>
      <w:kern w:val="0"/>
      <w:sz w:val="24"/>
      <w:szCs w:val="21"/>
    </w:rPr>
  </w:style>
  <w:style w:type="paragraph" w:customStyle="1" w:styleId="xl125">
    <w:name w:val="xl125"/>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pPr>
    <w:rPr>
      <w:rFonts w:ascii="宋体" w:hAnsi="宋体" w:cs="宋体"/>
      <w:kern w:val="0"/>
      <w:sz w:val="24"/>
    </w:rPr>
  </w:style>
  <w:style w:type="paragraph" w:styleId="afe">
    <w:name w:val="Body Text First Indent"/>
    <w:basedOn w:val="af"/>
    <w:link w:val="Charf2"/>
    <w:uiPriority w:val="99"/>
    <w:rsid w:val="00C134E0"/>
    <w:pPr>
      <w:spacing w:after="120" w:line="240" w:lineRule="auto"/>
      <w:ind w:firstLineChars="100" w:firstLine="420"/>
    </w:pPr>
    <w:rPr>
      <w:szCs w:val="24"/>
    </w:rPr>
  </w:style>
  <w:style w:type="character" w:customStyle="1" w:styleId="Char1b">
    <w:name w:val="正文首行缩进 Char1"/>
    <w:basedOn w:val="Char18"/>
    <w:uiPriority w:val="99"/>
    <w:semiHidden/>
    <w:rsid w:val="00C134E0"/>
    <w:rPr>
      <w:kern w:val="2"/>
      <w:sz w:val="21"/>
      <w:szCs w:val="24"/>
    </w:rPr>
  </w:style>
  <w:style w:type="paragraph" w:styleId="80">
    <w:name w:val="toc 8"/>
    <w:basedOn w:val="a"/>
    <w:next w:val="a"/>
    <w:uiPriority w:val="39"/>
    <w:rsid w:val="00C134E0"/>
    <w:pPr>
      <w:ind w:left="1470"/>
      <w:jc w:val="left"/>
    </w:pPr>
    <w:rPr>
      <w:sz w:val="18"/>
      <w:szCs w:val="18"/>
    </w:rPr>
  </w:style>
  <w:style w:type="paragraph" w:customStyle="1" w:styleId="xl172">
    <w:name w:val="xl172"/>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b/>
      <w:bCs/>
      <w:kern w:val="0"/>
      <w:sz w:val="24"/>
    </w:rPr>
  </w:style>
  <w:style w:type="paragraph" w:customStyle="1" w:styleId="xl129">
    <w:name w:val="xl129"/>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kern w:val="0"/>
      <w:sz w:val="24"/>
    </w:rPr>
  </w:style>
  <w:style w:type="paragraph" w:customStyle="1" w:styleId="xl78">
    <w:name w:val="xl78"/>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b/>
      <w:bCs/>
      <w:kern w:val="0"/>
      <w:sz w:val="24"/>
      <w:szCs w:val="21"/>
    </w:rPr>
  </w:style>
  <w:style w:type="paragraph" w:customStyle="1" w:styleId="xl180">
    <w:name w:val="xl180"/>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b/>
      <w:bCs/>
      <w:color w:val="000000"/>
      <w:kern w:val="0"/>
      <w:sz w:val="24"/>
      <w:szCs w:val="21"/>
    </w:rPr>
  </w:style>
  <w:style w:type="paragraph" w:styleId="aff6">
    <w:name w:val="Normal (Web)"/>
    <w:basedOn w:val="a"/>
    <w:uiPriority w:val="99"/>
    <w:rsid w:val="00C134E0"/>
    <w:pPr>
      <w:widowControl/>
      <w:spacing w:before="100" w:beforeAutospacing="1" w:after="100" w:afterAutospacing="1"/>
      <w:jc w:val="left"/>
    </w:pPr>
    <w:rPr>
      <w:rFonts w:ascii="宋体" w:hAnsi="宋体"/>
      <w:color w:val="000000"/>
      <w:kern w:val="0"/>
      <w:sz w:val="24"/>
    </w:rPr>
  </w:style>
  <w:style w:type="paragraph" w:customStyle="1" w:styleId="xl280">
    <w:name w:val="xl280"/>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xl275">
    <w:name w:val="xl275"/>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styleId="28">
    <w:name w:val="List Bullet 2"/>
    <w:basedOn w:val="a"/>
    <w:uiPriority w:val="99"/>
    <w:rsid w:val="00C134E0"/>
    <w:pPr>
      <w:tabs>
        <w:tab w:val="left" w:pos="780"/>
      </w:tabs>
      <w:adjustRightInd w:val="0"/>
      <w:spacing w:line="240" w:lineRule="atLeast"/>
      <w:ind w:leftChars="200" w:left="780" w:hangingChars="200" w:hanging="360"/>
      <w:jc w:val="left"/>
      <w:textAlignment w:val="baseline"/>
    </w:pPr>
    <w:rPr>
      <w:kern w:val="0"/>
      <w:sz w:val="34"/>
      <w:szCs w:val="20"/>
    </w:rPr>
  </w:style>
  <w:style w:type="paragraph" w:customStyle="1" w:styleId="xl184">
    <w:name w:val="xl184"/>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left"/>
      <w:textAlignment w:val="bottom"/>
    </w:pPr>
    <w:rPr>
      <w:rFonts w:ascii="宋体" w:hAnsi="宋体" w:cs="宋体"/>
      <w:b/>
      <w:bCs/>
      <w:color w:val="000000"/>
      <w:kern w:val="0"/>
      <w:sz w:val="24"/>
      <w:szCs w:val="21"/>
    </w:rPr>
  </w:style>
  <w:style w:type="paragraph" w:customStyle="1" w:styleId="GP5">
    <w:name w:val="GP标题5"/>
    <w:basedOn w:val="a"/>
    <w:next w:val="a"/>
    <w:qFormat/>
    <w:rsid w:val="00C134E0"/>
    <w:pPr>
      <w:numPr>
        <w:ilvl w:val="4"/>
        <w:numId w:val="2"/>
      </w:numPr>
      <w:spacing w:beforeLines="50" w:afterLines="50" w:line="360" w:lineRule="auto"/>
      <w:jc w:val="left"/>
      <w:outlineLvl w:val="4"/>
    </w:pPr>
    <w:rPr>
      <w:rFonts w:ascii="华文细黑" w:eastAsia="华文细黑" w:hAnsi="华文细黑"/>
      <w:b/>
      <w:sz w:val="24"/>
      <w:szCs w:val="21"/>
    </w:rPr>
  </w:style>
  <w:style w:type="paragraph" w:styleId="29">
    <w:name w:val="List Number 2"/>
    <w:basedOn w:val="a"/>
    <w:rsid w:val="00C134E0"/>
    <w:pPr>
      <w:numPr>
        <w:numId w:val="3"/>
      </w:numPr>
      <w:tabs>
        <w:tab w:val="left" w:pos="780"/>
      </w:tabs>
      <w:adjustRightInd w:val="0"/>
      <w:spacing w:line="240" w:lineRule="atLeast"/>
      <w:jc w:val="left"/>
      <w:textAlignment w:val="baseline"/>
    </w:pPr>
    <w:rPr>
      <w:kern w:val="0"/>
      <w:sz w:val="34"/>
      <w:szCs w:val="20"/>
    </w:rPr>
  </w:style>
  <w:style w:type="paragraph" w:customStyle="1" w:styleId="xl224">
    <w:name w:val="xl224"/>
    <w:basedOn w:val="a"/>
    <w:rsid w:val="00C134E0"/>
    <w:pPr>
      <w:widowControl/>
      <w:pBdr>
        <w:top w:val="single" w:sz="8" w:space="0" w:color="auto"/>
        <w:bottom w:val="single" w:sz="8" w:space="0" w:color="auto"/>
      </w:pBdr>
      <w:shd w:val="clear" w:color="000000" w:fill="FFFFFF"/>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styleId="40">
    <w:name w:val="toc 4"/>
    <w:basedOn w:val="a"/>
    <w:next w:val="a"/>
    <w:uiPriority w:val="39"/>
    <w:unhideWhenUsed/>
    <w:rsid w:val="00C134E0"/>
    <w:pPr>
      <w:ind w:left="630"/>
      <w:jc w:val="left"/>
    </w:pPr>
    <w:rPr>
      <w:sz w:val="18"/>
      <w:szCs w:val="18"/>
    </w:rPr>
  </w:style>
  <w:style w:type="paragraph" w:customStyle="1" w:styleId="xl203">
    <w:name w:val="xl203"/>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kern w:val="0"/>
      <w:sz w:val="24"/>
      <w:szCs w:val="21"/>
    </w:rPr>
  </w:style>
  <w:style w:type="paragraph" w:customStyle="1" w:styleId="aff7">
    <w:name w:val="仿宋小四"/>
    <w:basedOn w:val="a"/>
    <w:rsid w:val="00C134E0"/>
    <w:pPr>
      <w:spacing w:line="500" w:lineRule="exact"/>
      <w:ind w:firstLineChars="200" w:firstLine="480"/>
      <w:jc w:val="left"/>
    </w:pPr>
    <w:rPr>
      <w:rFonts w:ascii="仿宋_GB2312" w:eastAsia="仿宋_GB2312"/>
      <w:color w:val="000000"/>
      <w:sz w:val="24"/>
      <w:szCs w:val="20"/>
    </w:rPr>
  </w:style>
  <w:style w:type="paragraph" w:customStyle="1" w:styleId="xl284">
    <w:name w:val="xl284"/>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xl137">
    <w:name w:val="xl137"/>
    <w:basedOn w:val="a"/>
    <w:rsid w:val="00C134E0"/>
    <w:pPr>
      <w:widowControl/>
      <w:pBdr>
        <w:top w:val="single" w:sz="8" w:space="0" w:color="auto"/>
        <w:bottom w:val="single" w:sz="8" w:space="0" w:color="auto"/>
        <w:right w:val="single" w:sz="8" w:space="0" w:color="000000"/>
      </w:pBdr>
      <w:spacing w:before="100" w:beforeAutospacing="1" w:after="100" w:afterAutospacing="1" w:line="360" w:lineRule="auto"/>
      <w:ind w:firstLineChars="200" w:firstLine="480"/>
    </w:pPr>
    <w:rPr>
      <w:rFonts w:ascii="宋体" w:hAnsi="宋体" w:cs="宋体"/>
      <w:b/>
      <w:bCs/>
      <w:kern w:val="0"/>
      <w:sz w:val="24"/>
      <w:szCs w:val="21"/>
    </w:rPr>
  </w:style>
  <w:style w:type="paragraph" w:customStyle="1" w:styleId="NewNewNewNewNew">
    <w:name w:val="正文 New New New New New"/>
    <w:rsid w:val="00C134E0"/>
    <w:pPr>
      <w:widowControl w:val="0"/>
      <w:jc w:val="both"/>
    </w:pPr>
    <w:rPr>
      <w:kern w:val="2"/>
      <w:sz w:val="21"/>
      <w:szCs w:val="24"/>
    </w:rPr>
  </w:style>
  <w:style w:type="paragraph" w:customStyle="1" w:styleId="xl179">
    <w:name w:val="xl179"/>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b/>
      <w:bCs/>
      <w:color w:val="000000"/>
      <w:kern w:val="0"/>
      <w:sz w:val="24"/>
      <w:szCs w:val="21"/>
    </w:rPr>
  </w:style>
  <w:style w:type="paragraph" w:customStyle="1" w:styleId="GP1">
    <w:name w:val="GP标题1"/>
    <w:basedOn w:val="a"/>
    <w:next w:val="a"/>
    <w:qFormat/>
    <w:rsid w:val="00C134E0"/>
    <w:pPr>
      <w:numPr>
        <w:numId w:val="2"/>
      </w:numPr>
      <w:spacing w:beforeLines="100" w:afterLines="100" w:line="360" w:lineRule="auto"/>
      <w:jc w:val="center"/>
      <w:outlineLvl w:val="0"/>
    </w:pPr>
    <w:rPr>
      <w:rFonts w:ascii="黑体" w:eastAsia="黑体" w:hAnsi="黑体"/>
      <w:b/>
      <w:sz w:val="36"/>
      <w:szCs w:val="21"/>
    </w:rPr>
  </w:style>
  <w:style w:type="paragraph" w:customStyle="1" w:styleId="51">
    <w:name w:val="题注5"/>
    <w:basedOn w:val="a"/>
    <w:next w:val="af7"/>
    <w:rsid w:val="00C134E0"/>
    <w:pPr>
      <w:jc w:val="center"/>
    </w:pPr>
    <w:rPr>
      <w:b/>
      <w:color w:val="000000"/>
      <w:sz w:val="24"/>
      <w:szCs w:val="21"/>
    </w:rPr>
  </w:style>
  <w:style w:type="paragraph" w:customStyle="1" w:styleId="xl65">
    <w:name w:val="xl65"/>
    <w:basedOn w:val="a"/>
    <w:rsid w:val="00C134E0"/>
    <w:pPr>
      <w:widowControl/>
      <w:pBdr>
        <w:top w:val="single" w:sz="8" w:space="0" w:color="auto"/>
        <w:left w:val="single" w:sz="8" w:space="0" w:color="auto"/>
        <w:bottom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b/>
      <w:bCs/>
      <w:kern w:val="0"/>
      <w:sz w:val="24"/>
    </w:rPr>
  </w:style>
  <w:style w:type="paragraph" w:customStyle="1" w:styleId="xl235">
    <w:name w:val="xl235"/>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295">
    <w:name w:val="xl295"/>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color w:val="000000"/>
      <w:kern w:val="0"/>
      <w:sz w:val="24"/>
      <w:szCs w:val="21"/>
    </w:rPr>
  </w:style>
  <w:style w:type="paragraph" w:customStyle="1" w:styleId="xl210">
    <w:name w:val="xl210"/>
    <w:basedOn w:val="a"/>
    <w:rsid w:val="00C134E0"/>
    <w:pPr>
      <w:widowControl/>
      <w:pBdr>
        <w:top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71">
    <w:name w:val="xl71"/>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kern w:val="0"/>
      <w:sz w:val="24"/>
    </w:rPr>
  </w:style>
  <w:style w:type="paragraph" w:customStyle="1" w:styleId="xl166">
    <w:name w:val="xl166"/>
    <w:basedOn w:val="a"/>
    <w:rsid w:val="00C134E0"/>
    <w:pPr>
      <w:widowControl/>
      <w:pBdr>
        <w:top w:val="single" w:sz="8" w:space="0" w:color="auto"/>
      </w:pBdr>
      <w:spacing w:before="100" w:beforeAutospacing="1" w:after="100" w:afterAutospacing="1" w:line="360" w:lineRule="auto"/>
      <w:ind w:firstLineChars="200" w:firstLine="480"/>
      <w:jc w:val="right"/>
    </w:pPr>
    <w:rPr>
      <w:rFonts w:ascii="宋体" w:hAnsi="宋体" w:cs="宋体"/>
      <w:kern w:val="0"/>
      <w:sz w:val="24"/>
      <w:szCs w:val="21"/>
    </w:rPr>
  </w:style>
  <w:style w:type="paragraph" w:customStyle="1" w:styleId="xl279">
    <w:name w:val="xl279"/>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xl69">
    <w:name w:val="xl69"/>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b/>
      <w:bCs/>
      <w:kern w:val="0"/>
      <w:sz w:val="24"/>
      <w:szCs w:val="21"/>
    </w:rPr>
  </w:style>
  <w:style w:type="paragraph" w:customStyle="1" w:styleId="xl154">
    <w:name w:val="xl154"/>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kern w:val="0"/>
      <w:sz w:val="24"/>
    </w:rPr>
  </w:style>
  <w:style w:type="paragraph" w:customStyle="1" w:styleId="xl133">
    <w:name w:val="xl133"/>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pPr>
    <w:rPr>
      <w:rFonts w:ascii="宋体" w:hAnsi="宋体" w:cs="宋体"/>
      <w:color w:val="000000"/>
      <w:kern w:val="0"/>
      <w:sz w:val="24"/>
    </w:rPr>
  </w:style>
  <w:style w:type="paragraph" w:customStyle="1" w:styleId="CharCharCharCharCharCharChar">
    <w:name w:val=" Char Char Char Char Char Char Char"/>
    <w:basedOn w:val="a"/>
    <w:rsid w:val="00C134E0"/>
    <w:pPr>
      <w:tabs>
        <w:tab w:val="left" w:pos="425"/>
      </w:tabs>
      <w:ind w:left="425" w:hanging="425"/>
    </w:pPr>
    <w:rPr>
      <w:rFonts w:eastAsia="仿宋_GB2312"/>
      <w:kern w:val="24"/>
      <w:sz w:val="24"/>
    </w:rPr>
  </w:style>
  <w:style w:type="paragraph" w:customStyle="1" w:styleId="xl83">
    <w:name w:val="xl83"/>
    <w:basedOn w:val="a"/>
    <w:rsid w:val="00C134E0"/>
    <w:pPr>
      <w:widowControl/>
      <w:pBdr>
        <w:right w:val="single" w:sz="8" w:space="0" w:color="auto"/>
      </w:pBdr>
      <w:spacing w:before="100" w:beforeAutospacing="1" w:after="100" w:afterAutospacing="1" w:line="360" w:lineRule="auto"/>
      <w:ind w:firstLineChars="200" w:firstLine="480"/>
      <w:jc w:val="right"/>
    </w:pPr>
    <w:rPr>
      <w:rFonts w:ascii="宋体" w:hAnsi="宋体" w:cs="宋体"/>
      <w:b/>
      <w:bCs/>
      <w:kern w:val="0"/>
      <w:sz w:val="24"/>
    </w:rPr>
  </w:style>
  <w:style w:type="paragraph" w:customStyle="1" w:styleId="xl214">
    <w:name w:val="xl214"/>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80">
    <w:name w:val="xl80"/>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rPr>
  </w:style>
  <w:style w:type="paragraph" w:customStyle="1" w:styleId="xl72">
    <w:name w:val="xl72"/>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kern w:val="0"/>
      <w:sz w:val="24"/>
    </w:rPr>
  </w:style>
  <w:style w:type="paragraph" w:customStyle="1" w:styleId="14">
    <w:name w:val="正文文本首行缩进1"/>
    <w:basedOn w:val="a"/>
    <w:rsid w:val="00C134E0"/>
    <w:pPr>
      <w:spacing w:line="360" w:lineRule="auto"/>
      <w:ind w:firstLineChars="200" w:firstLine="200"/>
    </w:pPr>
    <w:rPr>
      <w:rFonts w:cs="宋体"/>
      <w:sz w:val="24"/>
      <w:szCs w:val="20"/>
    </w:rPr>
  </w:style>
  <w:style w:type="paragraph" w:customStyle="1" w:styleId="xl193">
    <w:name w:val="xl193"/>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font9">
    <w:name w:val="font9"/>
    <w:basedOn w:val="a"/>
    <w:rsid w:val="00C134E0"/>
    <w:pPr>
      <w:widowControl/>
      <w:spacing w:before="100" w:beforeAutospacing="1" w:after="100" w:afterAutospacing="1" w:line="360" w:lineRule="auto"/>
      <w:ind w:firstLineChars="200" w:firstLine="480"/>
      <w:jc w:val="left"/>
    </w:pPr>
    <w:rPr>
      <w:color w:val="000000"/>
      <w:kern w:val="0"/>
      <w:sz w:val="22"/>
      <w:szCs w:val="22"/>
    </w:rPr>
  </w:style>
  <w:style w:type="paragraph" w:customStyle="1" w:styleId="2a">
    <w:name w:val="方案标题2"/>
    <w:basedOn w:val="a5"/>
    <w:uiPriority w:val="99"/>
    <w:rsid w:val="00C134E0"/>
    <w:pPr>
      <w:numPr>
        <w:ilvl w:val="1"/>
        <w:numId w:val="4"/>
      </w:numPr>
      <w:tabs>
        <w:tab w:val="left" w:pos="720"/>
      </w:tabs>
      <w:snapToGrid w:val="0"/>
      <w:spacing w:before="120" w:line="360" w:lineRule="auto"/>
      <w:ind w:firstLineChars="200"/>
      <w:jc w:val="left"/>
      <w:outlineLvl w:val="1"/>
    </w:pPr>
    <w:rPr>
      <w:rFonts w:ascii="Arial" w:eastAsia="仿宋_GB2312" w:hAnsi="Arial" w:cs="Arial"/>
      <w:sz w:val="30"/>
      <w:szCs w:val="30"/>
    </w:rPr>
  </w:style>
  <w:style w:type="paragraph" w:customStyle="1" w:styleId="xl150">
    <w:name w:val="xl150"/>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kern w:val="0"/>
      <w:sz w:val="24"/>
      <w:szCs w:val="21"/>
    </w:rPr>
  </w:style>
  <w:style w:type="paragraph" w:customStyle="1" w:styleId="xl254">
    <w:name w:val="xl254"/>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color w:val="000000"/>
      <w:kern w:val="0"/>
      <w:sz w:val="20"/>
      <w:szCs w:val="20"/>
    </w:rPr>
  </w:style>
  <w:style w:type="paragraph" w:customStyle="1" w:styleId="xl233">
    <w:name w:val="xl233"/>
    <w:basedOn w:val="a"/>
    <w:rsid w:val="00C134E0"/>
    <w:pPr>
      <w:widowControl/>
      <w:pBdr>
        <w:top w:val="single" w:sz="8" w:space="0" w:color="auto"/>
        <w:lef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141">
    <w:name w:val="xl141"/>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rPr>
  </w:style>
  <w:style w:type="paragraph" w:customStyle="1" w:styleId="xl281">
    <w:name w:val="xl281"/>
    <w:basedOn w:val="a"/>
    <w:rsid w:val="00C134E0"/>
    <w:pPr>
      <w:widowControl/>
      <w:pBdr>
        <w:top w:val="single" w:sz="8" w:space="0" w:color="auto"/>
        <w:left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xl151">
    <w:name w:val="xl151"/>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kern w:val="0"/>
      <w:sz w:val="24"/>
    </w:rPr>
  </w:style>
  <w:style w:type="paragraph" w:customStyle="1" w:styleId="xl73">
    <w:name w:val="xl73"/>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kern w:val="0"/>
      <w:sz w:val="24"/>
    </w:rPr>
  </w:style>
  <w:style w:type="paragraph" w:customStyle="1" w:styleId="xl116">
    <w:name w:val="xl116"/>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b/>
      <w:bCs/>
      <w:kern w:val="0"/>
      <w:sz w:val="24"/>
    </w:rPr>
  </w:style>
  <w:style w:type="paragraph" w:customStyle="1" w:styleId="xl204">
    <w:name w:val="xl204"/>
    <w:basedOn w:val="a"/>
    <w:rsid w:val="00C134E0"/>
    <w:pPr>
      <w:widowControl/>
      <w:pBdr>
        <w:bottom w:val="single" w:sz="8" w:space="0" w:color="auto"/>
      </w:pBdr>
      <w:spacing w:before="100" w:beforeAutospacing="1" w:after="100" w:afterAutospacing="1" w:line="360" w:lineRule="auto"/>
      <w:ind w:firstLineChars="200" w:firstLine="480"/>
      <w:jc w:val="left"/>
    </w:pPr>
    <w:rPr>
      <w:rFonts w:ascii="宋体" w:hAnsi="宋体" w:cs="宋体"/>
      <w:kern w:val="0"/>
      <w:sz w:val="24"/>
      <w:szCs w:val="21"/>
    </w:rPr>
  </w:style>
  <w:style w:type="paragraph" w:customStyle="1" w:styleId="-">
    <w:name w:val="正文-段落"/>
    <w:qFormat/>
    <w:rsid w:val="00C134E0"/>
    <w:pPr>
      <w:spacing w:line="360" w:lineRule="auto"/>
      <w:ind w:firstLineChars="200" w:firstLine="200"/>
    </w:pPr>
    <w:rPr>
      <w:rFonts w:cs="宋体"/>
      <w:sz w:val="24"/>
      <w:szCs w:val="24"/>
    </w:rPr>
  </w:style>
  <w:style w:type="paragraph" w:customStyle="1" w:styleId="GP2">
    <w:name w:val="GP标题2"/>
    <w:basedOn w:val="a"/>
    <w:next w:val="a"/>
    <w:qFormat/>
    <w:rsid w:val="00C134E0"/>
    <w:pPr>
      <w:numPr>
        <w:ilvl w:val="1"/>
        <w:numId w:val="2"/>
      </w:numPr>
      <w:spacing w:beforeLines="50" w:afterLines="50" w:line="360" w:lineRule="auto"/>
      <w:jc w:val="left"/>
      <w:outlineLvl w:val="1"/>
    </w:pPr>
    <w:rPr>
      <w:rFonts w:ascii="华文细黑" w:eastAsia="华文细黑" w:hAnsi="华文细黑"/>
      <w:b/>
      <w:sz w:val="32"/>
      <w:szCs w:val="21"/>
    </w:rPr>
  </w:style>
  <w:style w:type="paragraph" w:customStyle="1" w:styleId="xl25">
    <w:name w:val="xl25"/>
    <w:basedOn w:val="a"/>
    <w:rsid w:val="00C134E0"/>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xl152">
    <w:name w:val="xl152"/>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kern w:val="0"/>
      <w:sz w:val="24"/>
    </w:rPr>
  </w:style>
  <w:style w:type="paragraph" w:customStyle="1" w:styleId="CharCharCharCharCharCharCharCharCharChar">
    <w:name w:val=" Char Char Char Char Char Char Char Char Char Char"/>
    <w:basedOn w:val="a"/>
    <w:rsid w:val="00C134E0"/>
    <w:rPr>
      <w:rFonts w:ascii="Tahoma" w:hAnsi="Tahoma"/>
      <w:sz w:val="24"/>
      <w:szCs w:val="20"/>
    </w:rPr>
  </w:style>
  <w:style w:type="paragraph" w:customStyle="1" w:styleId="xl229">
    <w:name w:val="xl229"/>
    <w:basedOn w:val="a"/>
    <w:rsid w:val="00C134E0"/>
    <w:pPr>
      <w:widowControl/>
      <w:pBdr>
        <w:top w:val="single" w:sz="8" w:space="0" w:color="auto"/>
        <w:left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p0">
    <w:name w:val="p0"/>
    <w:basedOn w:val="a"/>
    <w:rsid w:val="00C134E0"/>
    <w:pPr>
      <w:widowControl/>
      <w:spacing w:before="100" w:beforeAutospacing="1" w:after="100" w:afterAutospacing="1"/>
      <w:jc w:val="left"/>
    </w:pPr>
    <w:rPr>
      <w:rFonts w:ascii="宋体" w:hAnsi="宋体" w:cs="宋体"/>
      <w:kern w:val="0"/>
      <w:sz w:val="24"/>
    </w:rPr>
  </w:style>
  <w:style w:type="paragraph" w:customStyle="1" w:styleId="xl79">
    <w:name w:val="xl79"/>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kern w:val="0"/>
      <w:sz w:val="24"/>
    </w:rPr>
  </w:style>
  <w:style w:type="paragraph" w:customStyle="1" w:styleId="Default">
    <w:name w:val="Default"/>
    <w:rsid w:val="00C134E0"/>
    <w:pPr>
      <w:widowControl w:val="0"/>
      <w:autoSpaceDE w:val="0"/>
      <w:autoSpaceDN w:val="0"/>
      <w:adjustRightInd w:val="0"/>
    </w:pPr>
    <w:rPr>
      <w:rFonts w:ascii="宋体" w:cs="宋体"/>
      <w:color w:val="000000"/>
      <w:sz w:val="24"/>
      <w:szCs w:val="24"/>
    </w:rPr>
  </w:style>
  <w:style w:type="paragraph" w:customStyle="1" w:styleId="xl95">
    <w:name w:val="xl95"/>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b/>
      <w:bCs/>
      <w:color w:val="000000"/>
      <w:kern w:val="0"/>
      <w:sz w:val="24"/>
      <w:szCs w:val="21"/>
    </w:rPr>
  </w:style>
  <w:style w:type="paragraph" w:customStyle="1" w:styleId="aff8">
    <w:name w:val="标准正文"/>
    <w:basedOn w:val="a"/>
    <w:next w:val="a"/>
    <w:rsid w:val="00C134E0"/>
    <w:pPr>
      <w:spacing w:before="60" w:after="60" w:line="360" w:lineRule="auto"/>
      <w:ind w:firstLine="482"/>
    </w:pPr>
    <w:rPr>
      <w:sz w:val="24"/>
      <w:szCs w:val="20"/>
    </w:rPr>
  </w:style>
  <w:style w:type="paragraph" w:customStyle="1" w:styleId="xl176">
    <w:name w:val="xl176"/>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244">
    <w:name w:val="xl244"/>
    <w:basedOn w:val="a"/>
    <w:rsid w:val="00C134E0"/>
    <w:pPr>
      <w:widowControl/>
      <w:pBdr>
        <w:top w:val="single" w:sz="8" w:space="0" w:color="auto"/>
        <w:left w:val="single" w:sz="8" w:space="0" w:color="auto"/>
      </w:pBdr>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customStyle="1" w:styleId="22CharCharChar">
    <w:name w:val="样式 标题 2标题 2 Char Char Char + 小三"/>
    <w:basedOn w:val="2"/>
    <w:uiPriority w:val="99"/>
    <w:rsid w:val="00C134E0"/>
    <w:pPr>
      <w:widowControl/>
      <w:numPr>
        <w:ilvl w:val="1"/>
        <w:numId w:val="5"/>
      </w:numPr>
      <w:tabs>
        <w:tab w:val="left" w:pos="567"/>
      </w:tabs>
      <w:spacing w:line="415" w:lineRule="auto"/>
      <w:jc w:val="left"/>
    </w:pPr>
    <w:rPr>
      <w:rFonts w:ascii="黑体" w:eastAsia="黑体" w:hAnsi="华文中宋"/>
      <w:kern w:val="0"/>
      <w:sz w:val="30"/>
      <w:szCs w:val="36"/>
    </w:rPr>
  </w:style>
  <w:style w:type="paragraph" w:customStyle="1" w:styleId="NewNewNewNewNewNew">
    <w:name w:val="正文 New New New New New New"/>
    <w:rsid w:val="00C134E0"/>
    <w:pPr>
      <w:widowControl w:val="0"/>
      <w:jc w:val="both"/>
    </w:pPr>
    <w:rPr>
      <w:kern w:val="2"/>
      <w:sz w:val="21"/>
      <w:szCs w:val="24"/>
    </w:rPr>
  </w:style>
  <w:style w:type="paragraph" w:customStyle="1" w:styleId="xl192">
    <w:name w:val="xl192"/>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262">
    <w:name w:val="xl262"/>
    <w:basedOn w:val="a"/>
    <w:rsid w:val="00C134E0"/>
    <w:pPr>
      <w:widowControl/>
      <w:pBdr>
        <w:righ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145">
    <w:name w:val="xl145"/>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b/>
      <w:bCs/>
      <w:kern w:val="0"/>
      <w:sz w:val="24"/>
    </w:rPr>
  </w:style>
  <w:style w:type="paragraph" w:customStyle="1" w:styleId="af2">
    <w:name w:val="标题五"/>
    <w:basedOn w:val="5"/>
    <w:link w:val="Char6"/>
    <w:qFormat/>
    <w:rsid w:val="00C134E0"/>
    <w:pPr>
      <w:widowControl/>
      <w:numPr>
        <w:ilvl w:val="4"/>
        <w:numId w:val="6"/>
      </w:numPr>
      <w:tabs>
        <w:tab w:val="left" w:pos="3600"/>
      </w:tabs>
      <w:spacing w:line="360" w:lineRule="auto"/>
      <w:ind w:firstLine="0"/>
      <w:jc w:val="left"/>
    </w:pPr>
    <w:rPr>
      <w:rFonts w:ascii="Book Antiqua" w:hAnsi="Book Antiqua"/>
      <w:b w:val="0"/>
      <w:bCs w:val="0"/>
      <w:kern w:val="0"/>
    </w:rPr>
  </w:style>
  <w:style w:type="paragraph" w:customStyle="1" w:styleId="Char40">
    <w:name w:val="Char4"/>
    <w:basedOn w:val="af5"/>
    <w:rsid w:val="00C134E0"/>
    <w:pPr>
      <w:widowControl w:val="0"/>
      <w:spacing w:line="360" w:lineRule="auto"/>
      <w:ind w:firstLineChars="200" w:firstLine="480"/>
      <w:jc w:val="both"/>
    </w:pPr>
    <w:rPr>
      <w:rFonts w:ascii="Tahoma" w:hAnsi="Tahoma"/>
      <w:kern w:val="2"/>
      <w:sz w:val="24"/>
      <w:szCs w:val="24"/>
    </w:rPr>
  </w:style>
  <w:style w:type="paragraph" w:customStyle="1" w:styleId="xl104">
    <w:name w:val="xl104"/>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kern w:val="0"/>
      <w:sz w:val="24"/>
      <w:szCs w:val="21"/>
    </w:rPr>
  </w:style>
  <w:style w:type="paragraph" w:customStyle="1" w:styleId="xl205">
    <w:name w:val="xl205"/>
    <w:basedOn w:val="a"/>
    <w:rsid w:val="00C134E0"/>
    <w:pPr>
      <w:widowControl/>
      <w:pBdr>
        <w:top w:val="single" w:sz="8" w:space="0" w:color="auto"/>
        <w:left w:val="single" w:sz="8" w:space="0" w:color="auto"/>
      </w:pBdr>
      <w:spacing w:before="100" w:beforeAutospacing="1" w:after="100" w:afterAutospacing="1" w:line="360" w:lineRule="auto"/>
      <w:ind w:firstLineChars="200" w:firstLine="480"/>
      <w:jc w:val="left"/>
      <w:textAlignment w:val="top"/>
    </w:pPr>
    <w:rPr>
      <w:rFonts w:ascii="宋体" w:hAnsi="宋体" w:cs="宋体"/>
      <w:kern w:val="0"/>
      <w:sz w:val="24"/>
      <w:szCs w:val="21"/>
    </w:rPr>
  </w:style>
  <w:style w:type="paragraph" w:customStyle="1" w:styleId="61">
    <w:name w:val="6"/>
    <w:uiPriority w:val="99"/>
    <w:rsid w:val="00C134E0"/>
    <w:pPr>
      <w:widowControl w:val="0"/>
      <w:jc w:val="both"/>
    </w:pPr>
    <w:rPr>
      <w:kern w:val="2"/>
      <w:sz w:val="21"/>
      <w:szCs w:val="22"/>
    </w:rPr>
  </w:style>
  <w:style w:type="paragraph" w:customStyle="1" w:styleId="xl282">
    <w:name w:val="xl282"/>
    <w:basedOn w:val="a"/>
    <w:rsid w:val="00C134E0"/>
    <w:pPr>
      <w:widowControl/>
      <w:pBdr>
        <w:top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xl269">
    <w:name w:val="xl269"/>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center"/>
      <w:textAlignment w:val="top"/>
    </w:pPr>
    <w:rPr>
      <w:rFonts w:ascii="宋体" w:hAnsi="宋体" w:cs="宋体"/>
      <w:b/>
      <w:bCs/>
      <w:color w:val="000000"/>
      <w:kern w:val="0"/>
      <w:sz w:val="24"/>
      <w:szCs w:val="21"/>
    </w:rPr>
  </w:style>
  <w:style w:type="paragraph" w:customStyle="1" w:styleId="xl216">
    <w:name w:val="xl216"/>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color w:val="000000"/>
      <w:kern w:val="0"/>
      <w:sz w:val="24"/>
      <w:szCs w:val="21"/>
    </w:rPr>
  </w:style>
  <w:style w:type="paragraph" w:customStyle="1" w:styleId="xl270">
    <w:name w:val="xl270"/>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customStyle="1" w:styleId="xyx">
    <w:name w:val="xyx"/>
    <w:basedOn w:val="a"/>
    <w:rsid w:val="00C134E0"/>
    <w:pPr>
      <w:numPr>
        <w:ilvl w:val="2"/>
        <w:numId w:val="7"/>
      </w:numPr>
      <w:tabs>
        <w:tab w:val="left" w:pos="794"/>
      </w:tabs>
      <w:spacing w:before="100" w:beforeAutospacing="1" w:after="100" w:afterAutospacing="1" w:line="360" w:lineRule="auto"/>
      <w:ind w:firstLineChars="200"/>
      <w:outlineLvl w:val="2"/>
    </w:pPr>
    <w:rPr>
      <w:rFonts w:ascii="黑体" w:hAnsi="宋体"/>
      <w:color w:val="000000"/>
      <w:sz w:val="28"/>
      <w:szCs w:val="28"/>
    </w:rPr>
  </w:style>
  <w:style w:type="paragraph" w:customStyle="1" w:styleId="xl250">
    <w:name w:val="xl250"/>
    <w:basedOn w:val="a"/>
    <w:rsid w:val="00C134E0"/>
    <w:pPr>
      <w:widowControl/>
      <w:pBdr>
        <w:top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127">
    <w:name w:val="xl127"/>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color w:val="000000"/>
      <w:kern w:val="0"/>
      <w:sz w:val="24"/>
    </w:rPr>
  </w:style>
  <w:style w:type="paragraph" w:customStyle="1" w:styleId="xl298">
    <w:name w:val="xl298"/>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xl123">
    <w:name w:val="xl123"/>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pPr>
    <w:rPr>
      <w:rFonts w:ascii="宋体" w:hAnsi="宋体" w:cs="宋体"/>
      <w:kern w:val="0"/>
      <w:sz w:val="24"/>
    </w:rPr>
  </w:style>
  <w:style w:type="paragraph" w:customStyle="1" w:styleId="xl299">
    <w:name w:val="xl299"/>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color w:val="000000"/>
      <w:kern w:val="0"/>
      <w:sz w:val="24"/>
      <w:szCs w:val="21"/>
    </w:rPr>
  </w:style>
  <w:style w:type="paragraph" w:customStyle="1" w:styleId="font6">
    <w:name w:val="font6"/>
    <w:basedOn w:val="a"/>
    <w:rsid w:val="00C134E0"/>
    <w:pPr>
      <w:widowControl/>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customStyle="1" w:styleId="aff">
    <w:name w:val="手册正文"/>
    <w:basedOn w:val="a1"/>
    <w:link w:val="Charf3"/>
    <w:rsid w:val="00C134E0"/>
    <w:pPr>
      <w:widowControl/>
      <w:spacing w:afterLines="50" w:line="360" w:lineRule="auto"/>
      <w:ind w:firstLineChars="200" w:firstLine="200"/>
      <w:jc w:val="left"/>
    </w:pPr>
  </w:style>
  <w:style w:type="paragraph" w:customStyle="1" w:styleId="xl138">
    <w:name w:val="xl138"/>
    <w:basedOn w:val="a"/>
    <w:rsid w:val="00C134E0"/>
    <w:pPr>
      <w:widowControl/>
      <w:pBdr>
        <w:top w:val="single" w:sz="8" w:space="0" w:color="auto"/>
        <w:left w:val="single" w:sz="8" w:space="0" w:color="000000"/>
        <w:bottom w:val="single" w:sz="8" w:space="0" w:color="auto"/>
      </w:pBdr>
      <w:spacing w:before="100" w:beforeAutospacing="1" w:after="100" w:afterAutospacing="1" w:line="360" w:lineRule="auto"/>
      <w:ind w:firstLineChars="200" w:firstLine="480"/>
    </w:pPr>
    <w:rPr>
      <w:rFonts w:ascii="宋体" w:hAnsi="宋体" w:cs="宋体"/>
      <w:b/>
      <w:bCs/>
      <w:kern w:val="0"/>
      <w:sz w:val="24"/>
      <w:szCs w:val="21"/>
    </w:rPr>
  </w:style>
  <w:style w:type="paragraph" w:customStyle="1" w:styleId="aff1">
    <w:name w:val="标题四"/>
    <w:basedOn w:val="4"/>
    <w:link w:val="Charf7"/>
    <w:qFormat/>
    <w:rsid w:val="00C134E0"/>
    <w:pPr>
      <w:widowControl/>
      <w:numPr>
        <w:ilvl w:val="3"/>
        <w:numId w:val="6"/>
      </w:numPr>
      <w:tabs>
        <w:tab w:val="left" w:pos="2880"/>
      </w:tabs>
      <w:spacing w:line="360" w:lineRule="auto"/>
      <w:ind w:firstLine="0"/>
      <w:jc w:val="left"/>
    </w:pPr>
    <w:rPr>
      <w:rFonts w:ascii="Arial" w:eastAsia="黑体" w:hAnsi="Arial"/>
      <w:kern w:val="0"/>
    </w:rPr>
  </w:style>
  <w:style w:type="paragraph" w:customStyle="1" w:styleId="font13">
    <w:name w:val="font13"/>
    <w:basedOn w:val="a"/>
    <w:rsid w:val="00C134E0"/>
    <w:pPr>
      <w:widowControl/>
      <w:spacing w:before="100" w:beforeAutospacing="1" w:after="100" w:afterAutospacing="1" w:line="360" w:lineRule="auto"/>
      <w:ind w:firstLineChars="200" w:firstLine="480"/>
      <w:jc w:val="left"/>
    </w:pPr>
    <w:rPr>
      <w:rFonts w:ascii="Arial" w:hAnsi="Arial" w:cs="Arial"/>
      <w:color w:val="000000"/>
      <w:kern w:val="0"/>
      <w:sz w:val="24"/>
      <w:szCs w:val="21"/>
    </w:rPr>
  </w:style>
  <w:style w:type="paragraph" w:customStyle="1" w:styleId="xl211">
    <w:name w:val="xl211"/>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67">
    <w:name w:val="xl67"/>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center"/>
      <w:textAlignment w:val="top"/>
    </w:pPr>
    <w:rPr>
      <w:rFonts w:ascii="宋体" w:hAnsi="宋体" w:cs="宋体"/>
      <w:b/>
      <w:bCs/>
      <w:kern w:val="0"/>
      <w:sz w:val="24"/>
    </w:rPr>
  </w:style>
  <w:style w:type="paragraph" w:customStyle="1" w:styleId="xl82">
    <w:name w:val="xl82"/>
    <w:basedOn w:val="a"/>
    <w:rsid w:val="00C134E0"/>
    <w:pPr>
      <w:widowControl/>
      <w:pBdr>
        <w:right w:val="single" w:sz="8" w:space="0" w:color="auto"/>
      </w:pBdr>
      <w:spacing w:before="100" w:beforeAutospacing="1" w:after="100" w:afterAutospacing="1" w:line="360" w:lineRule="auto"/>
      <w:ind w:firstLineChars="200" w:firstLine="480"/>
      <w:jc w:val="right"/>
    </w:pPr>
    <w:rPr>
      <w:rFonts w:ascii="宋体" w:hAnsi="宋体" w:cs="宋体"/>
      <w:b/>
      <w:bCs/>
      <w:kern w:val="0"/>
      <w:sz w:val="24"/>
    </w:rPr>
  </w:style>
  <w:style w:type="paragraph" w:customStyle="1" w:styleId="xl124">
    <w:name w:val="xl124"/>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pPr>
    <w:rPr>
      <w:rFonts w:ascii="宋体" w:hAnsi="宋体" w:cs="宋体"/>
      <w:kern w:val="0"/>
      <w:sz w:val="24"/>
    </w:rPr>
  </w:style>
  <w:style w:type="paragraph" w:customStyle="1" w:styleId="xl303">
    <w:name w:val="xl303"/>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center"/>
      <w:textAlignment w:val="bottom"/>
    </w:pPr>
    <w:rPr>
      <w:rFonts w:ascii="宋体" w:hAnsi="宋体" w:cs="宋体"/>
      <w:b/>
      <w:bCs/>
      <w:color w:val="000000"/>
      <w:kern w:val="0"/>
      <w:sz w:val="24"/>
      <w:szCs w:val="21"/>
    </w:rPr>
  </w:style>
  <w:style w:type="paragraph" w:customStyle="1" w:styleId="ParaChar">
    <w:name w:val="默认段落字体 Para Char"/>
    <w:basedOn w:val="a"/>
    <w:rsid w:val="00C134E0"/>
    <w:rPr>
      <w:rFonts w:ascii="宋体" w:hAnsi="宋体"/>
      <w:b/>
      <w:sz w:val="28"/>
      <w:szCs w:val="28"/>
    </w:rPr>
  </w:style>
  <w:style w:type="paragraph" w:customStyle="1" w:styleId="xl120">
    <w:name w:val="xl120"/>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pPr>
    <w:rPr>
      <w:rFonts w:ascii="宋体" w:hAnsi="宋体" w:cs="宋体"/>
      <w:b/>
      <w:bCs/>
      <w:kern w:val="0"/>
      <w:sz w:val="24"/>
      <w:szCs w:val="21"/>
    </w:rPr>
  </w:style>
  <w:style w:type="paragraph" w:customStyle="1" w:styleId="xl134">
    <w:name w:val="xl134"/>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pPr>
    <w:rPr>
      <w:rFonts w:ascii="宋体" w:hAnsi="宋体" w:cs="宋体"/>
      <w:kern w:val="0"/>
      <w:sz w:val="24"/>
    </w:rPr>
  </w:style>
  <w:style w:type="paragraph" w:customStyle="1" w:styleId="250">
    <w:name w:val="样式 首行缩进:  2 字符5"/>
    <w:basedOn w:val="a"/>
    <w:link w:val="25Char"/>
    <w:rsid w:val="00C134E0"/>
    <w:pPr>
      <w:spacing w:before="120" w:line="360" w:lineRule="auto"/>
      <w:ind w:firstLineChars="200" w:firstLine="480"/>
    </w:pPr>
    <w:rPr>
      <w:rFonts w:cs="宋体"/>
      <w:sz w:val="24"/>
      <w:szCs w:val="20"/>
    </w:rPr>
  </w:style>
  <w:style w:type="paragraph" w:customStyle="1" w:styleId="xl209">
    <w:name w:val="xl209"/>
    <w:basedOn w:val="a"/>
    <w:rsid w:val="00C134E0"/>
    <w:pPr>
      <w:widowControl/>
      <w:pBdr>
        <w:top w:val="single" w:sz="8" w:space="0" w:color="auto"/>
        <w:lef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294">
    <w:name w:val="xl294"/>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center"/>
    </w:pPr>
    <w:rPr>
      <w:color w:val="000000"/>
      <w:kern w:val="0"/>
      <w:sz w:val="24"/>
      <w:szCs w:val="21"/>
    </w:rPr>
  </w:style>
  <w:style w:type="paragraph" w:customStyle="1" w:styleId="Web">
    <w:name w:val="普通 (Web)"/>
    <w:basedOn w:val="a"/>
    <w:rsid w:val="00C134E0"/>
    <w:pPr>
      <w:widowControl/>
      <w:spacing w:before="100" w:beforeAutospacing="1" w:after="100" w:afterAutospacing="1"/>
      <w:jc w:val="left"/>
    </w:pPr>
    <w:rPr>
      <w:rFonts w:ascii="宋体" w:hAnsi="宋体"/>
      <w:kern w:val="0"/>
      <w:sz w:val="24"/>
      <w:szCs w:val="20"/>
    </w:rPr>
  </w:style>
  <w:style w:type="paragraph" w:customStyle="1" w:styleId="xl76">
    <w:name w:val="xl76"/>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kern w:val="0"/>
      <w:sz w:val="24"/>
      <w:szCs w:val="21"/>
    </w:rPr>
  </w:style>
  <w:style w:type="paragraph" w:customStyle="1" w:styleId="xl202">
    <w:name w:val="xl202"/>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kern w:val="0"/>
      <w:sz w:val="24"/>
      <w:szCs w:val="21"/>
    </w:rPr>
  </w:style>
  <w:style w:type="paragraph" w:customStyle="1" w:styleId="xl106">
    <w:name w:val="xl106"/>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xl234">
    <w:name w:val="xl234"/>
    <w:basedOn w:val="a"/>
    <w:rsid w:val="00C134E0"/>
    <w:pPr>
      <w:widowControl/>
      <w:pBdr>
        <w:top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230">
    <w:name w:val="xl230"/>
    <w:basedOn w:val="a"/>
    <w:rsid w:val="00C134E0"/>
    <w:pPr>
      <w:widowControl/>
      <w:pBdr>
        <w:top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xl243">
    <w:name w:val="xl243"/>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2b">
    <w:name w:val="首行缩进: 2 字符"/>
    <w:basedOn w:val="a"/>
    <w:uiPriority w:val="99"/>
    <w:rsid w:val="00C134E0"/>
    <w:pPr>
      <w:spacing w:line="360" w:lineRule="auto"/>
      <w:ind w:firstLineChars="200" w:firstLine="420"/>
    </w:pPr>
    <w:rPr>
      <w:rFonts w:eastAsia="仿宋_GB2312" w:cs="宋体"/>
      <w:sz w:val="30"/>
      <w:szCs w:val="20"/>
    </w:rPr>
  </w:style>
  <w:style w:type="paragraph" w:customStyle="1" w:styleId="xl75">
    <w:name w:val="xl75"/>
    <w:basedOn w:val="a"/>
    <w:rsid w:val="00C134E0"/>
    <w:pPr>
      <w:widowControl/>
      <w:spacing w:before="100" w:beforeAutospacing="1" w:after="100" w:afterAutospacing="1" w:line="360" w:lineRule="auto"/>
      <w:ind w:firstLineChars="200" w:firstLine="480"/>
    </w:pPr>
    <w:rPr>
      <w:kern w:val="0"/>
      <w:sz w:val="24"/>
      <w:szCs w:val="21"/>
    </w:rPr>
  </w:style>
  <w:style w:type="paragraph" w:customStyle="1" w:styleId="21">
    <w:name w:val="样式2"/>
    <w:basedOn w:val="1"/>
    <w:link w:val="2Char0"/>
    <w:qFormat/>
    <w:rsid w:val="00C134E0"/>
    <w:pPr>
      <w:keepLines w:val="0"/>
      <w:pageBreakBefore/>
      <w:widowControl/>
      <w:numPr>
        <w:numId w:val="6"/>
      </w:numPr>
      <w:tabs>
        <w:tab w:val="left" w:pos="0"/>
      </w:tabs>
      <w:spacing w:before="0" w:after="0" w:line="360" w:lineRule="auto"/>
      <w:jc w:val="left"/>
    </w:pPr>
    <w:rPr>
      <w:rFonts w:ascii="黑体" w:eastAsia="黑体" w:hAnsi="黑体"/>
      <w:b w:val="0"/>
      <w:bCs w:val="0"/>
      <w:kern w:val="0"/>
      <w:sz w:val="48"/>
      <w:szCs w:val="21"/>
    </w:rPr>
  </w:style>
  <w:style w:type="paragraph" w:customStyle="1" w:styleId="xl304">
    <w:name w:val="xl304"/>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center"/>
      <w:textAlignment w:val="bottom"/>
    </w:pPr>
    <w:rPr>
      <w:rFonts w:ascii="宋体" w:hAnsi="宋体" w:cs="宋体"/>
      <w:b/>
      <w:bCs/>
      <w:color w:val="000000"/>
      <w:kern w:val="0"/>
      <w:sz w:val="24"/>
      <w:szCs w:val="21"/>
    </w:rPr>
  </w:style>
  <w:style w:type="paragraph" w:customStyle="1" w:styleId="xl263">
    <w:name w:val="xl263"/>
    <w:basedOn w:val="a"/>
    <w:rsid w:val="00C134E0"/>
    <w:pPr>
      <w:widowControl/>
      <w:pBdr>
        <w:lef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274">
    <w:name w:val="xl274"/>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xl168">
    <w:name w:val="xl168"/>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kern w:val="0"/>
      <w:sz w:val="24"/>
      <w:szCs w:val="21"/>
    </w:rPr>
  </w:style>
  <w:style w:type="paragraph" w:customStyle="1" w:styleId="xl99">
    <w:name w:val="xl99"/>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color w:val="000000"/>
      <w:kern w:val="0"/>
      <w:sz w:val="24"/>
      <w:szCs w:val="21"/>
    </w:rPr>
  </w:style>
  <w:style w:type="paragraph" w:customStyle="1" w:styleId="CharChar2">
    <w:name w:val=" Char Char2"/>
    <w:basedOn w:val="a"/>
    <w:rsid w:val="00C134E0"/>
    <w:rPr>
      <w:rFonts w:ascii="宋体" w:hAnsi="宋体"/>
      <w:b/>
      <w:sz w:val="28"/>
      <w:szCs w:val="28"/>
    </w:rPr>
  </w:style>
  <w:style w:type="paragraph" w:customStyle="1" w:styleId="xl255">
    <w:name w:val="xl255"/>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b/>
      <w:bCs/>
      <w:color w:val="000000"/>
      <w:kern w:val="0"/>
      <w:sz w:val="24"/>
      <w:szCs w:val="21"/>
    </w:rPr>
  </w:style>
  <w:style w:type="paragraph" w:customStyle="1" w:styleId="xl102">
    <w:name w:val="xl102"/>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textAlignment w:val="top"/>
    </w:pPr>
    <w:rPr>
      <w:rFonts w:ascii="宋体" w:hAnsi="宋体" w:cs="宋体"/>
      <w:b/>
      <w:bCs/>
      <w:color w:val="000000"/>
      <w:kern w:val="0"/>
      <w:sz w:val="24"/>
      <w:szCs w:val="21"/>
    </w:rPr>
  </w:style>
  <w:style w:type="paragraph" w:customStyle="1" w:styleId="xl135">
    <w:name w:val="xl135"/>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pPr>
    <w:rPr>
      <w:rFonts w:ascii="宋体" w:hAnsi="宋体" w:cs="宋体"/>
      <w:kern w:val="0"/>
      <w:sz w:val="24"/>
    </w:rPr>
  </w:style>
  <w:style w:type="paragraph" w:customStyle="1" w:styleId="32">
    <w:name w:val="表格标题3"/>
    <w:basedOn w:val="a6"/>
    <w:link w:val="3Char0"/>
    <w:qFormat/>
    <w:rsid w:val="00C134E0"/>
    <w:pPr>
      <w:numPr>
        <w:ilvl w:val="2"/>
        <w:numId w:val="8"/>
      </w:numPr>
      <w:ind w:firstLineChars="0"/>
      <w:jc w:val="left"/>
    </w:pPr>
    <w:rPr>
      <w:rFonts w:ascii="宋体" w:hAnsi="宋体"/>
      <w:szCs w:val="21"/>
    </w:rPr>
  </w:style>
  <w:style w:type="paragraph" w:customStyle="1" w:styleId="xl226">
    <w:name w:val="xl226"/>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152">
    <w:name w:val="样式 样式 正文首行缩进 + 行距: 1.5 倍行距 + 首行缩进:  2 字符"/>
    <w:basedOn w:val="a"/>
    <w:rsid w:val="00C134E0"/>
    <w:pPr>
      <w:spacing w:after="120" w:line="360" w:lineRule="auto"/>
      <w:ind w:firstLineChars="200" w:firstLine="420"/>
      <w:jc w:val="left"/>
    </w:pPr>
    <w:rPr>
      <w:rFonts w:ascii="宋体" w:hAnsi="宋体" w:cs="宋体"/>
      <w:kern w:val="0"/>
      <w:sz w:val="24"/>
      <w:szCs w:val="20"/>
    </w:rPr>
  </w:style>
  <w:style w:type="paragraph" w:customStyle="1" w:styleId="xl189">
    <w:name w:val="xl189"/>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left"/>
      <w:textAlignment w:val="top"/>
    </w:pPr>
    <w:rPr>
      <w:rFonts w:ascii="宋体" w:hAnsi="宋体" w:cs="宋体"/>
      <w:kern w:val="0"/>
      <w:sz w:val="24"/>
      <w:szCs w:val="21"/>
    </w:rPr>
  </w:style>
  <w:style w:type="paragraph" w:customStyle="1" w:styleId="aff9">
    <w:name w:val="普通段落"/>
    <w:rsid w:val="00C134E0"/>
    <w:pPr>
      <w:widowControl w:val="0"/>
      <w:adjustRightInd w:val="0"/>
      <w:spacing w:line="360" w:lineRule="auto"/>
      <w:ind w:firstLineChars="200" w:firstLine="480"/>
      <w:jc w:val="both"/>
      <w:textAlignment w:val="baseline"/>
    </w:pPr>
    <w:rPr>
      <w:sz w:val="24"/>
    </w:rPr>
  </w:style>
  <w:style w:type="paragraph" w:customStyle="1" w:styleId="affa">
    <w:name w:val="办公自动化专用标题"/>
    <w:basedOn w:val="a5"/>
    <w:rsid w:val="00C134E0"/>
    <w:pPr>
      <w:spacing w:line="560" w:lineRule="atLeast"/>
    </w:pPr>
    <w:rPr>
      <w:rFonts w:ascii="宋体" w:hAnsi="Arial"/>
      <w:bCs w:val="0"/>
      <w:sz w:val="44"/>
      <w:szCs w:val="20"/>
    </w:rPr>
  </w:style>
  <w:style w:type="paragraph" w:customStyle="1" w:styleId="xl213">
    <w:name w:val="xl213"/>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af9">
    <w:name w:val="表格标题一"/>
    <w:basedOn w:val="a6"/>
    <w:link w:val="Chard"/>
    <w:qFormat/>
    <w:rsid w:val="00C134E0"/>
    <w:pPr>
      <w:numPr>
        <w:numId w:val="8"/>
      </w:numPr>
      <w:ind w:firstLineChars="0"/>
      <w:jc w:val="left"/>
    </w:pPr>
    <w:rPr>
      <w:rFonts w:ascii="宋体" w:hAnsi="宋体"/>
      <w:szCs w:val="21"/>
    </w:rPr>
  </w:style>
  <w:style w:type="paragraph" w:customStyle="1" w:styleId="CharCharCharCharCharCharCharCharCharChar0">
    <w:name w:val="Char Char Char Char Char Char Char Char Char Char"/>
    <w:basedOn w:val="a"/>
    <w:rsid w:val="00C134E0"/>
    <w:rPr>
      <w:rFonts w:ascii="Tahoma" w:hAnsi="Tahoma"/>
      <w:sz w:val="24"/>
      <w:szCs w:val="20"/>
    </w:rPr>
  </w:style>
  <w:style w:type="paragraph" w:customStyle="1" w:styleId="22">
    <w:name w:val="表格标题2"/>
    <w:basedOn w:val="a6"/>
    <w:link w:val="2Char1"/>
    <w:qFormat/>
    <w:rsid w:val="00C134E0"/>
    <w:pPr>
      <w:numPr>
        <w:ilvl w:val="1"/>
        <w:numId w:val="8"/>
      </w:numPr>
      <w:ind w:firstLineChars="0"/>
      <w:jc w:val="left"/>
    </w:pPr>
    <w:rPr>
      <w:rFonts w:ascii="宋体" w:hAnsi="宋体"/>
      <w:szCs w:val="21"/>
    </w:rPr>
  </w:style>
  <w:style w:type="paragraph" w:customStyle="1" w:styleId="xl84">
    <w:name w:val="xl84"/>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Charf8">
    <w:name w:val="Char"/>
    <w:basedOn w:val="a"/>
    <w:rsid w:val="00C134E0"/>
    <w:pPr>
      <w:widowControl/>
      <w:spacing w:after="160" w:line="240" w:lineRule="exact"/>
      <w:jc w:val="left"/>
    </w:pPr>
    <w:rPr>
      <w:rFonts w:ascii="Verdana" w:hAnsi="Verdana"/>
      <w:kern w:val="0"/>
      <w:szCs w:val="20"/>
      <w:lang w:eastAsia="en-US"/>
    </w:rPr>
  </w:style>
  <w:style w:type="paragraph" w:customStyle="1" w:styleId="xl283">
    <w:name w:val="xl283"/>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xl109">
    <w:name w:val="xl109"/>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xl300">
    <w:name w:val="xl300"/>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b/>
      <w:bCs/>
      <w:kern w:val="0"/>
      <w:sz w:val="24"/>
    </w:rPr>
  </w:style>
  <w:style w:type="paragraph" w:customStyle="1" w:styleId="xl130">
    <w:name w:val="xl130"/>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kern w:val="0"/>
      <w:sz w:val="24"/>
    </w:rPr>
  </w:style>
  <w:style w:type="paragraph" w:styleId="afc">
    <w:name w:val="No Spacing"/>
    <w:link w:val="Charf0"/>
    <w:uiPriority w:val="1"/>
    <w:qFormat/>
    <w:rsid w:val="00C134E0"/>
    <w:rPr>
      <w:sz w:val="22"/>
      <w:szCs w:val="22"/>
    </w:rPr>
  </w:style>
  <w:style w:type="paragraph" w:customStyle="1" w:styleId="xl89">
    <w:name w:val="xl89"/>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b/>
      <w:bCs/>
      <w:kern w:val="0"/>
      <w:sz w:val="24"/>
    </w:rPr>
  </w:style>
  <w:style w:type="paragraph" w:customStyle="1" w:styleId="xl98">
    <w:name w:val="xl98"/>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301">
    <w:name w:val="xl301"/>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kern w:val="0"/>
      <w:sz w:val="24"/>
    </w:rPr>
  </w:style>
  <w:style w:type="paragraph" w:customStyle="1" w:styleId="affb">
    <w:name w:val="@ 圆点+悬挂缩进"/>
    <w:basedOn w:val="a"/>
    <w:qFormat/>
    <w:rsid w:val="00C134E0"/>
    <w:pPr>
      <w:widowControl/>
      <w:spacing w:line="360" w:lineRule="auto"/>
      <w:ind w:left="360" w:hangingChars="150" w:hanging="360"/>
      <w:jc w:val="center"/>
    </w:pPr>
    <w:rPr>
      <w:rFonts w:cs="宋体"/>
      <w:kern w:val="0"/>
      <w:sz w:val="24"/>
      <w:szCs w:val="20"/>
      <w:lang w:val="en-GB"/>
    </w:rPr>
  </w:style>
  <w:style w:type="paragraph" w:customStyle="1" w:styleId="affc">
    <w:name w:val="正文段落"/>
    <w:basedOn w:val="a"/>
    <w:rsid w:val="00C134E0"/>
    <w:pPr>
      <w:spacing w:line="360" w:lineRule="auto"/>
      <w:ind w:firstLineChars="200" w:firstLine="200"/>
    </w:pPr>
    <w:rPr>
      <w:sz w:val="24"/>
    </w:rPr>
  </w:style>
  <w:style w:type="paragraph" w:customStyle="1" w:styleId="Char20">
    <w:name w:val="Char2"/>
    <w:basedOn w:val="af5"/>
    <w:rsid w:val="00C134E0"/>
    <w:pPr>
      <w:widowControl w:val="0"/>
      <w:jc w:val="both"/>
    </w:pPr>
    <w:rPr>
      <w:rFonts w:ascii="Tahoma" w:hAnsi="Tahoma"/>
      <w:kern w:val="2"/>
      <w:sz w:val="24"/>
      <w:szCs w:val="24"/>
    </w:rPr>
  </w:style>
  <w:style w:type="paragraph" w:customStyle="1" w:styleId="font10">
    <w:name w:val="font10"/>
    <w:basedOn w:val="a"/>
    <w:rsid w:val="00C134E0"/>
    <w:pPr>
      <w:widowControl/>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customStyle="1" w:styleId="xl302">
    <w:name w:val="xl302"/>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b/>
      <w:bCs/>
      <w:kern w:val="0"/>
      <w:sz w:val="24"/>
    </w:rPr>
  </w:style>
  <w:style w:type="paragraph" w:customStyle="1" w:styleId="35">
    <w:name w:val="列出段落3"/>
    <w:basedOn w:val="a"/>
    <w:rsid w:val="00C134E0"/>
    <w:pPr>
      <w:ind w:firstLineChars="200" w:firstLine="420"/>
    </w:pPr>
    <w:rPr>
      <w:szCs w:val="22"/>
    </w:rPr>
  </w:style>
  <w:style w:type="paragraph" w:customStyle="1" w:styleId="af8">
    <w:name w:val="投标文件 正文首行缩进"/>
    <w:basedOn w:val="27"/>
    <w:link w:val="Charc"/>
    <w:rsid w:val="00C134E0"/>
    <w:pPr>
      <w:spacing w:after="220"/>
      <w:ind w:leftChars="0" w:left="0" w:firstLine="200"/>
    </w:pPr>
    <w:rPr>
      <w:rFonts w:ascii="Arial" w:eastAsia="宋体" w:hAnsi="Arial"/>
      <w:sz w:val="21"/>
      <w:szCs w:val="24"/>
    </w:rPr>
  </w:style>
  <w:style w:type="paragraph" w:customStyle="1" w:styleId="afb">
    <w:name w:val="标题二"/>
    <w:basedOn w:val="2"/>
    <w:link w:val="Charf"/>
    <w:qFormat/>
    <w:rsid w:val="00C134E0"/>
    <w:pPr>
      <w:widowControl/>
      <w:numPr>
        <w:ilvl w:val="1"/>
        <w:numId w:val="6"/>
      </w:numPr>
      <w:tabs>
        <w:tab w:val="left" w:pos="1440"/>
      </w:tabs>
      <w:spacing w:line="360" w:lineRule="auto"/>
      <w:ind w:firstLine="0"/>
      <w:jc w:val="left"/>
    </w:pPr>
    <w:rPr>
      <w:rFonts w:ascii="Arial" w:eastAsia="黑体" w:hAnsi="Arial"/>
      <w:kern w:val="0"/>
      <w:sz w:val="36"/>
      <w:szCs w:val="36"/>
    </w:rPr>
  </w:style>
  <w:style w:type="paragraph" w:customStyle="1" w:styleId="xl136">
    <w:name w:val="xl136"/>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pPr>
    <w:rPr>
      <w:rFonts w:ascii="宋体" w:hAnsi="宋体" w:cs="宋体"/>
      <w:kern w:val="0"/>
      <w:sz w:val="24"/>
    </w:rPr>
  </w:style>
  <w:style w:type="paragraph" w:customStyle="1" w:styleId="xl177">
    <w:name w:val="xl177"/>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252">
    <w:name w:val="xl252"/>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15">
    <w:name w:val="列出段落1"/>
    <w:basedOn w:val="a"/>
    <w:uiPriority w:val="99"/>
    <w:qFormat/>
    <w:rsid w:val="00C134E0"/>
    <w:pPr>
      <w:adjustRightInd w:val="0"/>
      <w:spacing w:line="312" w:lineRule="auto"/>
      <w:ind w:firstLineChars="200" w:firstLine="420"/>
      <w:textAlignment w:val="baseline"/>
    </w:pPr>
    <w:rPr>
      <w:sz w:val="24"/>
      <w:szCs w:val="22"/>
    </w:rPr>
  </w:style>
  <w:style w:type="paragraph" w:customStyle="1" w:styleId="xl114">
    <w:name w:val="xl114"/>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b/>
      <w:bCs/>
      <w:kern w:val="0"/>
      <w:sz w:val="24"/>
    </w:rPr>
  </w:style>
  <w:style w:type="paragraph" w:customStyle="1" w:styleId="xl212">
    <w:name w:val="xl212"/>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194">
    <w:name w:val="xl194"/>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131">
    <w:name w:val="xl131"/>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pPr>
    <w:rPr>
      <w:rFonts w:ascii="宋体" w:hAnsi="宋体" w:cs="宋体"/>
      <w:color w:val="000000"/>
      <w:kern w:val="0"/>
      <w:sz w:val="24"/>
    </w:rPr>
  </w:style>
  <w:style w:type="paragraph" w:customStyle="1" w:styleId="xl113">
    <w:name w:val="xl113"/>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b/>
      <w:bCs/>
      <w:kern w:val="0"/>
      <w:sz w:val="24"/>
    </w:rPr>
  </w:style>
  <w:style w:type="paragraph" w:customStyle="1" w:styleId="xl220">
    <w:name w:val="xl220"/>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170">
    <w:name w:val="xl170"/>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affd">
    <w:name w:val="图"/>
    <w:basedOn w:val="a"/>
    <w:rsid w:val="00C134E0"/>
    <w:pPr>
      <w:keepNext/>
      <w:adjustRightInd w:val="0"/>
      <w:spacing w:before="60" w:after="60" w:line="300" w:lineRule="auto"/>
      <w:jc w:val="center"/>
      <w:textAlignment w:val="center"/>
    </w:pPr>
    <w:rPr>
      <w:snapToGrid w:val="0"/>
      <w:spacing w:val="20"/>
      <w:kern w:val="0"/>
      <w:sz w:val="24"/>
      <w:szCs w:val="20"/>
      <w:lang w:val="en-US" w:eastAsia="zh-CN"/>
    </w:rPr>
  </w:style>
  <w:style w:type="paragraph" w:customStyle="1" w:styleId="font14">
    <w:name w:val="font14"/>
    <w:basedOn w:val="a"/>
    <w:rsid w:val="00C134E0"/>
    <w:pPr>
      <w:widowControl/>
      <w:spacing w:before="100" w:beforeAutospacing="1" w:after="100" w:afterAutospacing="1" w:line="360" w:lineRule="auto"/>
      <w:ind w:firstLineChars="200" w:firstLine="480"/>
      <w:jc w:val="left"/>
    </w:pPr>
    <w:rPr>
      <w:rFonts w:ascii="宋体" w:hAnsi="宋体" w:cs="宋体"/>
      <w:kern w:val="0"/>
      <w:sz w:val="18"/>
      <w:szCs w:val="18"/>
    </w:rPr>
  </w:style>
  <w:style w:type="paragraph" w:customStyle="1" w:styleId="xl171">
    <w:name w:val="xl171"/>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b/>
      <w:bCs/>
      <w:kern w:val="0"/>
      <w:sz w:val="24"/>
    </w:rPr>
  </w:style>
  <w:style w:type="paragraph" w:customStyle="1" w:styleId="xl241">
    <w:name w:val="xl241"/>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128">
    <w:name w:val="xl128"/>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kern w:val="0"/>
      <w:sz w:val="24"/>
    </w:rPr>
  </w:style>
  <w:style w:type="paragraph" w:customStyle="1" w:styleId="xl278">
    <w:name w:val="xl278"/>
    <w:basedOn w:val="a"/>
    <w:rsid w:val="00C134E0"/>
    <w:pPr>
      <w:widowControl/>
      <w:pBdr>
        <w:bottom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CharChar">
    <w:name w:val="Char Char"/>
    <w:basedOn w:val="a"/>
    <w:rsid w:val="00C134E0"/>
    <w:pPr>
      <w:widowControl/>
      <w:spacing w:after="160" w:line="240" w:lineRule="exact"/>
      <w:jc w:val="left"/>
    </w:pPr>
    <w:rPr>
      <w:rFonts w:ascii="Verdana" w:eastAsia="仿宋_GB2312" w:hAnsi="Verdana"/>
      <w:kern w:val="0"/>
      <w:sz w:val="24"/>
      <w:szCs w:val="20"/>
      <w:lang w:eastAsia="en-US"/>
    </w:rPr>
  </w:style>
  <w:style w:type="paragraph" w:customStyle="1" w:styleId="xl228">
    <w:name w:val="xl228"/>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xl126">
    <w:name w:val="xl126"/>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color w:val="000000"/>
      <w:kern w:val="0"/>
      <w:sz w:val="24"/>
    </w:rPr>
  </w:style>
  <w:style w:type="paragraph" w:customStyle="1" w:styleId="xl288">
    <w:name w:val="xl288"/>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affe">
    <w:name w:val="标准小四"/>
    <w:basedOn w:val="a"/>
    <w:uiPriority w:val="99"/>
    <w:rsid w:val="00C134E0"/>
    <w:pPr>
      <w:spacing w:line="360" w:lineRule="auto"/>
      <w:ind w:firstLineChars="200" w:firstLine="480"/>
    </w:pPr>
    <w:rPr>
      <w:rFonts w:ascii="Arial" w:hAnsi="Arial"/>
      <w:sz w:val="24"/>
      <w:szCs w:val="20"/>
    </w:rPr>
  </w:style>
  <w:style w:type="paragraph" w:customStyle="1" w:styleId="xl218">
    <w:name w:val="xl218"/>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kern w:val="0"/>
      <w:sz w:val="24"/>
      <w:szCs w:val="21"/>
    </w:rPr>
  </w:style>
  <w:style w:type="paragraph" w:customStyle="1" w:styleId="xl236">
    <w:name w:val="xl236"/>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221">
    <w:name w:val="xl221"/>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289">
    <w:name w:val="xl289"/>
    <w:basedOn w:val="a"/>
    <w:rsid w:val="00C134E0"/>
    <w:pPr>
      <w:widowControl/>
      <w:pBdr>
        <w:top w:val="single" w:sz="8" w:space="0" w:color="auto"/>
        <w:bottom w:val="single" w:sz="8" w:space="0" w:color="auto"/>
        <w:right w:val="single" w:sz="8" w:space="0" w:color="000000"/>
      </w:pBdr>
      <w:spacing w:before="100" w:beforeAutospacing="1" w:after="100" w:afterAutospacing="1" w:line="360" w:lineRule="auto"/>
      <w:ind w:firstLineChars="200" w:firstLine="480"/>
      <w:jc w:val="left"/>
      <w:textAlignment w:val="bottom"/>
    </w:pPr>
    <w:rPr>
      <w:rFonts w:ascii="宋体" w:hAnsi="宋体" w:cs="宋体"/>
      <w:b/>
      <w:bCs/>
      <w:color w:val="000000"/>
      <w:kern w:val="0"/>
      <w:sz w:val="24"/>
      <w:szCs w:val="21"/>
    </w:rPr>
  </w:style>
  <w:style w:type="paragraph" w:customStyle="1" w:styleId="xl169">
    <w:name w:val="xl169"/>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afff">
    <w:name w:val="产统册图表"/>
    <w:basedOn w:val="a"/>
    <w:qFormat/>
    <w:rsid w:val="00C134E0"/>
    <w:pPr>
      <w:snapToGrid w:val="0"/>
      <w:spacing w:line="180" w:lineRule="atLeast"/>
    </w:pPr>
    <w:rPr>
      <w:rFonts w:hAnsi="宋体"/>
      <w:color w:val="000000"/>
      <w:sz w:val="18"/>
      <w:szCs w:val="18"/>
    </w:rPr>
  </w:style>
  <w:style w:type="paragraph" w:customStyle="1" w:styleId="xl305">
    <w:name w:val="xl305"/>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center"/>
      <w:textAlignment w:val="bottom"/>
    </w:pPr>
    <w:rPr>
      <w:rFonts w:ascii="宋体" w:hAnsi="宋体" w:cs="宋体"/>
      <w:b/>
      <w:bCs/>
      <w:color w:val="000000"/>
      <w:kern w:val="0"/>
      <w:sz w:val="24"/>
      <w:szCs w:val="21"/>
    </w:rPr>
  </w:style>
  <w:style w:type="paragraph" w:customStyle="1" w:styleId="xl101">
    <w:name w:val="xl101"/>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227">
    <w:name w:val="xl227"/>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15-2">
    <w:name w:val="正文-宋体-1.5 倍行距-首行缩进2字符"/>
    <w:basedOn w:val="a"/>
    <w:rsid w:val="00C134E0"/>
    <w:pPr>
      <w:spacing w:line="360" w:lineRule="auto"/>
      <w:ind w:firstLineChars="200" w:firstLine="420"/>
    </w:pPr>
    <w:rPr>
      <w:rFonts w:ascii="宋体" w:hAnsi="宋体" w:cs="宋体"/>
      <w:kern w:val="0"/>
      <w:sz w:val="24"/>
      <w:szCs w:val="20"/>
    </w:rPr>
  </w:style>
  <w:style w:type="paragraph" w:customStyle="1" w:styleId="af0">
    <w:name w:val="正文内容"/>
    <w:basedOn w:val="a"/>
    <w:link w:val="Char4"/>
    <w:qFormat/>
    <w:rsid w:val="00C134E0"/>
    <w:pPr>
      <w:spacing w:beforeLines="50" w:afterLines="50"/>
      <w:ind w:firstLineChars="200" w:firstLine="480"/>
    </w:pPr>
    <w:rPr>
      <w:kern w:val="0"/>
      <w:szCs w:val="20"/>
    </w:rPr>
  </w:style>
  <w:style w:type="paragraph" w:customStyle="1" w:styleId="xl105">
    <w:name w:val="xl105"/>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97">
    <w:name w:val="xl97"/>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xl164">
    <w:name w:val="xl164"/>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b/>
      <w:bCs/>
      <w:kern w:val="0"/>
      <w:sz w:val="24"/>
    </w:rPr>
  </w:style>
  <w:style w:type="paragraph" w:customStyle="1" w:styleId="36">
    <w:name w:val="方案标题3"/>
    <w:basedOn w:val="a5"/>
    <w:uiPriority w:val="99"/>
    <w:rsid w:val="00C134E0"/>
    <w:pPr>
      <w:numPr>
        <w:ilvl w:val="2"/>
        <w:numId w:val="4"/>
      </w:numPr>
      <w:spacing w:before="120" w:line="440" w:lineRule="exact"/>
      <w:ind w:firstLineChars="200"/>
      <w:jc w:val="left"/>
      <w:outlineLvl w:val="2"/>
    </w:pPr>
    <w:rPr>
      <w:rFonts w:ascii="黑体" w:eastAsia="黑体" w:hAnsi="Arial" w:cs="Arial"/>
      <w:sz w:val="28"/>
      <w:szCs w:val="24"/>
    </w:rPr>
  </w:style>
  <w:style w:type="paragraph" w:customStyle="1" w:styleId="CharChar0">
    <w:name w:val=" Char Char"/>
    <w:basedOn w:val="a"/>
    <w:rsid w:val="00C134E0"/>
    <w:rPr>
      <w:rFonts w:ascii="宋体" w:hAnsi="宋体"/>
      <w:b/>
      <w:sz w:val="28"/>
      <w:szCs w:val="28"/>
    </w:rPr>
  </w:style>
  <w:style w:type="paragraph" w:customStyle="1" w:styleId="xl165">
    <w:name w:val="xl165"/>
    <w:basedOn w:val="a"/>
    <w:rsid w:val="00C134E0"/>
    <w:pPr>
      <w:widowControl/>
      <w:pBdr>
        <w:top w:val="single" w:sz="8" w:space="0" w:color="auto"/>
        <w:left w:val="single" w:sz="8" w:space="0" w:color="auto"/>
      </w:pBdr>
      <w:spacing w:before="100" w:beforeAutospacing="1" w:after="100" w:afterAutospacing="1" w:line="360" w:lineRule="auto"/>
      <w:ind w:firstLineChars="200" w:firstLine="480"/>
      <w:jc w:val="right"/>
    </w:pPr>
    <w:rPr>
      <w:rFonts w:ascii="宋体" w:hAnsi="宋体" w:cs="宋体"/>
      <w:kern w:val="0"/>
      <w:sz w:val="24"/>
      <w:szCs w:val="21"/>
    </w:rPr>
  </w:style>
  <w:style w:type="paragraph" w:customStyle="1" w:styleId="xl118">
    <w:name w:val="xl118"/>
    <w:basedOn w:val="a"/>
    <w:rsid w:val="00C134E0"/>
    <w:pPr>
      <w:widowControl/>
      <w:pBdr>
        <w:bottom w:val="single" w:sz="8" w:space="0" w:color="auto"/>
      </w:pBdr>
      <w:spacing w:before="100" w:beforeAutospacing="1" w:after="100" w:afterAutospacing="1" w:line="360" w:lineRule="auto"/>
      <w:ind w:firstLineChars="200" w:firstLine="480"/>
    </w:pPr>
    <w:rPr>
      <w:rFonts w:ascii="宋体" w:hAnsi="宋体" w:cs="宋体"/>
      <w:b/>
      <w:bCs/>
      <w:kern w:val="0"/>
      <w:sz w:val="24"/>
      <w:szCs w:val="21"/>
    </w:rPr>
  </w:style>
  <w:style w:type="paragraph" w:customStyle="1" w:styleId="xl201">
    <w:name w:val="xl201"/>
    <w:basedOn w:val="a"/>
    <w:rsid w:val="00C134E0"/>
    <w:pPr>
      <w:widowControl/>
      <w:pBdr>
        <w:top w:val="single" w:sz="8" w:space="0" w:color="auto"/>
      </w:pBdr>
      <w:spacing w:before="100" w:beforeAutospacing="1" w:after="100" w:afterAutospacing="1" w:line="360" w:lineRule="auto"/>
      <w:ind w:firstLineChars="200" w:firstLine="480"/>
      <w:jc w:val="left"/>
    </w:pPr>
    <w:rPr>
      <w:rFonts w:ascii="宋体" w:hAnsi="宋体" w:cs="宋体"/>
      <w:kern w:val="0"/>
      <w:sz w:val="24"/>
      <w:szCs w:val="21"/>
    </w:rPr>
  </w:style>
  <w:style w:type="paragraph" w:customStyle="1" w:styleId="aff0">
    <w:name w:val="标题三"/>
    <w:basedOn w:val="3"/>
    <w:link w:val="Charf4"/>
    <w:qFormat/>
    <w:rsid w:val="00C134E0"/>
    <w:pPr>
      <w:widowControl/>
      <w:numPr>
        <w:ilvl w:val="2"/>
      </w:numPr>
      <w:tabs>
        <w:tab w:val="left" w:pos="720"/>
      </w:tabs>
      <w:spacing w:line="360" w:lineRule="auto"/>
      <w:ind w:left="720" w:hanging="720"/>
      <w:jc w:val="left"/>
    </w:pPr>
    <w:rPr>
      <w:rFonts w:ascii="黑体" w:eastAsia="黑体" w:hAnsi="黑体"/>
      <w:color w:val="0D0D0D"/>
      <w:kern w:val="0"/>
      <w:sz w:val="30"/>
    </w:rPr>
  </w:style>
  <w:style w:type="paragraph" w:customStyle="1" w:styleId="font8">
    <w:name w:val="font8"/>
    <w:basedOn w:val="a"/>
    <w:rsid w:val="00C134E0"/>
    <w:pPr>
      <w:widowControl/>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customStyle="1" w:styleId="afff0">
    <w:name w:val="巡警表正文"/>
    <w:basedOn w:val="a"/>
    <w:uiPriority w:val="99"/>
    <w:rsid w:val="00C134E0"/>
    <w:pPr>
      <w:spacing w:line="240" w:lineRule="atLeast"/>
      <w:ind w:firstLineChars="200" w:firstLine="480"/>
    </w:pPr>
    <w:rPr>
      <w:rFonts w:ascii="宋体" w:hAnsi="宋体"/>
      <w:kern w:val="0"/>
      <w:sz w:val="24"/>
      <w:szCs w:val="21"/>
    </w:rPr>
  </w:style>
  <w:style w:type="paragraph" w:customStyle="1" w:styleId="41">
    <w:name w:val="题注4"/>
    <w:basedOn w:val="a"/>
    <w:next w:val="af7"/>
    <w:rsid w:val="00C134E0"/>
    <w:pPr>
      <w:ind w:leftChars="-64" w:left="-132" w:rightChars="-50" w:right="-105" w:hanging="2"/>
      <w:jc w:val="center"/>
    </w:pPr>
    <w:rPr>
      <w:b/>
      <w:color w:val="FF0000"/>
      <w:szCs w:val="21"/>
      <w:lang w:val="en-GB"/>
    </w:rPr>
  </w:style>
  <w:style w:type="paragraph" w:customStyle="1" w:styleId="xl273">
    <w:name w:val="xl273"/>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xl237">
    <w:name w:val="xl237"/>
    <w:basedOn w:val="a"/>
    <w:rsid w:val="00C134E0"/>
    <w:pPr>
      <w:widowControl/>
      <w:pBdr>
        <w:bottom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186">
    <w:name w:val="xl186"/>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customStyle="1" w:styleId="xl253">
    <w:name w:val="xl253"/>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right"/>
    </w:pPr>
    <w:rPr>
      <w:color w:val="000000"/>
      <w:kern w:val="0"/>
      <w:sz w:val="20"/>
      <w:szCs w:val="20"/>
    </w:rPr>
  </w:style>
  <w:style w:type="paragraph" w:customStyle="1" w:styleId="xl107">
    <w:name w:val="xl107"/>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2c">
    <w:name w:val="样式  + 首行缩进:  2 字符"/>
    <w:basedOn w:val="a"/>
    <w:qFormat/>
    <w:rsid w:val="00C134E0"/>
    <w:pPr>
      <w:adjustRightInd w:val="0"/>
      <w:snapToGrid w:val="0"/>
      <w:ind w:firstLineChars="200" w:firstLine="480"/>
    </w:pPr>
    <w:rPr>
      <w:rFonts w:ascii="宋体" w:hAnsi="宋体"/>
      <w:snapToGrid w:val="0"/>
      <w:spacing w:val="10"/>
      <w:kern w:val="0"/>
      <w:szCs w:val="20"/>
    </w:rPr>
  </w:style>
  <w:style w:type="paragraph" w:customStyle="1" w:styleId="16">
    <w:name w:val="方案标题1"/>
    <w:basedOn w:val="a5"/>
    <w:uiPriority w:val="99"/>
    <w:rsid w:val="00C134E0"/>
    <w:pPr>
      <w:numPr>
        <w:numId w:val="4"/>
      </w:numPr>
      <w:tabs>
        <w:tab w:val="left" w:pos="1440"/>
      </w:tabs>
      <w:spacing w:before="120" w:after="240" w:line="360" w:lineRule="auto"/>
      <w:ind w:firstLineChars="200"/>
      <w:jc w:val="both"/>
    </w:pPr>
    <w:rPr>
      <w:rFonts w:ascii="Arial" w:hAnsi="Arial" w:cs="Arial"/>
      <w:sz w:val="36"/>
    </w:rPr>
  </w:style>
  <w:style w:type="paragraph" w:customStyle="1" w:styleId="xl94">
    <w:name w:val="xl94"/>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b/>
      <w:bCs/>
      <w:color w:val="000000"/>
      <w:kern w:val="0"/>
      <w:sz w:val="24"/>
      <w:szCs w:val="21"/>
    </w:rPr>
  </w:style>
  <w:style w:type="paragraph" w:styleId="afff1">
    <w:name w:val="Revision"/>
    <w:uiPriority w:val="99"/>
    <w:semiHidden/>
    <w:rsid w:val="00C134E0"/>
    <w:rPr>
      <w:kern w:val="2"/>
      <w:sz w:val="21"/>
      <w:szCs w:val="24"/>
    </w:rPr>
  </w:style>
  <w:style w:type="paragraph" w:customStyle="1" w:styleId="xl187">
    <w:name w:val="xl187"/>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customStyle="1" w:styleId="xl153">
    <w:name w:val="xl153"/>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kern w:val="0"/>
      <w:sz w:val="24"/>
    </w:rPr>
  </w:style>
  <w:style w:type="paragraph" w:customStyle="1" w:styleId="xl188">
    <w:name w:val="xl188"/>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customStyle="1" w:styleId="xl245">
    <w:name w:val="xl245"/>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customStyle="1" w:styleId="xl199">
    <w:name w:val="xl199"/>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customStyle="1" w:styleId="xl290">
    <w:name w:val="xl290"/>
    <w:basedOn w:val="a"/>
    <w:rsid w:val="00C134E0"/>
    <w:pPr>
      <w:widowControl/>
      <w:pBdr>
        <w:top w:val="single" w:sz="8" w:space="0" w:color="auto"/>
        <w:left w:val="single" w:sz="8" w:space="0" w:color="000000"/>
        <w:bottom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96">
    <w:name w:val="xl96"/>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0">
    <w:name w:val="德山-正文"/>
    <w:basedOn w:val="a"/>
    <w:qFormat/>
    <w:rsid w:val="00C134E0"/>
    <w:pPr>
      <w:spacing w:beforeLines="50" w:afterLines="50"/>
      <w:ind w:firstLineChars="200" w:firstLine="200"/>
    </w:pPr>
    <w:rPr>
      <w:szCs w:val="21"/>
    </w:rPr>
  </w:style>
  <w:style w:type="paragraph" w:customStyle="1" w:styleId="xl167">
    <w:name w:val="xl167"/>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kern w:val="0"/>
      <w:sz w:val="24"/>
      <w:szCs w:val="21"/>
    </w:rPr>
  </w:style>
  <w:style w:type="paragraph" w:customStyle="1" w:styleId="0">
    <w:name w:val="0正文"/>
    <w:basedOn w:val="a"/>
    <w:qFormat/>
    <w:rsid w:val="00C134E0"/>
    <w:pPr>
      <w:widowControl/>
      <w:snapToGrid w:val="0"/>
      <w:ind w:firstLineChars="200" w:firstLine="480"/>
      <w:jc w:val="left"/>
      <w:textAlignment w:val="baseline"/>
    </w:pPr>
    <w:rPr>
      <w:rFonts w:ascii="宋体" w:hAnsi="宋体"/>
      <w:kern w:val="0"/>
      <w:sz w:val="24"/>
    </w:rPr>
  </w:style>
  <w:style w:type="paragraph" w:customStyle="1" w:styleId="xl198">
    <w:name w:val="xl198"/>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customStyle="1" w:styleId="xl240">
    <w:name w:val="xl240"/>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257">
    <w:name w:val="xl257"/>
    <w:basedOn w:val="a"/>
    <w:rsid w:val="00C134E0"/>
    <w:pPr>
      <w:widowControl/>
      <w:pBdr>
        <w:left w:val="single" w:sz="8" w:space="0" w:color="auto"/>
      </w:pBdr>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customStyle="1" w:styleId="xl190">
    <w:name w:val="xl190"/>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left"/>
      <w:textAlignment w:val="top"/>
    </w:pPr>
    <w:rPr>
      <w:rFonts w:ascii="宋体" w:hAnsi="宋体" w:cs="宋体"/>
      <w:kern w:val="0"/>
      <w:sz w:val="24"/>
      <w:szCs w:val="21"/>
    </w:rPr>
  </w:style>
  <w:style w:type="paragraph" w:customStyle="1" w:styleId="xl242">
    <w:name w:val="xl242"/>
    <w:basedOn w:val="a"/>
    <w:rsid w:val="00C134E0"/>
    <w:pPr>
      <w:widowControl/>
      <w:pBdr>
        <w:left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108">
    <w:name w:val="xl108"/>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textAlignment w:val="top"/>
    </w:pPr>
    <w:rPr>
      <w:rFonts w:ascii="宋体" w:hAnsi="宋体" w:cs="宋体"/>
      <w:color w:val="000000"/>
      <w:kern w:val="0"/>
      <w:sz w:val="24"/>
      <w:szCs w:val="21"/>
    </w:rPr>
  </w:style>
  <w:style w:type="paragraph" w:customStyle="1" w:styleId="afff2">
    <w:name w:val="四号正文"/>
    <w:basedOn w:val="a"/>
    <w:rsid w:val="00C134E0"/>
    <w:pPr>
      <w:spacing w:line="360" w:lineRule="auto"/>
      <w:ind w:firstLineChars="200" w:firstLine="560"/>
    </w:pPr>
    <w:rPr>
      <w:sz w:val="28"/>
      <w:szCs w:val="28"/>
    </w:rPr>
  </w:style>
  <w:style w:type="paragraph" w:customStyle="1" w:styleId="tytytyty">
    <w:name w:val="tytytyty"/>
    <w:basedOn w:val="a"/>
    <w:rsid w:val="00C134E0"/>
    <w:pPr>
      <w:spacing w:line="360" w:lineRule="auto"/>
      <w:ind w:leftChars="171" w:left="359" w:firstLineChars="200" w:firstLine="480"/>
    </w:pPr>
    <w:rPr>
      <w:sz w:val="24"/>
      <w:szCs w:val="20"/>
    </w:rPr>
  </w:style>
  <w:style w:type="paragraph" w:customStyle="1" w:styleId="xl147">
    <w:name w:val="xl147"/>
    <w:basedOn w:val="a"/>
    <w:rsid w:val="00C134E0"/>
    <w:pPr>
      <w:widowControl/>
      <w:pBdr>
        <w:bottom w:val="single" w:sz="8" w:space="0" w:color="auto"/>
      </w:pBdr>
      <w:spacing w:before="100" w:beforeAutospacing="1" w:after="100" w:afterAutospacing="1" w:line="360" w:lineRule="auto"/>
      <w:ind w:firstLineChars="200" w:firstLine="480"/>
      <w:jc w:val="right"/>
    </w:pPr>
    <w:rPr>
      <w:rFonts w:ascii="宋体" w:hAnsi="宋体" w:cs="宋体"/>
      <w:kern w:val="0"/>
      <w:sz w:val="24"/>
      <w:szCs w:val="21"/>
    </w:rPr>
  </w:style>
  <w:style w:type="paragraph" w:customStyle="1" w:styleId="TableText">
    <w:name w:val="Table Text"/>
    <w:basedOn w:val="a"/>
    <w:rsid w:val="00C134E0"/>
    <w:pPr>
      <w:widowControl/>
      <w:spacing w:before="40" w:after="40" w:line="360" w:lineRule="auto"/>
      <w:jc w:val="left"/>
    </w:pPr>
    <w:rPr>
      <w:rFonts w:ascii="Arial" w:hAnsi="Arial"/>
      <w:kern w:val="0"/>
      <w:sz w:val="20"/>
      <w:szCs w:val="20"/>
      <w:lang w:eastAsia="en-US" w:bidi="en-US"/>
    </w:rPr>
  </w:style>
  <w:style w:type="paragraph" w:customStyle="1" w:styleId="xl148">
    <w:name w:val="xl148"/>
    <w:basedOn w:val="a"/>
    <w:rsid w:val="00C134E0"/>
    <w:pPr>
      <w:widowControl/>
      <w:pBdr>
        <w:top w:val="single" w:sz="8" w:space="0" w:color="auto"/>
        <w:left w:val="single" w:sz="8" w:space="0" w:color="000000"/>
        <w:bottom w:val="single" w:sz="8" w:space="0" w:color="auto"/>
      </w:pBdr>
      <w:spacing w:before="100" w:beforeAutospacing="1" w:after="100" w:afterAutospacing="1" w:line="360" w:lineRule="auto"/>
      <w:ind w:firstLineChars="200" w:firstLine="480"/>
      <w:jc w:val="right"/>
    </w:pPr>
    <w:rPr>
      <w:rFonts w:ascii="宋体" w:hAnsi="宋体" w:cs="宋体"/>
      <w:kern w:val="0"/>
      <w:sz w:val="24"/>
      <w:szCs w:val="21"/>
    </w:rPr>
  </w:style>
  <w:style w:type="paragraph" w:customStyle="1" w:styleId="xl132">
    <w:name w:val="xl132"/>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pPr>
    <w:rPr>
      <w:rFonts w:ascii="宋体" w:hAnsi="宋体" w:cs="宋体"/>
      <w:color w:val="000000"/>
      <w:kern w:val="0"/>
      <w:sz w:val="24"/>
    </w:rPr>
  </w:style>
  <w:style w:type="paragraph" w:customStyle="1" w:styleId="xl149">
    <w:name w:val="xl149"/>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kern w:val="0"/>
      <w:sz w:val="24"/>
      <w:szCs w:val="21"/>
    </w:rPr>
  </w:style>
  <w:style w:type="paragraph" w:customStyle="1" w:styleId="xl142">
    <w:name w:val="xl142"/>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rPr>
  </w:style>
  <w:style w:type="paragraph" w:customStyle="1" w:styleId="xl222">
    <w:name w:val="xl222"/>
    <w:basedOn w:val="a"/>
    <w:rsid w:val="00C134E0"/>
    <w:pPr>
      <w:widowControl/>
      <w:pBdr>
        <w:top w:val="single" w:sz="8" w:space="0" w:color="auto"/>
        <w:left w:val="single" w:sz="8" w:space="0" w:color="auto"/>
        <w:bottom w:val="single" w:sz="8" w:space="0" w:color="auto"/>
      </w:pBdr>
      <w:shd w:val="clear" w:color="000000" w:fill="FFFFFF"/>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customStyle="1" w:styleId="xl85">
    <w:name w:val="xl85"/>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kern w:val="0"/>
      <w:sz w:val="24"/>
      <w:szCs w:val="21"/>
    </w:rPr>
  </w:style>
  <w:style w:type="paragraph" w:customStyle="1" w:styleId="GP3">
    <w:name w:val="GP标题3"/>
    <w:basedOn w:val="a"/>
    <w:next w:val="a"/>
    <w:qFormat/>
    <w:rsid w:val="00C134E0"/>
    <w:pPr>
      <w:numPr>
        <w:ilvl w:val="2"/>
        <w:numId w:val="2"/>
      </w:numPr>
      <w:spacing w:beforeLines="50" w:afterLines="50" w:line="360" w:lineRule="auto"/>
      <w:jc w:val="left"/>
      <w:outlineLvl w:val="2"/>
    </w:pPr>
    <w:rPr>
      <w:rFonts w:ascii="华文细黑" w:eastAsia="华文细黑" w:hAnsi="华文细黑"/>
      <w:b/>
      <w:sz w:val="30"/>
      <w:szCs w:val="21"/>
    </w:rPr>
  </w:style>
  <w:style w:type="paragraph" w:customStyle="1" w:styleId="xl143">
    <w:name w:val="xl143"/>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b/>
      <w:bCs/>
      <w:kern w:val="0"/>
      <w:sz w:val="24"/>
    </w:rPr>
  </w:style>
  <w:style w:type="paragraph" w:customStyle="1" w:styleId="xl217">
    <w:name w:val="xl217"/>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kern w:val="0"/>
      <w:sz w:val="24"/>
      <w:szCs w:val="21"/>
    </w:rPr>
  </w:style>
  <w:style w:type="paragraph" w:customStyle="1" w:styleId="GP4">
    <w:name w:val="GP标题4"/>
    <w:basedOn w:val="a"/>
    <w:next w:val="a"/>
    <w:qFormat/>
    <w:rsid w:val="00C134E0"/>
    <w:pPr>
      <w:numPr>
        <w:ilvl w:val="3"/>
        <w:numId w:val="2"/>
      </w:numPr>
      <w:spacing w:beforeLines="50" w:before="156" w:afterLines="50" w:after="156" w:line="360" w:lineRule="auto"/>
      <w:jc w:val="left"/>
      <w:outlineLvl w:val="3"/>
    </w:pPr>
    <w:rPr>
      <w:rFonts w:ascii="黑体" w:eastAsia="黑体" w:hAnsi="华文细黑"/>
      <w:sz w:val="28"/>
      <w:szCs w:val="21"/>
    </w:rPr>
  </w:style>
  <w:style w:type="paragraph" w:customStyle="1" w:styleId="xl110">
    <w:name w:val="xl110"/>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xl66">
    <w:name w:val="xl66"/>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kern w:val="0"/>
      <w:sz w:val="24"/>
    </w:rPr>
  </w:style>
  <w:style w:type="paragraph" w:customStyle="1" w:styleId="xl103">
    <w:name w:val="xl103"/>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left"/>
      <w:textAlignment w:val="bottom"/>
    </w:pPr>
    <w:rPr>
      <w:rFonts w:ascii="宋体" w:hAnsi="宋体" w:cs="宋体"/>
      <w:color w:val="000000"/>
      <w:kern w:val="0"/>
      <w:sz w:val="24"/>
      <w:szCs w:val="21"/>
    </w:rPr>
  </w:style>
  <w:style w:type="paragraph" w:customStyle="1" w:styleId="xl88">
    <w:name w:val="xl88"/>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kern w:val="0"/>
      <w:sz w:val="24"/>
    </w:rPr>
  </w:style>
  <w:style w:type="paragraph" w:customStyle="1" w:styleId="xl268">
    <w:name w:val="xl268"/>
    <w:basedOn w:val="a"/>
    <w:rsid w:val="00C134E0"/>
    <w:pPr>
      <w:widowControl/>
      <w:pBdr>
        <w:left w:val="single" w:sz="8" w:space="0" w:color="auto"/>
        <w:right w:val="single" w:sz="8" w:space="0" w:color="auto"/>
      </w:pBdr>
      <w:spacing w:before="100" w:beforeAutospacing="1" w:after="100" w:afterAutospacing="1" w:line="360" w:lineRule="auto"/>
      <w:ind w:firstLineChars="200" w:firstLine="480"/>
      <w:jc w:val="center"/>
      <w:textAlignment w:val="top"/>
    </w:pPr>
    <w:rPr>
      <w:rFonts w:ascii="宋体" w:hAnsi="宋体" w:cs="宋体"/>
      <w:b/>
      <w:bCs/>
      <w:color w:val="000000"/>
      <w:kern w:val="0"/>
      <w:sz w:val="24"/>
      <w:szCs w:val="21"/>
    </w:rPr>
  </w:style>
  <w:style w:type="paragraph" w:customStyle="1" w:styleId="afff3">
    <w:name w:val="正文格式"/>
    <w:basedOn w:val="a"/>
    <w:rsid w:val="00C134E0"/>
    <w:pPr>
      <w:widowControl/>
      <w:adjustRightInd w:val="0"/>
      <w:snapToGrid w:val="0"/>
      <w:spacing w:line="360" w:lineRule="auto"/>
      <w:ind w:firstLineChars="200" w:firstLine="482"/>
      <w:textAlignment w:val="baseline"/>
    </w:pPr>
    <w:rPr>
      <w:kern w:val="0"/>
      <w:sz w:val="24"/>
      <w:szCs w:val="20"/>
    </w:rPr>
  </w:style>
  <w:style w:type="paragraph" w:customStyle="1" w:styleId="font11">
    <w:name w:val="font11"/>
    <w:basedOn w:val="a"/>
    <w:rsid w:val="00C134E0"/>
    <w:pPr>
      <w:widowControl/>
      <w:spacing w:before="100" w:beforeAutospacing="1" w:after="100" w:afterAutospacing="1" w:line="360" w:lineRule="auto"/>
      <w:ind w:firstLineChars="200" w:firstLine="480"/>
      <w:jc w:val="left"/>
    </w:pPr>
    <w:rPr>
      <w:rFonts w:ascii="Microsoft Sans Serif" w:hAnsi="Microsoft Sans Serif" w:cs="Microsoft Sans Serif"/>
      <w:color w:val="000000"/>
      <w:kern w:val="0"/>
      <w:sz w:val="24"/>
      <w:szCs w:val="21"/>
    </w:rPr>
  </w:style>
  <w:style w:type="paragraph" w:customStyle="1" w:styleId="font5">
    <w:name w:val="font5"/>
    <w:basedOn w:val="a"/>
    <w:rsid w:val="00C134E0"/>
    <w:pPr>
      <w:widowControl/>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customStyle="1" w:styleId="xl117">
    <w:name w:val="xl117"/>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pPr>
    <w:rPr>
      <w:rFonts w:ascii="宋体" w:hAnsi="宋体" w:cs="宋体"/>
      <w:b/>
      <w:bCs/>
      <w:kern w:val="0"/>
      <w:sz w:val="24"/>
      <w:szCs w:val="21"/>
    </w:rPr>
  </w:style>
  <w:style w:type="paragraph" w:customStyle="1" w:styleId="xl181">
    <w:name w:val="xl181"/>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b/>
      <w:bCs/>
      <w:color w:val="000000"/>
      <w:kern w:val="0"/>
      <w:sz w:val="24"/>
      <w:szCs w:val="21"/>
    </w:rPr>
  </w:style>
  <w:style w:type="paragraph" w:customStyle="1" w:styleId="xl87">
    <w:name w:val="xl87"/>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kern w:val="0"/>
      <w:sz w:val="24"/>
    </w:rPr>
  </w:style>
  <w:style w:type="paragraph" w:customStyle="1" w:styleId="xl285">
    <w:name w:val="xl285"/>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right"/>
    </w:pPr>
    <w:rPr>
      <w:color w:val="000000"/>
      <w:kern w:val="0"/>
      <w:sz w:val="24"/>
      <w:szCs w:val="21"/>
    </w:rPr>
  </w:style>
  <w:style w:type="paragraph" w:customStyle="1" w:styleId="xl178">
    <w:name w:val="xl178"/>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TableParagraph">
    <w:name w:val="Table Paragraph"/>
    <w:basedOn w:val="a"/>
    <w:uiPriority w:val="1"/>
    <w:qFormat/>
    <w:rsid w:val="00C134E0"/>
    <w:pPr>
      <w:spacing w:line="360" w:lineRule="auto"/>
    </w:pPr>
    <w:rPr>
      <w:sz w:val="24"/>
    </w:rPr>
  </w:style>
  <w:style w:type="paragraph" w:customStyle="1" w:styleId="xl197">
    <w:name w:val="xl197"/>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customStyle="1" w:styleId="xl219">
    <w:name w:val="xl219"/>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Char30">
    <w:name w:val="Char3"/>
    <w:basedOn w:val="af5"/>
    <w:rsid w:val="00C134E0"/>
    <w:pPr>
      <w:widowControl w:val="0"/>
      <w:jc w:val="both"/>
    </w:pPr>
    <w:rPr>
      <w:rFonts w:ascii="Tahoma" w:hAnsi="Tahoma"/>
      <w:kern w:val="2"/>
      <w:sz w:val="24"/>
      <w:szCs w:val="24"/>
    </w:rPr>
  </w:style>
  <w:style w:type="paragraph" w:customStyle="1" w:styleId="26">
    <w:name w:val="正文（首行缩进2字符）"/>
    <w:basedOn w:val="a"/>
    <w:link w:val="2Char3"/>
    <w:rsid w:val="00C134E0"/>
    <w:pPr>
      <w:spacing w:line="360" w:lineRule="auto"/>
      <w:ind w:firstLineChars="200" w:firstLine="480"/>
    </w:pPr>
    <w:rPr>
      <w:kern w:val="0"/>
      <w:sz w:val="24"/>
    </w:rPr>
  </w:style>
  <w:style w:type="paragraph" w:customStyle="1" w:styleId="3h3H3l3CT3BOD0sect123l3toc3hea">
    <w:name w:val="样式 标题 3第二层条第三层h3H3l3CT目录标题 3BOD 0sect1.2.3l3+toc 3hea..."/>
    <w:basedOn w:val="3"/>
    <w:qFormat/>
    <w:rsid w:val="00C134E0"/>
    <w:pPr>
      <w:keepNext w:val="0"/>
      <w:keepLines w:val="0"/>
      <w:tabs>
        <w:tab w:val="left" w:pos="851"/>
      </w:tabs>
      <w:autoSpaceDE w:val="0"/>
      <w:autoSpaceDN w:val="0"/>
      <w:adjustRightInd w:val="0"/>
      <w:snapToGrid w:val="0"/>
      <w:spacing w:before="0" w:after="0" w:line="360" w:lineRule="auto"/>
      <w:ind w:right="238"/>
    </w:pPr>
    <w:rPr>
      <w:rFonts w:ascii="宋体" w:hAnsi="Calibri"/>
      <w:bCs w:val="0"/>
      <w:kern w:val="0"/>
      <w:sz w:val="24"/>
      <w:szCs w:val="24"/>
    </w:rPr>
  </w:style>
  <w:style w:type="paragraph" w:customStyle="1" w:styleId="xl276">
    <w:name w:val="xl276"/>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xl163">
    <w:name w:val="xl163"/>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b/>
      <w:bCs/>
      <w:kern w:val="0"/>
      <w:sz w:val="24"/>
    </w:rPr>
  </w:style>
  <w:style w:type="paragraph" w:customStyle="1" w:styleId="xl86">
    <w:name w:val="xl86"/>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kern w:val="0"/>
      <w:sz w:val="24"/>
      <w:szCs w:val="21"/>
    </w:rPr>
  </w:style>
  <w:style w:type="paragraph" w:customStyle="1" w:styleId="xl162">
    <w:name w:val="xl162"/>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b/>
      <w:bCs/>
      <w:kern w:val="0"/>
      <w:sz w:val="24"/>
    </w:rPr>
  </w:style>
  <w:style w:type="paragraph" w:customStyle="1" w:styleId="xl256">
    <w:name w:val="xl256"/>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b/>
      <w:bCs/>
      <w:color w:val="000000"/>
      <w:kern w:val="0"/>
      <w:sz w:val="24"/>
      <w:szCs w:val="21"/>
    </w:rPr>
  </w:style>
  <w:style w:type="paragraph" w:customStyle="1" w:styleId="xl249">
    <w:name w:val="xl249"/>
    <w:basedOn w:val="a"/>
    <w:rsid w:val="00C134E0"/>
    <w:pPr>
      <w:widowControl/>
      <w:pBdr>
        <w:top w:val="single" w:sz="8" w:space="0" w:color="auto"/>
        <w:lef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182">
    <w:name w:val="xl182"/>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left"/>
      <w:textAlignment w:val="bottom"/>
    </w:pPr>
    <w:rPr>
      <w:rFonts w:ascii="宋体" w:hAnsi="宋体" w:cs="宋体"/>
      <w:b/>
      <w:bCs/>
      <w:color w:val="000000"/>
      <w:kern w:val="0"/>
      <w:sz w:val="24"/>
      <w:szCs w:val="21"/>
    </w:rPr>
  </w:style>
  <w:style w:type="paragraph" w:customStyle="1" w:styleId="xl119">
    <w:name w:val="xl119"/>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pPr>
    <w:rPr>
      <w:rFonts w:ascii="宋体" w:hAnsi="宋体" w:cs="宋体"/>
      <w:b/>
      <w:bCs/>
      <w:kern w:val="0"/>
      <w:sz w:val="24"/>
      <w:szCs w:val="21"/>
    </w:rPr>
  </w:style>
  <w:style w:type="paragraph" w:customStyle="1" w:styleId="xl90">
    <w:name w:val="xl90"/>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textAlignment w:val="top"/>
    </w:pPr>
    <w:rPr>
      <w:rFonts w:ascii="宋体" w:hAnsi="宋体" w:cs="宋体"/>
      <w:b/>
      <w:bCs/>
      <w:kern w:val="0"/>
      <w:sz w:val="24"/>
    </w:rPr>
  </w:style>
  <w:style w:type="paragraph" w:customStyle="1" w:styleId="xl183">
    <w:name w:val="xl183"/>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left"/>
      <w:textAlignment w:val="bottom"/>
    </w:pPr>
    <w:rPr>
      <w:rFonts w:ascii="宋体" w:hAnsi="宋体" w:cs="宋体"/>
      <w:b/>
      <w:bCs/>
      <w:color w:val="000000"/>
      <w:kern w:val="0"/>
      <w:sz w:val="24"/>
      <w:szCs w:val="21"/>
    </w:rPr>
  </w:style>
  <w:style w:type="paragraph" w:customStyle="1" w:styleId="xl265">
    <w:name w:val="xl265"/>
    <w:basedOn w:val="a"/>
    <w:rsid w:val="00C134E0"/>
    <w:pPr>
      <w:widowControl/>
      <w:pBdr>
        <w:left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91">
    <w:name w:val="xl91"/>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center"/>
      <w:textAlignment w:val="top"/>
    </w:pPr>
    <w:rPr>
      <w:rFonts w:ascii="宋体" w:hAnsi="宋体" w:cs="宋体"/>
      <w:kern w:val="0"/>
      <w:sz w:val="24"/>
      <w:szCs w:val="21"/>
    </w:rPr>
  </w:style>
  <w:style w:type="paragraph" w:customStyle="1" w:styleId="xl121">
    <w:name w:val="xl121"/>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pPr>
    <w:rPr>
      <w:rFonts w:ascii="宋体" w:hAnsi="宋体" w:cs="宋体"/>
      <w:b/>
      <w:bCs/>
      <w:kern w:val="0"/>
      <w:sz w:val="24"/>
      <w:szCs w:val="21"/>
    </w:rPr>
  </w:style>
  <w:style w:type="paragraph" w:customStyle="1" w:styleId="xl92">
    <w:name w:val="xl92"/>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292">
    <w:name w:val="xl292"/>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pPr>
    <w:rPr>
      <w:rFonts w:ascii="宋体" w:hAnsi="宋体" w:cs="宋体"/>
      <w:color w:val="000000"/>
      <w:kern w:val="0"/>
      <w:sz w:val="24"/>
      <w:szCs w:val="21"/>
    </w:rPr>
  </w:style>
  <w:style w:type="paragraph" w:customStyle="1" w:styleId="xl100">
    <w:name w:val="xl100"/>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287">
    <w:name w:val="xl287"/>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center"/>
    </w:pPr>
    <w:rPr>
      <w:rFonts w:ascii="宋体" w:hAnsi="宋体" w:cs="宋体"/>
      <w:kern w:val="0"/>
      <w:sz w:val="24"/>
      <w:szCs w:val="21"/>
    </w:rPr>
  </w:style>
  <w:style w:type="paragraph" w:customStyle="1" w:styleId="xl267">
    <w:name w:val="xl267"/>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center"/>
      <w:textAlignment w:val="top"/>
    </w:pPr>
    <w:rPr>
      <w:rFonts w:ascii="宋体" w:hAnsi="宋体" w:cs="宋体"/>
      <w:b/>
      <w:bCs/>
      <w:color w:val="000000"/>
      <w:kern w:val="0"/>
      <w:sz w:val="24"/>
      <w:szCs w:val="21"/>
    </w:rPr>
  </w:style>
  <w:style w:type="paragraph" w:customStyle="1" w:styleId="xl111">
    <w:name w:val="xl111"/>
    <w:basedOn w:val="a"/>
    <w:rsid w:val="00C134E0"/>
    <w:pPr>
      <w:widowControl/>
      <w:pBdr>
        <w:top w:val="single" w:sz="8" w:space="0" w:color="auto"/>
      </w:pBdr>
      <w:spacing w:before="100" w:beforeAutospacing="1" w:after="100" w:afterAutospacing="1" w:line="360" w:lineRule="auto"/>
      <w:ind w:firstLineChars="200" w:firstLine="480"/>
      <w:jc w:val="left"/>
    </w:pPr>
    <w:rPr>
      <w:rFonts w:ascii="宋体" w:hAnsi="宋体" w:cs="宋体"/>
      <w:b/>
      <w:bCs/>
      <w:kern w:val="0"/>
      <w:sz w:val="24"/>
    </w:rPr>
  </w:style>
  <w:style w:type="paragraph" w:customStyle="1" w:styleId="xl191">
    <w:name w:val="xl191"/>
    <w:basedOn w:val="a"/>
    <w:rsid w:val="00C134E0"/>
    <w:pPr>
      <w:widowControl/>
      <w:pBdr>
        <w:bottom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286">
    <w:name w:val="xl286"/>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color w:val="000000"/>
      <w:kern w:val="0"/>
      <w:sz w:val="24"/>
      <w:szCs w:val="21"/>
    </w:rPr>
  </w:style>
  <w:style w:type="paragraph" w:customStyle="1" w:styleId="xl139">
    <w:name w:val="xl139"/>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color w:val="000000"/>
      <w:kern w:val="0"/>
      <w:sz w:val="24"/>
    </w:rPr>
  </w:style>
  <w:style w:type="paragraph" w:customStyle="1" w:styleId="xl112">
    <w:name w:val="xl112"/>
    <w:basedOn w:val="a"/>
    <w:rsid w:val="00C134E0"/>
    <w:pPr>
      <w:widowControl/>
      <w:pBdr>
        <w:top w:val="single" w:sz="8" w:space="0" w:color="auto"/>
        <w:left w:val="single" w:sz="8" w:space="0" w:color="auto"/>
      </w:pBdr>
      <w:spacing w:before="100" w:beforeAutospacing="1" w:after="100" w:afterAutospacing="1" w:line="360" w:lineRule="auto"/>
      <w:ind w:firstLineChars="200" w:firstLine="480"/>
      <w:jc w:val="left"/>
    </w:pPr>
    <w:rPr>
      <w:rFonts w:ascii="宋体" w:hAnsi="宋体" w:cs="宋体"/>
      <w:b/>
      <w:bCs/>
      <w:kern w:val="0"/>
      <w:sz w:val="24"/>
    </w:rPr>
  </w:style>
  <w:style w:type="paragraph" w:customStyle="1" w:styleId="3New">
    <w:name w:val="标题 3 New"/>
    <w:basedOn w:val="a"/>
    <w:next w:val="a"/>
    <w:rsid w:val="00C134E0"/>
    <w:pPr>
      <w:keepNext/>
      <w:keepLines/>
      <w:tabs>
        <w:tab w:val="left" w:pos="1077"/>
      </w:tabs>
      <w:spacing w:before="260" w:after="260" w:line="415" w:lineRule="auto"/>
      <w:ind w:left="1418" w:firstLineChars="200" w:hanging="567"/>
      <w:outlineLvl w:val="2"/>
    </w:pPr>
    <w:rPr>
      <w:b/>
      <w:bCs/>
      <w:sz w:val="32"/>
      <w:szCs w:val="32"/>
    </w:rPr>
  </w:style>
  <w:style w:type="paragraph" w:customStyle="1" w:styleId="xl277">
    <w:name w:val="xl277"/>
    <w:basedOn w:val="a"/>
    <w:rsid w:val="00C134E0"/>
    <w:pPr>
      <w:widowControl/>
      <w:pBdr>
        <w:top w:val="single" w:sz="8" w:space="0" w:color="auto"/>
      </w:pBdr>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customStyle="1" w:styleId="afff4">
    <w:name w:val="段"/>
    <w:rsid w:val="00C134E0"/>
    <w:pPr>
      <w:autoSpaceDE w:val="0"/>
      <w:autoSpaceDN w:val="0"/>
      <w:ind w:firstLineChars="200" w:firstLine="200"/>
      <w:jc w:val="both"/>
    </w:pPr>
    <w:rPr>
      <w:rFonts w:ascii="宋体"/>
      <w:sz w:val="21"/>
    </w:rPr>
  </w:style>
  <w:style w:type="paragraph" w:customStyle="1" w:styleId="xl115">
    <w:name w:val="xl115"/>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b/>
      <w:bCs/>
      <w:kern w:val="0"/>
      <w:sz w:val="24"/>
    </w:rPr>
  </w:style>
  <w:style w:type="paragraph" w:customStyle="1" w:styleId="xl264">
    <w:name w:val="xl264"/>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140">
    <w:name w:val="xl140"/>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rPr>
  </w:style>
  <w:style w:type="paragraph" w:customStyle="1" w:styleId="2d">
    <w:name w:val="列出段落2"/>
    <w:basedOn w:val="a"/>
    <w:rsid w:val="00C134E0"/>
    <w:pPr>
      <w:ind w:firstLineChars="200" w:firstLine="420"/>
    </w:pPr>
    <w:rPr>
      <w:szCs w:val="22"/>
    </w:rPr>
  </w:style>
  <w:style w:type="paragraph" w:customStyle="1" w:styleId="xl146">
    <w:name w:val="xl146"/>
    <w:basedOn w:val="a"/>
    <w:rsid w:val="00C134E0"/>
    <w:pPr>
      <w:widowControl/>
      <w:pBdr>
        <w:top w:val="single" w:sz="8" w:space="0" w:color="auto"/>
        <w:bottom w:val="single" w:sz="8" w:space="0" w:color="auto"/>
        <w:right w:val="single" w:sz="8" w:space="0" w:color="000000"/>
      </w:pBdr>
      <w:spacing w:before="100" w:beforeAutospacing="1" w:after="100" w:afterAutospacing="1" w:line="360" w:lineRule="auto"/>
      <w:ind w:firstLineChars="200" w:firstLine="480"/>
      <w:jc w:val="left"/>
    </w:pPr>
    <w:rPr>
      <w:rFonts w:ascii="宋体" w:hAnsi="宋体" w:cs="宋体"/>
      <w:b/>
      <w:bCs/>
      <w:kern w:val="0"/>
      <w:sz w:val="24"/>
    </w:rPr>
  </w:style>
  <w:style w:type="paragraph" w:customStyle="1" w:styleId="xl206">
    <w:name w:val="xl206"/>
    <w:basedOn w:val="a"/>
    <w:rsid w:val="00C134E0"/>
    <w:pPr>
      <w:widowControl/>
      <w:pBdr>
        <w:top w:val="single" w:sz="8" w:space="0" w:color="auto"/>
        <w:right w:val="single" w:sz="8" w:space="0" w:color="auto"/>
      </w:pBdr>
      <w:spacing w:before="100" w:beforeAutospacing="1" w:after="100" w:afterAutospacing="1" w:line="360" w:lineRule="auto"/>
      <w:ind w:firstLineChars="200" w:firstLine="480"/>
      <w:jc w:val="left"/>
      <w:textAlignment w:val="top"/>
    </w:pPr>
    <w:rPr>
      <w:rFonts w:ascii="宋体" w:hAnsi="宋体" w:cs="宋体"/>
      <w:kern w:val="0"/>
      <w:sz w:val="24"/>
      <w:szCs w:val="21"/>
    </w:rPr>
  </w:style>
  <w:style w:type="paragraph" w:customStyle="1" w:styleId="xl155">
    <w:name w:val="xl155"/>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jc w:val="right"/>
    </w:pPr>
    <w:rPr>
      <w:rFonts w:ascii="宋体" w:hAnsi="宋体" w:cs="宋体"/>
      <w:kern w:val="0"/>
      <w:sz w:val="24"/>
    </w:rPr>
  </w:style>
  <w:style w:type="paragraph" w:customStyle="1" w:styleId="xl296">
    <w:name w:val="xl296"/>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center"/>
      <w:textAlignment w:val="top"/>
    </w:pPr>
    <w:rPr>
      <w:rFonts w:ascii="宋体" w:hAnsi="宋体" w:cs="宋体"/>
      <w:color w:val="000000"/>
      <w:kern w:val="0"/>
      <w:sz w:val="24"/>
      <w:szCs w:val="21"/>
    </w:rPr>
  </w:style>
  <w:style w:type="paragraph" w:customStyle="1" w:styleId="xl156">
    <w:name w:val="xl156"/>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kern w:val="0"/>
      <w:sz w:val="24"/>
    </w:rPr>
  </w:style>
  <w:style w:type="paragraph" w:customStyle="1" w:styleId="xl207">
    <w:name w:val="xl207"/>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jc w:val="left"/>
      <w:textAlignment w:val="top"/>
    </w:pPr>
    <w:rPr>
      <w:rFonts w:ascii="宋体" w:hAnsi="宋体" w:cs="宋体"/>
      <w:kern w:val="0"/>
      <w:sz w:val="24"/>
      <w:szCs w:val="21"/>
    </w:rPr>
  </w:style>
  <w:style w:type="paragraph" w:customStyle="1" w:styleId="xl157">
    <w:name w:val="xl157"/>
    <w:basedOn w:val="a"/>
    <w:rsid w:val="00C134E0"/>
    <w:pPr>
      <w:widowControl/>
      <w:pBdr>
        <w:top w:val="single" w:sz="8" w:space="0" w:color="auto"/>
        <w:bottom w:val="single" w:sz="8" w:space="0" w:color="auto"/>
      </w:pBdr>
      <w:spacing w:before="100" w:beforeAutospacing="1" w:after="100" w:afterAutospacing="1" w:line="360" w:lineRule="auto"/>
      <w:ind w:firstLineChars="200" w:firstLine="480"/>
      <w:textAlignment w:val="top"/>
    </w:pPr>
    <w:rPr>
      <w:rFonts w:ascii="宋体" w:hAnsi="宋体" w:cs="宋体"/>
      <w:b/>
      <w:bCs/>
      <w:kern w:val="0"/>
      <w:sz w:val="24"/>
    </w:rPr>
  </w:style>
  <w:style w:type="paragraph" w:customStyle="1" w:styleId="xl208">
    <w:name w:val="xl208"/>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left"/>
      <w:textAlignment w:val="top"/>
    </w:pPr>
    <w:rPr>
      <w:rFonts w:ascii="宋体" w:hAnsi="宋体" w:cs="宋体"/>
      <w:kern w:val="0"/>
      <w:sz w:val="24"/>
      <w:szCs w:val="21"/>
    </w:rPr>
  </w:style>
  <w:style w:type="paragraph" w:customStyle="1" w:styleId="xl258">
    <w:name w:val="xl258"/>
    <w:basedOn w:val="a"/>
    <w:rsid w:val="00C134E0"/>
    <w:pPr>
      <w:widowControl/>
      <w:pBdr>
        <w:top w:val="single" w:sz="8" w:space="0" w:color="auto"/>
      </w:pBdr>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customStyle="1" w:styleId="xl159">
    <w:name w:val="xl159"/>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pPr>
    <w:rPr>
      <w:rFonts w:ascii="宋体" w:hAnsi="宋体" w:cs="宋体"/>
      <w:b/>
      <w:bCs/>
      <w:kern w:val="0"/>
      <w:sz w:val="24"/>
    </w:rPr>
  </w:style>
  <w:style w:type="paragraph" w:customStyle="1" w:styleId="xl160">
    <w:name w:val="xl160"/>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pPr>
    <w:rPr>
      <w:rFonts w:ascii="宋体" w:hAnsi="宋体" w:cs="宋体"/>
      <w:b/>
      <w:bCs/>
      <w:kern w:val="0"/>
      <w:sz w:val="24"/>
    </w:rPr>
  </w:style>
  <w:style w:type="paragraph" w:customStyle="1" w:styleId="xl161">
    <w:name w:val="xl161"/>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pPr>
    <w:rPr>
      <w:rFonts w:ascii="宋体" w:hAnsi="宋体" w:cs="宋体"/>
      <w:b/>
      <w:bCs/>
      <w:kern w:val="0"/>
      <w:sz w:val="24"/>
    </w:rPr>
  </w:style>
  <w:style w:type="paragraph" w:customStyle="1" w:styleId="xl200">
    <w:name w:val="xl200"/>
    <w:basedOn w:val="a"/>
    <w:rsid w:val="00C134E0"/>
    <w:pPr>
      <w:widowControl/>
      <w:pBdr>
        <w:top w:val="single" w:sz="8" w:space="0" w:color="auto"/>
        <w:left w:val="single" w:sz="8" w:space="0" w:color="auto"/>
      </w:pBdr>
      <w:spacing w:before="100" w:beforeAutospacing="1" w:after="100" w:afterAutospacing="1" w:line="360" w:lineRule="auto"/>
      <w:ind w:firstLineChars="200" w:firstLine="480"/>
      <w:jc w:val="left"/>
    </w:pPr>
    <w:rPr>
      <w:rFonts w:ascii="宋体" w:hAnsi="宋体" w:cs="宋体"/>
      <w:kern w:val="0"/>
      <w:sz w:val="24"/>
      <w:szCs w:val="21"/>
    </w:rPr>
  </w:style>
  <w:style w:type="paragraph" w:customStyle="1" w:styleId="xl175">
    <w:name w:val="xl175"/>
    <w:basedOn w:val="a"/>
    <w:rsid w:val="00C134E0"/>
    <w:pPr>
      <w:widowControl/>
      <w:pBdr>
        <w:bottom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17">
    <w:name w:val="样式1"/>
    <w:basedOn w:val="a"/>
    <w:rsid w:val="00C134E0"/>
    <w:pPr>
      <w:numPr>
        <w:numId w:val="7"/>
      </w:numPr>
      <w:tabs>
        <w:tab w:val="left" w:pos="0"/>
      </w:tabs>
      <w:spacing w:line="360" w:lineRule="auto"/>
      <w:ind w:firstLineChars="200"/>
      <w:outlineLvl w:val="0"/>
    </w:pPr>
    <w:rPr>
      <w:rFonts w:ascii="宋体" w:hAnsi="宋体"/>
      <w:b/>
      <w:sz w:val="32"/>
      <w:szCs w:val="32"/>
    </w:rPr>
  </w:style>
  <w:style w:type="paragraph" w:customStyle="1" w:styleId="xl293">
    <w:name w:val="xl293"/>
    <w:basedOn w:val="a"/>
    <w:rsid w:val="00C134E0"/>
    <w:pPr>
      <w:widowControl/>
      <w:pBdr>
        <w:top w:val="single" w:sz="8" w:space="0" w:color="auto"/>
        <w:bottom w:val="single" w:sz="8" w:space="0" w:color="auto"/>
        <w:right w:val="single" w:sz="8" w:space="0" w:color="auto"/>
      </w:pBdr>
      <w:spacing w:before="100" w:beforeAutospacing="1" w:after="100" w:afterAutospacing="1" w:line="360" w:lineRule="auto"/>
      <w:ind w:firstLineChars="200" w:firstLine="480"/>
    </w:pPr>
    <w:rPr>
      <w:rFonts w:ascii="宋体" w:hAnsi="宋体" w:cs="宋体"/>
      <w:color w:val="000000"/>
      <w:kern w:val="0"/>
      <w:sz w:val="24"/>
      <w:szCs w:val="21"/>
    </w:rPr>
  </w:style>
  <w:style w:type="paragraph" w:customStyle="1" w:styleId="2NewNewNew">
    <w:name w:val="标题 2 New New New"/>
    <w:basedOn w:val="a"/>
    <w:next w:val="NewNewNew"/>
    <w:rsid w:val="00C134E0"/>
    <w:pPr>
      <w:keepLines/>
      <w:tabs>
        <w:tab w:val="left" w:pos="851"/>
      </w:tabs>
      <w:spacing w:before="260" w:after="260" w:line="260" w:lineRule="atLeast"/>
      <w:ind w:left="992" w:rightChars="100" w:right="100" w:firstLineChars="200" w:hanging="567"/>
      <w:outlineLvl w:val="1"/>
    </w:pPr>
    <w:rPr>
      <w:rFonts w:ascii="Arial" w:hAnsi="Arial"/>
      <w:b/>
      <w:sz w:val="28"/>
      <w:szCs w:val="20"/>
    </w:rPr>
  </w:style>
  <w:style w:type="paragraph" w:customStyle="1" w:styleId="NewNewNew">
    <w:name w:val="正文缩进 New New New"/>
    <w:basedOn w:val="a"/>
    <w:rsid w:val="00C134E0"/>
    <w:pPr>
      <w:spacing w:line="360" w:lineRule="auto"/>
      <w:ind w:firstLineChars="200" w:firstLine="480"/>
    </w:pPr>
    <w:rPr>
      <w:rFonts w:ascii="宋体" w:hAnsi="宋体"/>
      <w:color w:val="000000"/>
      <w:sz w:val="24"/>
    </w:rPr>
  </w:style>
  <w:style w:type="paragraph" w:customStyle="1" w:styleId="afff5">
    <w:name w:val="方案正文"/>
    <w:basedOn w:val="a"/>
    <w:qFormat/>
    <w:rsid w:val="00C134E0"/>
    <w:pPr>
      <w:widowControl/>
      <w:ind w:firstLineChars="200" w:firstLine="400"/>
      <w:jc w:val="left"/>
    </w:pPr>
    <w:rPr>
      <w:kern w:val="0"/>
      <w:szCs w:val="20"/>
    </w:rPr>
  </w:style>
  <w:style w:type="paragraph" w:customStyle="1" w:styleId="xl223">
    <w:name w:val="xl223"/>
    <w:basedOn w:val="a"/>
    <w:rsid w:val="00C134E0"/>
    <w:pPr>
      <w:widowControl/>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Chars="200" w:firstLine="480"/>
      <w:jc w:val="left"/>
    </w:pPr>
    <w:rPr>
      <w:rFonts w:ascii="宋体" w:hAnsi="宋体" w:cs="宋体"/>
      <w:color w:val="000000"/>
      <w:kern w:val="0"/>
      <w:sz w:val="24"/>
      <w:szCs w:val="21"/>
    </w:rPr>
  </w:style>
  <w:style w:type="paragraph" w:customStyle="1" w:styleId="xl225">
    <w:name w:val="xl225"/>
    <w:basedOn w:val="a"/>
    <w:rsid w:val="00C134E0"/>
    <w:pPr>
      <w:widowControl/>
      <w:pBdr>
        <w:bottom w:val="single" w:sz="8" w:space="0" w:color="auto"/>
      </w:pBdr>
      <w:spacing w:before="100" w:beforeAutospacing="1" w:after="100" w:afterAutospacing="1" w:line="360" w:lineRule="auto"/>
      <w:ind w:firstLineChars="200" w:firstLine="480"/>
      <w:jc w:val="center"/>
    </w:pPr>
    <w:rPr>
      <w:rFonts w:ascii="宋体" w:hAnsi="宋体" w:cs="宋体"/>
      <w:color w:val="000000"/>
      <w:kern w:val="0"/>
      <w:sz w:val="24"/>
      <w:szCs w:val="21"/>
    </w:rPr>
  </w:style>
  <w:style w:type="paragraph" w:customStyle="1" w:styleId="xl238">
    <w:name w:val="xl238"/>
    <w:basedOn w:val="a"/>
    <w:rsid w:val="00C134E0"/>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291">
    <w:name w:val="xl291"/>
    <w:basedOn w:val="a"/>
    <w:rsid w:val="00C134E0"/>
    <w:pPr>
      <w:widowControl/>
      <w:pBdr>
        <w:top w:val="single" w:sz="8" w:space="0" w:color="auto"/>
        <w:left w:val="single" w:sz="8" w:space="0" w:color="auto"/>
        <w:bottom w:val="single" w:sz="8" w:space="0" w:color="auto"/>
      </w:pBdr>
      <w:spacing w:before="100" w:beforeAutospacing="1" w:after="100" w:afterAutospacing="1" w:line="360" w:lineRule="auto"/>
      <w:ind w:firstLineChars="200" w:firstLine="480"/>
    </w:pPr>
    <w:rPr>
      <w:rFonts w:ascii="宋体" w:hAnsi="宋体" w:cs="宋体"/>
      <w:color w:val="000000"/>
      <w:kern w:val="0"/>
      <w:sz w:val="24"/>
      <w:szCs w:val="21"/>
    </w:rPr>
  </w:style>
  <w:style w:type="paragraph" w:customStyle="1" w:styleId="xl239">
    <w:name w:val="xl239"/>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right"/>
    </w:pPr>
    <w:rPr>
      <w:rFonts w:ascii="宋体" w:hAnsi="宋体" w:cs="宋体"/>
      <w:color w:val="000000"/>
      <w:kern w:val="0"/>
      <w:sz w:val="24"/>
      <w:szCs w:val="21"/>
    </w:rPr>
  </w:style>
  <w:style w:type="paragraph" w:customStyle="1" w:styleId="xl266">
    <w:name w:val="xl266"/>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center"/>
    </w:pPr>
    <w:rPr>
      <w:rFonts w:ascii="宋体" w:hAnsi="宋体" w:cs="宋体"/>
      <w:b/>
      <w:bCs/>
      <w:color w:val="000000"/>
      <w:kern w:val="0"/>
      <w:sz w:val="24"/>
      <w:szCs w:val="21"/>
    </w:rPr>
  </w:style>
  <w:style w:type="paragraph" w:customStyle="1" w:styleId="xl246">
    <w:name w:val="xl246"/>
    <w:basedOn w:val="a"/>
    <w:rsid w:val="00C134E0"/>
    <w:pPr>
      <w:widowControl/>
      <w:pBdr>
        <w:left w:val="single" w:sz="8" w:space="0" w:color="auto"/>
        <w:bottom w:val="single" w:sz="8" w:space="0" w:color="auto"/>
      </w:pBdr>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customStyle="1" w:styleId="xl297">
    <w:name w:val="xl297"/>
    <w:basedOn w:val="a"/>
    <w:rsid w:val="00C134E0"/>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480"/>
      <w:jc w:val="center"/>
      <w:textAlignment w:val="top"/>
    </w:pPr>
    <w:rPr>
      <w:rFonts w:ascii="宋体" w:hAnsi="宋体" w:cs="宋体"/>
      <w:color w:val="000000"/>
      <w:kern w:val="0"/>
      <w:sz w:val="24"/>
      <w:szCs w:val="21"/>
    </w:rPr>
  </w:style>
  <w:style w:type="paragraph" w:customStyle="1" w:styleId="xl247">
    <w:name w:val="xl247"/>
    <w:basedOn w:val="a"/>
    <w:rsid w:val="00C134E0"/>
    <w:pPr>
      <w:widowControl/>
      <w:pBdr>
        <w:bottom w:val="single" w:sz="8" w:space="0" w:color="auto"/>
        <w:right w:val="single" w:sz="8" w:space="0" w:color="auto"/>
      </w:pBdr>
      <w:spacing w:before="100" w:beforeAutospacing="1" w:after="100" w:afterAutospacing="1" w:line="360" w:lineRule="auto"/>
      <w:ind w:firstLineChars="200" w:firstLine="480"/>
      <w:jc w:val="left"/>
    </w:pPr>
    <w:rPr>
      <w:rFonts w:ascii="宋体" w:hAnsi="宋体" w:cs="宋体"/>
      <w:b/>
      <w:bCs/>
      <w:color w:val="000000"/>
      <w:kern w:val="0"/>
      <w:sz w:val="24"/>
      <w:szCs w:val="21"/>
    </w:rPr>
  </w:style>
  <w:style w:type="paragraph" w:customStyle="1" w:styleId="2CharChar">
    <w:name w:val="样式 首行缩进:  2 字符 Char Char"/>
    <w:basedOn w:val="a"/>
    <w:rsid w:val="00C134E0"/>
    <w:pPr>
      <w:spacing w:line="360" w:lineRule="auto"/>
      <w:ind w:firstLineChars="200" w:firstLine="480"/>
      <w:jc w:val="left"/>
    </w:pPr>
    <w:rPr>
      <w:sz w:val="24"/>
    </w:rPr>
  </w:style>
  <w:style w:type="paragraph" w:customStyle="1" w:styleId="hwyang">
    <w:name w:val="hwyang"/>
    <w:basedOn w:val="a"/>
    <w:link w:val="hwyangChar"/>
    <w:rsid w:val="00C134E0"/>
    <w:pPr>
      <w:spacing w:line="360" w:lineRule="auto"/>
      <w:ind w:firstLineChars="200" w:firstLine="480"/>
    </w:pPr>
    <w:rPr>
      <w:kern w:val="0"/>
      <w:sz w:val="24"/>
      <w:szCs w:val="20"/>
    </w:rPr>
  </w:style>
  <w:style w:type="paragraph" w:customStyle="1" w:styleId="Bodytext">
    <w:name w:val="Bodytext"/>
    <w:basedOn w:val="a"/>
    <w:next w:val="aff5"/>
    <w:qFormat/>
    <w:rsid w:val="00C134E0"/>
    <w:pPr>
      <w:autoSpaceDE w:val="0"/>
      <w:autoSpaceDN w:val="0"/>
      <w:adjustRightInd w:val="0"/>
      <w:textAlignment w:val="bottom"/>
    </w:pPr>
    <w:rPr>
      <w:rFonts w:ascii="宋体"/>
      <w:kern w:val="0"/>
      <w:szCs w:val="20"/>
    </w:rPr>
  </w:style>
  <w:style w:type="paragraph" w:customStyle="1" w:styleId="--1">
    <w:name w:val="正文-小标题-1."/>
    <w:basedOn w:val="a"/>
    <w:next w:val="a"/>
    <w:qFormat/>
    <w:rsid w:val="00C134E0"/>
    <w:pPr>
      <w:widowControl/>
      <w:spacing w:beforeLines="50" w:afterLines="50"/>
      <w:ind w:left="900" w:hanging="420"/>
      <w:jc w:val="left"/>
    </w:pPr>
    <w:rPr>
      <w:b/>
      <w:kern w:val="0"/>
      <w:szCs w:val="20"/>
    </w:rPr>
  </w:style>
  <w:style w:type="paragraph" w:customStyle="1" w:styleId="2113">
    <w:name w:val="标题 2 + (西文) 黑体 五号 非加粗 右侧:  1.13 厘米"/>
    <w:basedOn w:val="2"/>
    <w:rsid w:val="00C134E0"/>
    <w:pPr>
      <w:keepNext w:val="0"/>
      <w:keepLines w:val="0"/>
      <w:numPr>
        <w:ilvl w:val="1"/>
        <w:numId w:val="9"/>
      </w:numPr>
      <w:tabs>
        <w:tab w:val="left" w:pos="662"/>
      </w:tabs>
      <w:spacing w:beforeLines="100" w:before="480" w:afterLines="100" w:after="120" w:line="240" w:lineRule="auto"/>
      <w:ind w:right="641"/>
      <w:jc w:val="left"/>
    </w:pPr>
    <w:rPr>
      <w:rFonts w:ascii="宋体" w:eastAsia="黑体" w:hAnsi="宋体" w:cs="宋体"/>
      <w:bCs w:val="0"/>
      <w:kern w:val="0"/>
      <w:sz w:val="21"/>
      <w:szCs w:val="21"/>
    </w:rPr>
  </w:style>
  <w:style w:type="table" w:styleId="afff6">
    <w:name w:val="Table Grid"/>
    <w:basedOn w:val="a3"/>
    <w:uiPriority w:val="59"/>
    <w:qFormat/>
    <w:rsid w:val="00C134E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
    <w:name w:val="Light Grid Accent 5"/>
    <w:basedOn w:val="a3"/>
    <w:uiPriority w:val="62"/>
    <w:rsid w:val="00C134E0"/>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eastAsia="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l2br w:val="nil"/>
          <w:tr2bl w:val="nil"/>
        </w:tcBorders>
      </w:tcPr>
    </w:tblStylePr>
    <w:tblStylePr w:type="lastRow">
      <w:pPr>
        <w:spacing w:before="0" w:after="0" w:line="240" w:lineRule="auto"/>
      </w:pPr>
      <w:rPr>
        <w:rFonts w:eastAsia="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l2br w:val="nil"/>
          <w:tr2bl w:val="nil"/>
        </w:tcBorders>
      </w:tcPr>
    </w:tblStylePr>
    <w:tblStylePr w:type="firstCol">
      <w:rPr>
        <w:rFonts w:eastAsia="Wingdings" w:cs="Times New Roman"/>
        <w:b/>
        <w:bCs/>
      </w:rPr>
    </w:tblStylePr>
    <w:tblStylePr w:type="lastCol">
      <w:rPr>
        <w:rFonts w:eastAsia="Wingdings" w:cs="Times New Roman"/>
        <w:b/>
        <w:bCs/>
      </w:rPr>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tblStylePr w:type="band1Vert">
      <w:tblPr/>
      <w:tcPr>
        <w:tcBorders>
          <w:top w:val="single" w:sz="8" w:space="0" w:color="4BACC6"/>
          <w:left w:val="single" w:sz="8" w:space="0" w:color="4BACC6"/>
          <w:bottom w:val="single" w:sz="8" w:space="0" w:color="4BACC6"/>
          <w:right w:val="single" w:sz="8" w:space="0" w:color="4BACC6"/>
          <w:insideH w:val="nil"/>
          <w:insideV w:val="nil"/>
          <w:tl2br w:val="nil"/>
          <w:tr2bl w:val="nil"/>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il"/>
          <w:insideV w:val="single" w:sz="8" w:space="0" w:color="4BACC6"/>
          <w:tl2br w:val="nil"/>
          <w:tr2bl w:val="nil"/>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il"/>
          <w:insideV w:val="single" w:sz="8" w:space="0" w:color="4BACC6"/>
          <w:tl2br w:val="nil"/>
          <w:tr2bl w:val="nil"/>
        </w:tcBorders>
      </w:tcPr>
    </w:tblStylePr>
  </w:style>
  <w:style w:type="table" w:customStyle="1" w:styleId="2e">
    <w:name w:val="网格型2"/>
    <w:basedOn w:val="a3"/>
    <w:uiPriority w:val="99"/>
    <w:rsid w:val="00C134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浅色底纹 - 强调文字颜色 11"/>
    <w:basedOn w:val="a3"/>
    <w:uiPriority w:val="60"/>
    <w:rsid w:val="00C134E0"/>
    <w:rPr>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table" w:customStyle="1" w:styleId="-111">
    <w:name w:val="浅色底纹 - 强调文字颜色 111"/>
    <w:basedOn w:val="a3"/>
    <w:uiPriority w:val="60"/>
    <w:rsid w:val="00C134E0"/>
    <w:rPr>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table" w:customStyle="1" w:styleId="110">
    <w:name w:val="网格型11"/>
    <w:basedOn w:val="a3"/>
    <w:uiPriority w:val="59"/>
    <w:rsid w:val="00C134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网格型1"/>
    <w:basedOn w:val="a3"/>
    <w:uiPriority w:val="59"/>
    <w:rsid w:val="00C134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51</Pages>
  <Words>4593</Words>
  <Characters>26186</Characters>
  <Application>Microsoft Office Word</Application>
  <DocSecurity>0</DocSecurity>
  <Lines>218</Lines>
  <Paragraphs>61</Paragraphs>
  <ScaleCrop>false</ScaleCrop>
  <Company>微软中国</Company>
  <LinksUpToDate>false</LinksUpToDate>
  <CharactersWithSpaces>30718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2019-05-13T01:45:00Z</dcterms:created>
  <dcterms:modified xsi:type="dcterms:W3CDTF">2019-05-13T01:46:00Z</dcterms:modified>
</cp:coreProperties>
</file>